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ADFE46" w14:textId="4E7FD091" w:rsidR="008A73EB" w:rsidRPr="009D43BC" w:rsidRDefault="008A73EB" w:rsidP="0044457D">
      <w:pPr>
        <w:rPr>
          <w:rFonts w:ascii="Arial" w:hAnsi="Arial" w:cs="Arial"/>
        </w:rPr>
      </w:pPr>
      <w:r w:rsidRPr="009D43BC">
        <w:rPr>
          <w:rFonts w:ascii="Arial" w:hAnsi="Arial" w:cs="Arial"/>
        </w:rPr>
        <w:t>Datum:</w:t>
      </w:r>
      <w:r w:rsidRPr="009D43BC">
        <w:rPr>
          <w:rFonts w:ascii="Arial" w:hAnsi="Arial" w:cs="Arial"/>
        </w:rPr>
        <w:tab/>
      </w:r>
      <w:r w:rsidRPr="009D43BC">
        <w:rPr>
          <w:rFonts w:ascii="Arial" w:hAnsi="Arial" w:cs="Arial"/>
        </w:rPr>
        <w:tab/>
      </w:r>
      <w:sdt>
        <w:sdtPr>
          <w:rPr>
            <w:rFonts w:ascii="Arial" w:hAnsi="Arial" w:cs="Arial"/>
          </w:rPr>
          <w:id w:val="543793936"/>
          <w:placeholder>
            <w:docPart w:val="5D488886A35C44CEB87873237FDCC9DD"/>
          </w:placeholder>
          <w:date w:fullDate="2022-04-25T00:00:00Z">
            <w:dateFormat w:val="dd.MM.yyyy"/>
            <w:lid w:val="de-DE"/>
            <w:storeMappedDataAs w:val="dateTime"/>
            <w:calendar w:val="gregorian"/>
          </w:date>
        </w:sdtPr>
        <w:sdtEndPr/>
        <w:sdtContent>
          <w:r w:rsidR="008B0581">
            <w:rPr>
              <w:rFonts w:ascii="Arial" w:hAnsi="Arial" w:cs="Arial"/>
            </w:rPr>
            <w:t>25.04.2022</w:t>
          </w:r>
        </w:sdtContent>
      </w:sdt>
    </w:p>
    <w:p w14:paraId="0B0073FD" w14:textId="77777777" w:rsidR="008A73EB" w:rsidRPr="009D43BC" w:rsidRDefault="008A73EB" w:rsidP="0044457D">
      <w:pPr>
        <w:rPr>
          <w:rFonts w:ascii="Arial" w:hAnsi="Arial" w:cs="Arial"/>
        </w:rPr>
      </w:pPr>
      <w:r w:rsidRPr="009D43BC">
        <w:rPr>
          <w:rFonts w:ascii="Arial" w:hAnsi="Arial" w:cs="Arial"/>
        </w:rPr>
        <w:t>Az.:</w:t>
      </w:r>
      <w:r w:rsidRPr="009D43BC">
        <w:rPr>
          <w:rFonts w:ascii="Arial" w:hAnsi="Arial" w:cs="Arial"/>
        </w:rPr>
        <w:tab/>
      </w:r>
      <w:r w:rsidRPr="009D43BC">
        <w:rPr>
          <w:rFonts w:ascii="Arial" w:hAnsi="Arial" w:cs="Arial"/>
        </w:rPr>
        <w:tab/>
      </w:r>
      <w:sdt>
        <w:sdtPr>
          <w:rPr>
            <w:rFonts w:ascii="Arial" w:hAnsi="Arial" w:cs="Arial"/>
          </w:rPr>
          <w:id w:val="-1336531159"/>
          <w:placeholder>
            <w:docPart w:val="90CF62E13E1C476992957E6B5B250034"/>
          </w:placeholder>
        </w:sdtPr>
        <w:sdtEndPr/>
        <w:sdtContent>
          <w:r w:rsidR="00872DF1" w:rsidRPr="009D43BC">
            <w:rPr>
              <w:rFonts w:ascii="Arial" w:hAnsi="Arial" w:cs="Arial"/>
            </w:rPr>
            <w:t>V-1.0302.3</w:t>
          </w:r>
        </w:sdtContent>
      </w:sdt>
    </w:p>
    <w:p w14:paraId="2B6E5900" w14:textId="77777777" w:rsidR="008A73EB" w:rsidRPr="009D43BC" w:rsidRDefault="008A73EB" w:rsidP="0044457D">
      <w:pPr>
        <w:rPr>
          <w:rFonts w:ascii="Arial" w:hAnsi="Arial" w:cs="Arial"/>
        </w:rPr>
      </w:pPr>
      <w:r w:rsidRPr="009D43BC">
        <w:rPr>
          <w:rFonts w:ascii="Arial" w:hAnsi="Arial" w:cs="Arial"/>
        </w:rPr>
        <w:t>Bearbeiter:</w:t>
      </w:r>
      <w:r w:rsidR="00E65FD6" w:rsidRPr="009D43BC">
        <w:rPr>
          <w:rFonts w:ascii="Arial" w:hAnsi="Arial" w:cs="Arial"/>
        </w:rPr>
        <w:t xml:space="preserve">         SGZ-1 Reich</w:t>
      </w:r>
    </w:p>
    <w:p w14:paraId="4359264A" w14:textId="77777777" w:rsidR="008A73EB" w:rsidRPr="009D43BC" w:rsidRDefault="008A73EB" w:rsidP="0044457D">
      <w:pPr>
        <w:rPr>
          <w:rFonts w:ascii="Arial" w:hAnsi="Arial" w:cs="Arial"/>
        </w:rPr>
      </w:pPr>
    </w:p>
    <w:p w14:paraId="4E1EB28C" w14:textId="77777777" w:rsidR="00872DF1" w:rsidRPr="009D43BC" w:rsidRDefault="00872DF1" w:rsidP="00872DF1">
      <w:pPr>
        <w:pStyle w:val="Titel"/>
        <w:jc w:val="center"/>
        <w:rPr>
          <w:rFonts w:ascii="Arial" w:hAnsi="Arial" w:cs="Arial"/>
          <w:color w:val="auto"/>
          <w:sz w:val="24"/>
          <w:szCs w:val="24"/>
        </w:rPr>
      </w:pPr>
      <w:r w:rsidRPr="009D43BC">
        <w:rPr>
          <w:rFonts w:ascii="Arial" w:hAnsi="Arial" w:cs="Arial"/>
          <w:color w:val="auto"/>
          <w:sz w:val="72"/>
          <w:szCs w:val="72"/>
        </w:rPr>
        <w:t>Entwurf</w:t>
      </w:r>
      <w:r w:rsidRPr="009D43BC">
        <w:rPr>
          <w:rFonts w:ascii="Arial" w:hAnsi="Arial" w:cs="Arial"/>
          <w:color w:val="auto"/>
          <w:sz w:val="24"/>
          <w:szCs w:val="24"/>
        </w:rPr>
        <w:t xml:space="preserve"> </w:t>
      </w:r>
    </w:p>
    <w:p w14:paraId="0AB475EF" w14:textId="77777777" w:rsidR="004766DF" w:rsidRPr="009D43BC" w:rsidRDefault="004766DF" w:rsidP="004766DF">
      <w:pPr>
        <w:pStyle w:val="Titel"/>
        <w:jc w:val="center"/>
        <w:rPr>
          <w:rFonts w:ascii="Arial" w:hAnsi="Arial" w:cs="Arial"/>
          <w:color w:val="auto"/>
        </w:rPr>
      </w:pPr>
      <w:r w:rsidRPr="009D43BC">
        <w:rPr>
          <w:rFonts w:ascii="Arial" w:hAnsi="Arial" w:cs="Arial"/>
          <w:color w:val="auto"/>
        </w:rPr>
        <w:t>(</w:t>
      </w:r>
      <w:r w:rsidR="00872DF1" w:rsidRPr="009D43BC">
        <w:rPr>
          <w:rFonts w:ascii="Arial" w:hAnsi="Arial" w:cs="Arial"/>
          <w:color w:val="auto"/>
        </w:rPr>
        <w:t>Interreg VI</w:t>
      </w:r>
      <w:r w:rsidRPr="009D43BC">
        <w:rPr>
          <w:rFonts w:ascii="Arial" w:hAnsi="Arial" w:cs="Arial"/>
          <w:color w:val="auto"/>
        </w:rPr>
        <w:t xml:space="preserve">-A) Germany-Austria-Switzerland-Liechtenstein </w:t>
      </w:r>
    </w:p>
    <w:p w14:paraId="481D19D5" w14:textId="77777777" w:rsidR="004766DF" w:rsidRPr="009D43BC" w:rsidRDefault="004766DF" w:rsidP="004766DF">
      <w:pPr>
        <w:pStyle w:val="Titel"/>
        <w:jc w:val="center"/>
        <w:rPr>
          <w:rFonts w:ascii="Arial" w:hAnsi="Arial" w:cs="Arial"/>
          <w:color w:val="auto"/>
        </w:rPr>
      </w:pPr>
      <w:r w:rsidRPr="009D43BC">
        <w:rPr>
          <w:rFonts w:ascii="Arial" w:hAnsi="Arial" w:cs="Arial"/>
          <w:color w:val="auto"/>
        </w:rPr>
        <w:t xml:space="preserve">(Alpenrhein-Bodensee-Hochrhein) </w:t>
      </w:r>
    </w:p>
    <w:p w14:paraId="1F74C936" w14:textId="77777777" w:rsidR="004766DF" w:rsidRPr="009D43BC" w:rsidRDefault="0087156F" w:rsidP="004766DF">
      <w:pPr>
        <w:pStyle w:val="Titel"/>
        <w:jc w:val="center"/>
        <w:rPr>
          <w:rFonts w:ascii="Arial" w:hAnsi="Arial" w:cs="Arial"/>
          <w:color w:val="auto"/>
        </w:rPr>
      </w:pPr>
      <w:r w:rsidRPr="009D43BC">
        <w:rPr>
          <w:rFonts w:ascii="Arial" w:hAnsi="Arial" w:cs="Arial"/>
          <w:color w:val="auto"/>
        </w:rPr>
        <w:t>CCI</w:t>
      </w:r>
      <w:r w:rsidR="004766DF" w:rsidRPr="009D43BC">
        <w:rPr>
          <w:rFonts w:ascii="Arial" w:hAnsi="Arial" w:cs="Arial"/>
          <w:color w:val="auto"/>
        </w:rPr>
        <w:t xml:space="preserve"> Nr.: 2021TC16RFCB023</w:t>
      </w:r>
    </w:p>
    <w:p w14:paraId="5E57E55F" w14:textId="77777777" w:rsidR="004766DF" w:rsidRPr="009D43BC" w:rsidRDefault="004766DF" w:rsidP="004766DF"/>
    <w:p w14:paraId="6D0755A9" w14:textId="77777777" w:rsidR="00872DF1" w:rsidRPr="009D43BC" w:rsidRDefault="00872DF1" w:rsidP="00872DF1">
      <w:pPr>
        <w:pStyle w:val="Titel"/>
        <w:jc w:val="center"/>
        <w:rPr>
          <w:rFonts w:ascii="Arial" w:hAnsi="Arial" w:cs="Arial"/>
          <w:color w:val="auto"/>
          <w:sz w:val="24"/>
          <w:szCs w:val="24"/>
        </w:rPr>
      </w:pPr>
    </w:p>
    <w:p w14:paraId="4D6E20AA" w14:textId="2B069F7A" w:rsidR="008A73EB" w:rsidRPr="009D43BC" w:rsidRDefault="00504AEE" w:rsidP="00872DF1">
      <w:pPr>
        <w:pStyle w:val="Titel"/>
        <w:jc w:val="center"/>
        <w:rPr>
          <w:rFonts w:ascii="Arial" w:hAnsi="Arial" w:cs="Arial"/>
          <w:i/>
          <w:color w:val="auto"/>
        </w:rPr>
      </w:pPr>
      <w:r w:rsidRPr="009D43BC">
        <w:rPr>
          <w:rFonts w:ascii="Arial" w:hAnsi="Arial" w:cs="Arial"/>
          <w:i/>
          <w:color w:val="auto"/>
          <w:sz w:val="24"/>
          <w:szCs w:val="24"/>
        </w:rPr>
        <w:t xml:space="preserve">Stand </w:t>
      </w:r>
      <w:r w:rsidR="008B0581">
        <w:rPr>
          <w:rFonts w:ascii="Arial" w:hAnsi="Arial" w:cs="Arial"/>
          <w:i/>
          <w:color w:val="auto"/>
          <w:sz w:val="24"/>
          <w:szCs w:val="24"/>
        </w:rPr>
        <w:t>25</w:t>
      </w:r>
      <w:bookmarkStart w:id="0" w:name="_GoBack"/>
      <w:bookmarkEnd w:id="0"/>
      <w:r w:rsidR="00EA2F96" w:rsidRPr="009D43BC">
        <w:rPr>
          <w:rFonts w:ascii="Arial" w:hAnsi="Arial" w:cs="Arial"/>
          <w:i/>
          <w:color w:val="auto"/>
          <w:sz w:val="24"/>
          <w:szCs w:val="24"/>
        </w:rPr>
        <w:t>.</w:t>
      </w:r>
      <w:r w:rsidR="00FF5914" w:rsidRPr="009D43BC">
        <w:rPr>
          <w:rFonts w:ascii="Arial" w:hAnsi="Arial" w:cs="Arial"/>
          <w:i/>
          <w:color w:val="auto"/>
          <w:sz w:val="24"/>
          <w:szCs w:val="24"/>
        </w:rPr>
        <w:t>0</w:t>
      </w:r>
      <w:r w:rsidR="00F6193B" w:rsidRPr="009D43BC">
        <w:rPr>
          <w:rFonts w:ascii="Arial" w:hAnsi="Arial" w:cs="Arial"/>
          <w:i/>
          <w:color w:val="auto"/>
          <w:sz w:val="24"/>
          <w:szCs w:val="24"/>
        </w:rPr>
        <w:t>4</w:t>
      </w:r>
      <w:r w:rsidR="00FF5914" w:rsidRPr="009D43BC">
        <w:rPr>
          <w:rFonts w:ascii="Arial" w:hAnsi="Arial" w:cs="Arial"/>
          <w:i/>
          <w:color w:val="auto"/>
          <w:sz w:val="24"/>
          <w:szCs w:val="24"/>
        </w:rPr>
        <w:t>.2022</w:t>
      </w:r>
    </w:p>
    <w:p w14:paraId="14E805BC" w14:textId="77777777" w:rsidR="003462C0" w:rsidRPr="009D43BC" w:rsidRDefault="003462C0" w:rsidP="003462C0">
      <w:pPr>
        <w:rPr>
          <w:rFonts w:ascii="Arial" w:hAnsi="Arial" w:cs="Arial"/>
        </w:rPr>
      </w:pPr>
    </w:p>
    <w:sdt>
      <w:sdtPr>
        <w:rPr>
          <w:rFonts w:ascii="Arial" w:hAnsi="Arial" w:cs="Arial"/>
          <w:color w:val="auto"/>
          <w:spacing w:val="0"/>
        </w:rPr>
        <w:id w:val="-1711492832"/>
        <w:docPartObj>
          <w:docPartGallery w:val="Table of Contents"/>
          <w:docPartUnique/>
        </w:docPartObj>
      </w:sdtPr>
      <w:sdtEndPr>
        <w:rPr>
          <w:b/>
          <w:bCs/>
        </w:rPr>
      </w:sdtEndPr>
      <w:sdtContent>
        <w:p w14:paraId="2430A6F6" w14:textId="77777777" w:rsidR="009A384D" w:rsidRPr="009D43BC" w:rsidRDefault="009A384D">
          <w:pPr>
            <w:pStyle w:val="Inhaltsverzeichnisberschrift"/>
            <w:rPr>
              <w:rFonts w:ascii="Arial" w:hAnsi="Arial" w:cs="Arial"/>
              <w:color w:val="auto"/>
            </w:rPr>
          </w:pPr>
          <w:r w:rsidRPr="009D43BC">
            <w:rPr>
              <w:rFonts w:ascii="Arial" w:hAnsi="Arial" w:cs="Arial"/>
              <w:color w:val="auto"/>
            </w:rPr>
            <w:t>Inhalt</w:t>
          </w:r>
        </w:p>
        <w:p w14:paraId="5D619F07" w14:textId="1AC7DE2B" w:rsidR="0015593D" w:rsidRDefault="004D167B">
          <w:pPr>
            <w:pStyle w:val="Verzeichnis1"/>
            <w:rPr>
              <w:rFonts w:asciiTheme="minorHAnsi" w:eastAsiaTheme="minorEastAsia" w:hAnsiTheme="minorHAnsi"/>
              <w:noProof/>
              <w:sz w:val="22"/>
              <w:lang w:eastAsia="de-DE"/>
            </w:rPr>
          </w:pPr>
          <w:r w:rsidRPr="009D43BC">
            <w:rPr>
              <w:rFonts w:ascii="Arial" w:hAnsi="Arial" w:cs="Arial"/>
            </w:rPr>
            <w:fldChar w:fldCharType="begin"/>
          </w:r>
          <w:r w:rsidRPr="009D43BC">
            <w:rPr>
              <w:rFonts w:ascii="Arial" w:hAnsi="Arial" w:cs="Arial"/>
            </w:rPr>
            <w:instrText xml:space="preserve"> TOC \o "1-6" \h \z \u </w:instrText>
          </w:r>
          <w:r w:rsidRPr="009D43BC">
            <w:rPr>
              <w:rFonts w:ascii="Arial" w:hAnsi="Arial" w:cs="Arial"/>
            </w:rPr>
            <w:fldChar w:fldCharType="separate"/>
          </w:r>
          <w:hyperlink w:anchor="_Toc100313606" w:history="1">
            <w:r w:rsidR="0015593D" w:rsidRPr="003F5C2F">
              <w:rPr>
                <w:rStyle w:val="Hyperlink"/>
                <w:rFonts w:ascii="Arial" w:hAnsi="Arial" w:cs="Arial"/>
                <w:noProof/>
              </w:rPr>
              <w:t>1</w:t>
            </w:r>
            <w:r w:rsidR="0015593D">
              <w:rPr>
                <w:rFonts w:asciiTheme="minorHAnsi" w:eastAsiaTheme="minorEastAsia" w:hAnsiTheme="minorHAnsi"/>
                <w:noProof/>
                <w:sz w:val="22"/>
                <w:lang w:eastAsia="de-DE"/>
              </w:rPr>
              <w:tab/>
            </w:r>
            <w:r w:rsidR="0015593D" w:rsidRPr="003F5C2F">
              <w:rPr>
                <w:rStyle w:val="Hyperlink"/>
                <w:rFonts w:ascii="Arial" w:hAnsi="Arial" w:cs="Arial"/>
                <w:noProof/>
              </w:rPr>
              <w:t>Gemeinsame Programmstrategie: wichtigste Entwicklungsherausforderungen und politische Maßnahmen</w:t>
            </w:r>
            <w:r w:rsidR="0015593D">
              <w:rPr>
                <w:noProof/>
                <w:webHidden/>
              </w:rPr>
              <w:tab/>
            </w:r>
            <w:r w:rsidR="0015593D">
              <w:rPr>
                <w:noProof/>
                <w:webHidden/>
              </w:rPr>
              <w:fldChar w:fldCharType="begin"/>
            </w:r>
            <w:r w:rsidR="0015593D">
              <w:rPr>
                <w:noProof/>
                <w:webHidden/>
              </w:rPr>
              <w:instrText xml:space="preserve"> PAGEREF _Toc100313606 \h </w:instrText>
            </w:r>
            <w:r w:rsidR="0015593D">
              <w:rPr>
                <w:noProof/>
                <w:webHidden/>
              </w:rPr>
            </w:r>
            <w:r w:rsidR="0015593D">
              <w:rPr>
                <w:noProof/>
                <w:webHidden/>
              </w:rPr>
              <w:fldChar w:fldCharType="separate"/>
            </w:r>
            <w:r w:rsidR="0015593D">
              <w:rPr>
                <w:noProof/>
                <w:webHidden/>
              </w:rPr>
              <w:t>6</w:t>
            </w:r>
            <w:r w:rsidR="0015593D">
              <w:rPr>
                <w:noProof/>
                <w:webHidden/>
              </w:rPr>
              <w:fldChar w:fldCharType="end"/>
            </w:r>
          </w:hyperlink>
        </w:p>
        <w:p w14:paraId="051EB081" w14:textId="688D11B0" w:rsidR="0015593D" w:rsidRDefault="008B0581">
          <w:pPr>
            <w:pStyle w:val="Verzeichnis2"/>
            <w:rPr>
              <w:rFonts w:eastAsiaTheme="minorEastAsia"/>
              <w:noProof/>
              <w:sz w:val="22"/>
              <w:lang w:eastAsia="de-DE"/>
            </w:rPr>
          </w:pPr>
          <w:hyperlink w:anchor="_Toc100313607" w:history="1">
            <w:r w:rsidR="0015593D" w:rsidRPr="003F5C2F">
              <w:rPr>
                <w:rStyle w:val="Hyperlink"/>
                <w:rFonts w:ascii="Arial" w:hAnsi="Arial" w:cs="Arial"/>
                <w:noProof/>
              </w:rPr>
              <w:t>1.1 Kooperationsprogrammgebiet</w:t>
            </w:r>
            <w:r w:rsidR="0015593D">
              <w:rPr>
                <w:noProof/>
                <w:webHidden/>
              </w:rPr>
              <w:tab/>
            </w:r>
            <w:r w:rsidR="0015593D">
              <w:rPr>
                <w:noProof/>
                <w:webHidden/>
              </w:rPr>
              <w:fldChar w:fldCharType="begin"/>
            </w:r>
            <w:r w:rsidR="0015593D">
              <w:rPr>
                <w:noProof/>
                <w:webHidden/>
              </w:rPr>
              <w:instrText xml:space="preserve"> PAGEREF _Toc100313607 \h </w:instrText>
            </w:r>
            <w:r w:rsidR="0015593D">
              <w:rPr>
                <w:noProof/>
                <w:webHidden/>
              </w:rPr>
            </w:r>
            <w:r w:rsidR="0015593D">
              <w:rPr>
                <w:noProof/>
                <w:webHidden/>
              </w:rPr>
              <w:fldChar w:fldCharType="separate"/>
            </w:r>
            <w:r w:rsidR="0015593D">
              <w:rPr>
                <w:noProof/>
                <w:webHidden/>
              </w:rPr>
              <w:t>6</w:t>
            </w:r>
            <w:r w:rsidR="0015593D">
              <w:rPr>
                <w:noProof/>
                <w:webHidden/>
              </w:rPr>
              <w:fldChar w:fldCharType="end"/>
            </w:r>
          </w:hyperlink>
        </w:p>
        <w:p w14:paraId="0565F9FE" w14:textId="186B060A" w:rsidR="0015593D" w:rsidRDefault="008B0581">
          <w:pPr>
            <w:pStyle w:val="Verzeichnis2"/>
            <w:rPr>
              <w:rFonts w:eastAsiaTheme="minorEastAsia"/>
              <w:noProof/>
              <w:sz w:val="22"/>
              <w:lang w:eastAsia="de-DE"/>
            </w:rPr>
          </w:pPr>
          <w:hyperlink w:anchor="_Toc100313608" w:history="1">
            <w:r w:rsidR="0015593D" w:rsidRPr="003F5C2F">
              <w:rPr>
                <w:rStyle w:val="Hyperlink"/>
                <w:rFonts w:ascii="Arial" w:hAnsi="Arial" w:cs="Arial"/>
                <w:noProof/>
                <w:spacing w:val="4"/>
              </w:rPr>
              <w:t>1.2 Gemeinsame Programmstrategie:</w:t>
            </w:r>
            <w:r w:rsidR="0015593D">
              <w:rPr>
                <w:noProof/>
                <w:webHidden/>
              </w:rPr>
              <w:tab/>
            </w:r>
            <w:r w:rsidR="0015593D">
              <w:rPr>
                <w:noProof/>
                <w:webHidden/>
              </w:rPr>
              <w:fldChar w:fldCharType="begin"/>
            </w:r>
            <w:r w:rsidR="0015593D">
              <w:rPr>
                <w:noProof/>
                <w:webHidden/>
              </w:rPr>
              <w:instrText xml:space="preserve"> PAGEREF _Toc100313608 \h </w:instrText>
            </w:r>
            <w:r w:rsidR="0015593D">
              <w:rPr>
                <w:noProof/>
                <w:webHidden/>
              </w:rPr>
            </w:r>
            <w:r w:rsidR="0015593D">
              <w:rPr>
                <w:noProof/>
                <w:webHidden/>
              </w:rPr>
              <w:fldChar w:fldCharType="separate"/>
            </w:r>
            <w:r w:rsidR="0015593D">
              <w:rPr>
                <w:noProof/>
                <w:webHidden/>
              </w:rPr>
              <w:t>10</w:t>
            </w:r>
            <w:r w:rsidR="0015593D">
              <w:rPr>
                <w:noProof/>
                <w:webHidden/>
              </w:rPr>
              <w:fldChar w:fldCharType="end"/>
            </w:r>
          </w:hyperlink>
        </w:p>
        <w:p w14:paraId="3434306F" w14:textId="796F9184" w:rsidR="0015593D" w:rsidRDefault="008B0581">
          <w:pPr>
            <w:pStyle w:val="Verzeichnis3"/>
            <w:rPr>
              <w:rFonts w:eastAsiaTheme="minorEastAsia"/>
              <w:noProof/>
              <w:sz w:val="22"/>
              <w:lang w:eastAsia="de-DE"/>
            </w:rPr>
          </w:pPr>
          <w:hyperlink w:anchor="_Toc100313609" w:history="1">
            <w:r w:rsidR="0015593D" w:rsidRPr="003F5C2F">
              <w:rPr>
                <w:rStyle w:val="Hyperlink"/>
                <w:rFonts w:ascii="Arial" w:hAnsi="Arial" w:cs="Arial"/>
                <w:b/>
                <w:i/>
                <w:noProof/>
              </w:rPr>
              <w:t>1.2.1.  Gemeinsamen Herausforderungen und Potenziale im Programmraum.</w:t>
            </w:r>
            <w:r w:rsidR="0015593D">
              <w:rPr>
                <w:noProof/>
                <w:webHidden/>
              </w:rPr>
              <w:tab/>
            </w:r>
            <w:r w:rsidR="0015593D">
              <w:rPr>
                <w:noProof/>
                <w:webHidden/>
              </w:rPr>
              <w:fldChar w:fldCharType="begin"/>
            </w:r>
            <w:r w:rsidR="0015593D">
              <w:rPr>
                <w:noProof/>
                <w:webHidden/>
              </w:rPr>
              <w:instrText xml:space="preserve"> PAGEREF _Toc100313609 \h </w:instrText>
            </w:r>
            <w:r w:rsidR="0015593D">
              <w:rPr>
                <w:noProof/>
                <w:webHidden/>
              </w:rPr>
            </w:r>
            <w:r w:rsidR="0015593D">
              <w:rPr>
                <w:noProof/>
                <w:webHidden/>
              </w:rPr>
              <w:fldChar w:fldCharType="separate"/>
            </w:r>
            <w:r w:rsidR="0015593D">
              <w:rPr>
                <w:noProof/>
                <w:webHidden/>
              </w:rPr>
              <w:t>10</w:t>
            </w:r>
            <w:r w:rsidR="0015593D">
              <w:rPr>
                <w:noProof/>
                <w:webHidden/>
              </w:rPr>
              <w:fldChar w:fldCharType="end"/>
            </w:r>
          </w:hyperlink>
        </w:p>
        <w:p w14:paraId="5132DDC7" w14:textId="18EDEF21" w:rsidR="0015593D" w:rsidRDefault="008B0581">
          <w:pPr>
            <w:pStyle w:val="Verzeichnis4"/>
            <w:rPr>
              <w:rFonts w:eastAsiaTheme="minorEastAsia"/>
              <w:noProof/>
              <w:sz w:val="22"/>
              <w:lang w:eastAsia="de-DE"/>
            </w:rPr>
          </w:pPr>
          <w:hyperlink w:anchor="_Toc100313610" w:history="1">
            <w:r w:rsidR="0015593D" w:rsidRPr="003F5C2F">
              <w:rPr>
                <w:rStyle w:val="Hyperlink"/>
                <w:rFonts w:ascii="Wingdings" w:hAnsi="Wingdings" w:cs="Arial"/>
                <w:b/>
                <w:noProof/>
              </w:rPr>
              <w:t></w:t>
            </w:r>
            <w:r w:rsidR="0015593D">
              <w:rPr>
                <w:rFonts w:eastAsiaTheme="minorEastAsia"/>
                <w:noProof/>
                <w:sz w:val="22"/>
                <w:lang w:eastAsia="de-DE"/>
              </w:rPr>
              <w:tab/>
            </w:r>
            <w:r w:rsidR="0015593D" w:rsidRPr="003F5C2F">
              <w:rPr>
                <w:rStyle w:val="Hyperlink"/>
                <w:rFonts w:ascii="Arial" w:hAnsi="Arial" w:cs="Arial"/>
                <w:b/>
                <w:noProof/>
              </w:rPr>
              <w:t>Topografische Entwicklungsbedingungen</w:t>
            </w:r>
            <w:r w:rsidR="0015593D">
              <w:rPr>
                <w:noProof/>
                <w:webHidden/>
              </w:rPr>
              <w:tab/>
            </w:r>
            <w:r w:rsidR="0015593D">
              <w:rPr>
                <w:noProof/>
                <w:webHidden/>
              </w:rPr>
              <w:fldChar w:fldCharType="begin"/>
            </w:r>
            <w:r w:rsidR="0015593D">
              <w:rPr>
                <w:noProof/>
                <w:webHidden/>
              </w:rPr>
              <w:instrText xml:space="preserve"> PAGEREF _Toc100313610 \h </w:instrText>
            </w:r>
            <w:r w:rsidR="0015593D">
              <w:rPr>
                <w:noProof/>
                <w:webHidden/>
              </w:rPr>
            </w:r>
            <w:r w:rsidR="0015593D">
              <w:rPr>
                <w:noProof/>
                <w:webHidden/>
              </w:rPr>
              <w:fldChar w:fldCharType="separate"/>
            </w:r>
            <w:r w:rsidR="0015593D">
              <w:rPr>
                <w:noProof/>
                <w:webHidden/>
              </w:rPr>
              <w:t>10</w:t>
            </w:r>
            <w:r w:rsidR="0015593D">
              <w:rPr>
                <w:noProof/>
                <w:webHidden/>
              </w:rPr>
              <w:fldChar w:fldCharType="end"/>
            </w:r>
          </w:hyperlink>
        </w:p>
        <w:p w14:paraId="2772F1C3" w14:textId="5BD08504" w:rsidR="0015593D" w:rsidRDefault="008B0581">
          <w:pPr>
            <w:pStyle w:val="Verzeichnis4"/>
            <w:rPr>
              <w:rFonts w:eastAsiaTheme="minorEastAsia"/>
              <w:noProof/>
              <w:sz w:val="22"/>
              <w:lang w:eastAsia="de-DE"/>
            </w:rPr>
          </w:pPr>
          <w:hyperlink w:anchor="_Toc100313611" w:history="1">
            <w:r w:rsidR="0015593D" w:rsidRPr="003F5C2F">
              <w:rPr>
                <w:rStyle w:val="Hyperlink"/>
                <w:rFonts w:ascii="Wingdings" w:eastAsia="Times New Roman" w:hAnsi="Wingdings" w:cs="Arial"/>
                <w:b/>
                <w:noProof/>
              </w:rPr>
              <w:t></w:t>
            </w:r>
            <w:r w:rsidR="0015593D">
              <w:rPr>
                <w:rFonts w:eastAsiaTheme="minorEastAsia"/>
                <w:noProof/>
                <w:sz w:val="22"/>
                <w:lang w:eastAsia="de-DE"/>
              </w:rPr>
              <w:tab/>
            </w:r>
            <w:r w:rsidR="0015593D" w:rsidRPr="003F5C2F">
              <w:rPr>
                <w:rStyle w:val="Hyperlink"/>
                <w:rFonts w:ascii="Arial" w:eastAsia="Times New Roman" w:hAnsi="Arial" w:cs="Arial"/>
                <w:b/>
                <w:noProof/>
              </w:rPr>
              <w:t>COVID19-Pandemie</w:t>
            </w:r>
            <w:r w:rsidR="0015593D">
              <w:rPr>
                <w:noProof/>
                <w:webHidden/>
              </w:rPr>
              <w:tab/>
            </w:r>
            <w:r w:rsidR="0015593D">
              <w:rPr>
                <w:noProof/>
                <w:webHidden/>
              </w:rPr>
              <w:fldChar w:fldCharType="begin"/>
            </w:r>
            <w:r w:rsidR="0015593D">
              <w:rPr>
                <w:noProof/>
                <w:webHidden/>
              </w:rPr>
              <w:instrText xml:space="preserve"> PAGEREF _Toc100313611 \h </w:instrText>
            </w:r>
            <w:r w:rsidR="0015593D">
              <w:rPr>
                <w:noProof/>
                <w:webHidden/>
              </w:rPr>
            </w:r>
            <w:r w:rsidR="0015593D">
              <w:rPr>
                <w:noProof/>
                <w:webHidden/>
              </w:rPr>
              <w:fldChar w:fldCharType="separate"/>
            </w:r>
            <w:r w:rsidR="0015593D">
              <w:rPr>
                <w:noProof/>
                <w:webHidden/>
              </w:rPr>
              <w:t>10</w:t>
            </w:r>
            <w:r w:rsidR="0015593D">
              <w:rPr>
                <w:noProof/>
                <w:webHidden/>
              </w:rPr>
              <w:fldChar w:fldCharType="end"/>
            </w:r>
          </w:hyperlink>
        </w:p>
        <w:p w14:paraId="7FB190D7" w14:textId="2EF80A34" w:rsidR="0015593D" w:rsidRDefault="008B0581">
          <w:pPr>
            <w:pStyle w:val="Verzeichnis4"/>
            <w:rPr>
              <w:rFonts w:eastAsiaTheme="minorEastAsia"/>
              <w:noProof/>
              <w:sz w:val="22"/>
              <w:lang w:eastAsia="de-DE"/>
            </w:rPr>
          </w:pPr>
          <w:hyperlink w:anchor="_Toc100313612" w:history="1">
            <w:r w:rsidR="0015593D" w:rsidRPr="003F5C2F">
              <w:rPr>
                <w:rStyle w:val="Hyperlink"/>
                <w:rFonts w:ascii="Wingdings" w:hAnsi="Wingdings" w:cs="Arial"/>
                <w:b/>
                <w:noProof/>
              </w:rPr>
              <w:t></w:t>
            </w:r>
            <w:r w:rsidR="0015593D">
              <w:rPr>
                <w:rFonts w:eastAsiaTheme="minorEastAsia"/>
                <w:noProof/>
                <w:sz w:val="22"/>
                <w:lang w:eastAsia="de-DE"/>
              </w:rPr>
              <w:tab/>
            </w:r>
            <w:r w:rsidR="0015593D" w:rsidRPr="003F5C2F">
              <w:rPr>
                <w:rStyle w:val="Hyperlink"/>
                <w:rFonts w:ascii="Arial" w:hAnsi="Arial" w:cs="Arial"/>
                <w:b/>
                <w:noProof/>
              </w:rPr>
              <w:t>Demografische Herausforderungen</w:t>
            </w:r>
            <w:r w:rsidR="0015593D">
              <w:rPr>
                <w:noProof/>
                <w:webHidden/>
              </w:rPr>
              <w:tab/>
            </w:r>
            <w:r w:rsidR="0015593D">
              <w:rPr>
                <w:noProof/>
                <w:webHidden/>
              </w:rPr>
              <w:fldChar w:fldCharType="begin"/>
            </w:r>
            <w:r w:rsidR="0015593D">
              <w:rPr>
                <w:noProof/>
                <w:webHidden/>
              </w:rPr>
              <w:instrText xml:space="preserve"> PAGEREF _Toc100313612 \h </w:instrText>
            </w:r>
            <w:r w:rsidR="0015593D">
              <w:rPr>
                <w:noProof/>
                <w:webHidden/>
              </w:rPr>
            </w:r>
            <w:r w:rsidR="0015593D">
              <w:rPr>
                <w:noProof/>
                <w:webHidden/>
              </w:rPr>
              <w:fldChar w:fldCharType="separate"/>
            </w:r>
            <w:r w:rsidR="0015593D">
              <w:rPr>
                <w:noProof/>
                <w:webHidden/>
              </w:rPr>
              <w:t>11</w:t>
            </w:r>
            <w:r w:rsidR="0015593D">
              <w:rPr>
                <w:noProof/>
                <w:webHidden/>
              </w:rPr>
              <w:fldChar w:fldCharType="end"/>
            </w:r>
          </w:hyperlink>
        </w:p>
        <w:p w14:paraId="5A0E817D" w14:textId="4C8AFD08" w:rsidR="0015593D" w:rsidRDefault="008B0581">
          <w:pPr>
            <w:pStyle w:val="Verzeichnis4"/>
            <w:rPr>
              <w:rFonts w:eastAsiaTheme="minorEastAsia"/>
              <w:noProof/>
              <w:sz w:val="22"/>
              <w:lang w:eastAsia="de-DE"/>
            </w:rPr>
          </w:pPr>
          <w:hyperlink w:anchor="_Toc100313613" w:history="1">
            <w:r w:rsidR="0015593D" w:rsidRPr="003F5C2F">
              <w:rPr>
                <w:rStyle w:val="Hyperlink"/>
                <w:rFonts w:ascii="Wingdings" w:hAnsi="Wingdings" w:cs="Arial"/>
                <w:b/>
                <w:noProof/>
              </w:rPr>
              <w:t></w:t>
            </w:r>
            <w:r w:rsidR="0015593D">
              <w:rPr>
                <w:rFonts w:eastAsiaTheme="minorEastAsia"/>
                <w:noProof/>
                <w:sz w:val="22"/>
                <w:lang w:eastAsia="de-DE"/>
              </w:rPr>
              <w:tab/>
            </w:r>
            <w:r w:rsidR="0015593D" w:rsidRPr="003F5C2F">
              <w:rPr>
                <w:rStyle w:val="Hyperlink"/>
                <w:rFonts w:ascii="Arial" w:hAnsi="Arial" w:cs="Arial"/>
                <w:b/>
                <w:noProof/>
              </w:rPr>
              <w:t>Kulturelle Zusammenarbeit im Programmraum</w:t>
            </w:r>
            <w:r w:rsidR="0015593D">
              <w:rPr>
                <w:noProof/>
                <w:webHidden/>
              </w:rPr>
              <w:tab/>
            </w:r>
            <w:r w:rsidR="0015593D">
              <w:rPr>
                <w:noProof/>
                <w:webHidden/>
              </w:rPr>
              <w:fldChar w:fldCharType="begin"/>
            </w:r>
            <w:r w:rsidR="0015593D">
              <w:rPr>
                <w:noProof/>
                <w:webHidden/>
              </w:rPr>
              <w:instrText xml:space="preserve"> PAGEREF _Toc100313613 \h </w:instrText>
            </w:r>
            <w:r w:rsidR="0015593D">
              <w:rPr>
                <w:noProof/>
                <w:webHidden/>
              </w:rPr>
            </w:r>
            <w:r w:rsidR="0015593D">
              <w:rPr>
                <w:noProof/>
                <w:webHidden/>
              </w:rPr>
              <w:fldChar w:fldCharType="separate"/>
            </w:r>
            <w:r w:rsidR="0015593D">
              <w:rPr>
                <w:noProof/>
                <w:webHidden/>
              </w:rPr>
              <w:t>12</w:t>
            </w:r>
            <w:r w:rsidR="0015593D">
              <w:rPr>
                <w:noProof/>
                <w:webHidden/>
              </w:rPr>
              <w:fldChar w:fldCharType="end"/>
            </w:r>
          </w:hyperlink>
        </w:p>
        <w:p w14:paraId="798A7C23" w14:textId="565E980D" w:rsidR="0015593D" w:rsidRDefault="008B0581">
          <w:pPr>
            <w:pStyle w:val="Verzeichnis4"/>
            <w:rPr>
              <w:rFonts w:eastAsiaTheme="minorEastAsia"/>
              <w:noProof/>
              <w:sz w:val="22"/>
              <w:lang w:eastAsia="de-DE"/>
            </w:rPr>
          </w:pPr>
          <w:hyperlink w:anchor="_Toc100313614" w:history="1">
            <w:r w:rsidR="0015593D" w:rsidRPr="003F5C2F">
              <w:rPr>
                <w:rStyle w:val="Hyperlink"/>
                <w:rFonts w:ascii="Wingdings" w:hAnsi="Wingdings" w:cs="Arial"/>
                <w:b/>
                <w:noProof/>
              </w:rPr>
              <w:t></w:t>
            </w:r>
            <w:r w:rsidR="0015593D">
              <w:rPr>
                <w:rFonts w:eastAsiaTheme="minorEastAsia"/>
                <w:noProof/>
                <w:sz w:val="22"/>
                <w:lang w:eastAsia="de-DE"/>
              </w:rPr>
              <w:tab/>
            </w:r>
            <w:r w:rsidR="0015593D" w:rsidRPr="003F5C2F">
              <w:rPr>
                <w:rStyle w:val="Hyperlink"/>
                <w:rFonts w:ascii="Arial" w:hAnsi="Arial" w:cs="Arial"/>
                <w:b/>
                <w:noProof/>
              </w:rPr>
              <w:t>Interkultureller und zivilgesellschaftlicher Austauschs</w:t>
            </w:r>
            <w:r w:rsidR="0015593D">
              <w:rPr>
                <w:noProof/>
                <w:webHidden/>
              </w:rPr>
              <w:tab/>
            </w:r>
            <w:r w:rsidR="0015593D">
              <w:rPr>
                <w:noProof/>
                <w:webHidden/>
              </w:rPr>
              <w:fldChar w:fldCharType="begin"/>
            </w:r>
            <w:r w:rsidR="0015593D">
              <w:rPr>
                <w:noProof/>
                <w:webHidden/>
              </w:rPr>
              <w:instrText xml:space="preserve"> PAGEREF _Toc100313614 \h </w:instrText>
            </w:r>
            <w:r w:rsidR="0015593D">
              <w:rPr>
                <w:noProof/>
                <w:webHidden/>
              </w:rPr>
            </w:r>
            <w:r w:rsidR="0015593D">
              <w:rPr>
                <w:noProof/>
                <w:webHidden/>
              </w:rPr>
              <w:fldChar w:fldCharType="separate"/>
            </w:r>
            <w:r w:rsidR="0015593D">
              <w:rPr>
                <w:noProof/>
                <w:webHidden/>
              </w:rPr>
              <w:t>13</w:t>
            </w:r>
            <w:r w:rsidR="0015593D">
              <w:rPr>
                <w:noProof/>
                <w:webHidden/>
              </w:rPr>
              <w:fldChar w:fldCharType="end"/>
            </w:r>
          </w:hyperlink>
        </w:p>
        <w:p w14:paraId="50C941DA" w14:textId="63508B52" w:rsidR="0015593D" w:rsidRDefault="008B0581">
          <w:pPr>
            <w:pStyle w:val="Verzeichnis4"/>
            <w:rPr>
              <w:rFonts w:eastAsiaTheme="minorEastAsia"/>
              <w:noProof/>
              <w:sz w:val="22"/>
              <w:lang w:eastAsia="de-DE"/>
            </w:rPr>
          </w:pPr>
          <w:hyperlink w:anchor="_Toc100313615" w:history="1">
            <w:r w:rsidR="0015593D" w:rsidRPr="003F5C2F">
              <w:rPr>
                <w:rStyle w:val="Hyperlink"/>
                <w:rFonts w:ascii="Wingdings" w:hAnsi="Wingdings" w:cs="Arial"/>
                <w:b/>
                <w:noProof/>
              </w:rPr>
              <w:t></w:t>
            </w:r>
            <w:r w:rsidR="0015593D">
              <w:rPr>
                <w:rFonts w:eastAsiaTheme="minorEastAsia"/>
                <w:noProof/>
                <w:sz w:val="22"/>
                <w:lang w:eastAsia="de-DE"/>
              </w:rPr>
              <w:tab/>
            </w:r>
            <w:r w:rsidR="0015593D" w:rsidRPr="003F5C2F">
              <w:rPr>
                <w:rStyle w:val="Hyperlink"/>
                <w:rFonts w:ascii="Arial" w:hAnsi="Arial" w:cs="Arial"/>
                <w:b/>
                <w:noProof/>
              </w:rPr>
              <w:t>Wirtschaftliche Herausforderungen</w:t>
            </w:r>
            <w:r w:rsidR="0015593D">
              <w:rPr>
                <w:noProof/>
                <w:webHidden/>
              </w:rPr>
              <w:tab/>
            </w:r>
            <w:r w:rsidR="0015593D">
              <w:rPr>
                <w:noProof/>
                <w:webHidden/>
              </w:rPr>
              <w:fldChar w:fldCharType="begin"/>
            </w:r>
            <w:r w:rsidR="0015593D">
              <w:rPr>
                <w:noProof/>
                <w:webHidden/>
              </w:rPr>
              <w:instrText xml:space="preserve"> PAGEREF _Toc100313615 \h </w:instrText>
            </w:r>
            <w:r w:rsidR="0015593D">
              <w:rPr>
                <w:noProof/>
                <w:webHidden/>
              </w:rPr>
            </w:r>
            <w:r w:rsidR="0015593D">
              <w:rPr>
                <w:noProof/>
                <w:webHidden/>
              </w:rPr>
              <w:fldChar w:fldCharType="separate"/>
            </w:r>
            <w:r w:rsidR="0015593D">
              <w:rPr>
                <w:noProof/>
                <w:webHidden/>
              </w:rPr>
              <w:t>14</w:t>
            </w:r>
            <w:r w:rsidR="0015593D">
              <w:rPr>
                <w:noProof/>
                <w:webHidden/>
              </w:rPr>
              <w:fldChar w:fldCharType="end"/>
            </w:r>
          </w:hyperlink>
        </w:p>
        <w:p w14:paraId="53F01AD7" w14:textId="27123520" w:rsidR="0015593D" w:rsidRDefault="008B0581">
          <w:pPr>
            <w:pStyle w:val="Verzeichnis4"/>
            <w:rPr>
              <w:rFonts w:eastAsiaTheme="minorEastAsia"/>
              <w:noProof/>
              <w:sz w:val="22"/>
              <w:lang w:eastAsia="de-DE"/>
            </w:rPr>
          </w:pPr>
          <w:hyperlink w:anchor="_Toc100313616" w:history="1">
            <w:r w:rsidR="0015593D" w:rsidRPr="003F5C2F">
              <w:rPr>
                <w:rStyle w:val="Hyperlink"/>
                <w:rFonts w:ascii="Wingdings" w:hAnsi="Wingdings" w:cs="Arial"/>
                <w:b/>
                <w:noProof/>
              </w:rPr>
              <w:t></w:t>
            </w:r>
            <w:r w:rsidR="0015593D">
              <w:rPr>
                <w:rFonts w:eastAsiaTheme="minorEastAsia"/>
                <w:noProof/>
                <w:sz w:val="22"/>
                <w:lang w:eastAsia="de-DE"/>
              </w:rPr>
              <w:tab/>
            </w:r>
            <w:r w:rsidR="0015593D" w:rsidRPr="003F5C2F">
              <w:rPr>
                <w:rStyle w:val="Hyperlink"/>
                <w:rFonts w:ascii="Arial" w:hAnsi="Arial" w:cs="Arial"/>
                <w:b/>
                <w:noProof/>
              </w:rPr>
              <w:t>Ungleiche Pendlerströme auf dem grenzüberschreitenden Arbeitsmarkt</w:t>
            </w:r>
            <w:r w:rsidR="0015593D">
              <w:rPr>
                <w:noProof/>
                <w:webHidden/>
              </w:rPr>
              <w:tab/>
            </w:r>
            <w:r w:rsidR="0015593D">
              <w:rPr>
                <w:noProof/>
                <w:webHidden/>
              </w:rPr>
              <w:fldChar w:fldCharType="begin"/>
            </w:r>
            <w:r w:rsidR="0015593D">
              <w:rPr>
                <w:noProof/>
                <w:webHidden/>
              </w:rPr>
              <w:instrText xml:space="preserve"> PAGEREF _Toc100313616 \h </w:instrText>
            </w:r>
            <w:r w:rsidR="0015593D">
              <w:rPr>
                <w:noProof/>
                <w:webHidden/>
              </w:rPr>
            </w:r>
            <w:r w:rsidR="0015593D">
              <w:rPr>
                <w:noProof/>
                <w:webHidden/>
              </w:rPr>
              <w:fldChar w:fldCharType="separate"/>
            </w:r>
            <w:r w:rsidR="0015593D">
              <w:rPr>
                <w:noProof/>
                <w:webHidden/>
              </w:rPr>
              <w:t>15</w:t>
            </w:r>
            <w:r w:rsidR="0015593D">
              <w:rPr>
                <w:noProof/>
                <w:webHidden/>
              </w:rPr>
              <w:fldChar w:fldCharType="end"/>
            </w:r>
          </w:hyperlink>
        </w:p>
        <w:p w14:paraId="3D42915B" w14:textId="7BBADA8D" w:rsidR="0015593D" w:rsidRDefault="008B0581">
          <w:pPr>
            <w:pStyle w:val="Verzeichnis4"/>
            <w:rPr>
              <w:rFonts w:eastAsiaTheme="minorEastAsia"/>
              <w:noProof/>
              <w:sz w:val="22"/>
              <w:lang w:eastAsia="de-DE"/>
            </w:rPr>
          </w:pPr>
          <w:hyperlink w:anchor="_Toc100313617" w:history="1">
            <w:r w:rsidR="0015593D" w:rsidRPr="003F5C2F">
              <w:rPr>
                <w:rStyle w:val="Hyperlink"/>
                <w:rFonts w:ascii="Wingdings" w:hAnsi="Wingdings" w:cs="Arial"/>
                <w:b/>
                <w:noProof/>
              </w:rPr>
              <w:t></w:t>
            </w:r>
            <w:r w:rsidR="0015593D">
              <w:rPr>
                <w:rFonts w:eastAsiaTheme="minorEastAsia"/>
                <w:noProof/>
                <w:sz w:val="22"/>
                <w:lang w:eastAsia="de-DE"/>
              </w:rPr>
              <w:tab/>
            </w:r>
            <w:r w:rsidR="0015593D" w:rsidRPr="003F5C2F">
              <w:rPr>
                <w:rStyle w:val="Hyperlink"/>
                <w:rFonts w:ascii="Arial" w:hAnsi="Arial" w:cs="Arial"/>
                <w:b/>
                <w:noProof/>
              </w:rPr>
              <w:t>Herausforderungen des demografischen Wandels auf dem Arbeitsmarkt</w:t>
            </w:r>
            <w:r w:rsidR="0015593D">
              <w:rPr>
                <w:noProof/>
                <w:webHidden/>
              </w:rPr>
              <w:tab/>
            </w:r>
            <w:r w:rsidR="0015593D">
              <w:rPr>
                <w:noProof/>
                <w:webHidden/>
              </w:rPr>
              <w:fldChar w:fldCharType="begin"/>
            </w:r>
            <w:r w:rsidR="0015593D">
              <w:rPr>
                <w:noProof/>
                <w:webHidden/>
              </w:rPr>
              <w:instrText xml:space="preserve"> PAGEREF _Toc100313617 \h </w:instrText>
            </w:r>
            <w:r w:rsidR="0015593D">
              <w:rPr>
                <w:noProof/>
                <w:webHidden/>
              </w:rPr>
            </w:r>
            <w:r w:rsidR="0015593D">
              <w:rPr>
                <w:noProof/>
                <w:webHidden/>
              </w:rPr>
              <w:fldChar w:fldCharType="separate"/>
            </w:r>
            <w:r w:rsidR="0015593D">
              <w:rPr>
                <w:noProof/>
                <w:webHidden/>
              </w:rPr>
              <w:t>17</w:t>
            </w:r>
            <w:r w:rsidR="0015593D">
              <w:rPr>
                <w:noProof/>
                <w:webHidden/>
              </w:rPr>
              <w:fldChar w:fldCharType="end"/>
            </w:r>
          </w:hyperlink>
        </w:p>
        <w:p w14:paraId="3DCF3570" w14:textId="709D74AB" w:rsidR="0015593D" w:rsidRDefault="008B0581">
          <w:pPr>
            <w:pStyle w:val="Verzeichnis4"/>
            <w:rPr>
              <w:rFonts w:eastAsiaTheme="minorEastAsia"/>
              <w:noProof/>
              <w:sz w:val="22"/>
              <w:lang w:eastAsia="de-DE"/>
            </w:rPr>
          </w:pPr>
          <w:hyperlink w:anchor="_Toc100313618" w:history="1">
            <w:r w:rsidR="0015593D" w:rsidRPr="003F5C2F">
              <w:rPr>
                <w:rStyle w:val="Hyperlink"/>
                <w:rFonts w:ascii="Wingdings" w:hAnsi="Wingdings" w:cs="Arial"/>
                <w:b/>
                <w:noProof/>
                <w:lang w:eastAsia="de-DE"/>
              </w:rPr>
              <w:t></w:t>
            </w:r>
            <w:r w:rsidR="0015593D">
              <w:rPr>
                <w:rFonts w:eastAsiaTheme="minorEastAsia"/>
                <w:noProof/>
                <w:sz w:val="22"/>
                <w:lang w:eastAsia="de-DE"/>
              </w:rPr>
              <w:tab/>
            </w:r>
            <w:r w:rsidR="0015593D" w:rsidRPr="003F5C2F">
              <w:rPr>
                <w:rStyle w:val="Hyperlink"/>
                <w:rFonts w:ascii="Arial" w:hAnsi="Arial" w:cs="Arial"/>
                <w:b/>
                <w:noProof/>
                <w:lang w:eastAsia="de-DE"/>
              </w:rPr>
              <w:t>Räumliche Unterschiede beim Forschungs-, Entwicklungs- und Innovationspotenzial</w:t>
            </w:r>
            <w:r w:rsidR="0015593D">
              <w:rPr>
                <w:noProof/>
                <w:webHidden/>
              </w:rPr>
              <w:tab/>
            </w:r>
            <w:r w:rsidR="0015593D">
              <w:rPr>
                <w:noProof/>
                <w:webHidden/>
              </w:rPr>
              <w:fldChar w:fldCharType="begin"/>
            </w:r>
            <w:r w:rsidR="0015593D">
              <w:rPr>
                <w:noProof/>
                <w:webHidden/>
              </w:rPr>
              <w:instrText xml:space="preserve"> PAGEREF _Toc100313618 \h </w:instrText>
            </w:r>
            <w:r w:rsidR="0015593D">
              <w:rPr>
                <w:noProof/>
                <w:webHidden/>
              </w:rPr>
            </w:r>
            <w:r w:rsidR="0015593D">
              <w:rPr>
                <w:noProof/>
                <w:webHidden/>
              </w:rPr>
              <w:fldChar w:fldCharType="separate"/>
            </w:r>
            <w:r w:rsidR="0015593D">
              <w:rPr>
                <w:noProof/>
                <w:webHidden/>
              </w:rPr>
              <w:t>17</w:t>
            </w:r>
            <w:r w:rsidR="0015593D">
              <w:rPr>
                <w:noProof/>
                <w:webHidden/>
              </w:rPr>
              <w:fldChar w:fldCharType="end"/>
            </w:r>
          </w:hyperlink>
        </w:p>
        <w:p w14:paraId="5141DA4F" w14:textId="77C993F5" w:rsidR="0015593D" w:rsidRDefault="008B0581">
          <w:pPr>
            <w:pStyle w:val="Verzeichnis3"/>
            <w:rPr>
              <w:rFonts w:eastAsiaTheme="minorEastAsia"/>
              <w:noProof/>
              <w:sz w:val="22"/>
              <w:lang w:eastAsia="de-DE"/>
            </w:rPr>
          </w:pPr>
          <w:hyperlink w:anchor="_Toc100313619" w:history="1">
            <w:r w:rsidR="0015593D" w:rsidRPr="003F5C2F">
              <w:rPr>
                <w:rStyle w:val="Hyperlink"/>
                <w:rFonts w:ascii="Arial" w:hAnsi="Arial" w:cs="Arial"/>
                <w:noProof/>
              </w:rPr>
              <w:t>1.2.2 Handlungsbedarfe</w:t>
            </w:r>
            <w:r w:rsidR="0015593D">
              <w:rPr>
                <w:noProof/>
                <w:webHidden/>
              </w:rPr>
              <w:tab/>
            </w:r>
            <w:r w:rsidR="0015593D">
              <w:rPr>
                <w:noProof/>
                <w:webHidden/>
              </w:rPr>
              <w:fldChar w:fldCharType="begin"/>
            </w:r>
            <w:r w:rsidR="0015593D">
              <w:rPr>
                <w:noProof/>
                <w:webHidden/>
              </w:rPr>
              <w:instrText xml:space="preserve"> PAGEREF _Toc100313619 \h </w:instrText>
            </w:r>
            <w:r w:rsidR="0015593D">
              <w:rPr>
                <w:noProof/>
                <w:webHidden/>
              </w:rPr>
            </w:r>
            <w:r w:rsidR="0015593D">
              <w:rPr>
                <w:noProof/>
                <w:webHidden/>
              </w:rPr>
              <w:fldChar w:fldCharType="separate"/>
            </w:r>
            <w:r w:rsidR="0015593D">
              <w:rPr>
                <w:noProof/>
                <w:webHidden/>
              </w:rPr>
              <w:t>19</w:t>
            </w:r>
            <w:r w:rsidR="0015593D">
              <w:rPr>
                <w:noProof/>
                <w:webHidden/>
              </w:rPr>
              <w:fldChar w:fldCharType="end"/>
            </w:r>
          </w:hyperlink>
        </w:p>
        <w:p w14:paraId="6660F39F" w14:textId="5BE22884" w:rsidR="0015593D" w:rsidRDefault="008B0581">
          <w:pPr>
            <w:pStyle w:val="Verzeichnis3"/>
            <w:rPr>
              <w:rFonts w:eastAsiaTheme="minorEastAsia"/>
              <w:noProof/>
              <w:sz w:val="22"/>
              <w:lang w:eastAsia="de-DE"/>
            </w:rPr>
          </w:pPr>
          <w:hyperlink w:anchor="_Toc100313620" w:history="1">
            <w:r w:rsidR="0015593D" w:rsidRPr="003F5C2F">
              <w:rPr>
                <w:rStyle w:val="Hyperlink"/>
                <w:rFonts w:ascii="Arial" w:hAnsi="Arial" w:cs="Arial"/>
                <w:noProof/>
              </w:rPr>
              <w:t>1.2.3 Politische Ziele</w:t>
            </w:r>
            <w:r w:rsidR="0015593D">
              <w:rPr>
                <w:noProof/>
                <w:webHidden/>
              </w:rPr>
              <w:tab/>
            </w:r>
            <w:r w:rsidR="0015593D">
              <w:rPr>
                <w:noProof/>
                <w:webHidden/>
              </w:rPr>
              <w:fldChar w:fldCharType="begin"/>
            </w:r>
            <w:r w:rsidR="0015593D">
              <w:rPr>
                <w:noProof/>
                <w:webHidden/>
              </w:rPr>
              <w:instrText xml:space="preserve"> PAGEREF _Toc100313620 \h </w:instrText>
            </w:r>
            <w:r w:rsidR="0015593D">
              <w:rPr>
                <w:noProof/>
                <w:webHidden/>
              </w:rPr>
            </w:r>
            <w:r w:rsidR="0015593D">
              <w:rPr>
                <w:noProof/>
                <w:webHidden/>
              </w:rPr>
              <w:fldChar w:fldCharType="separate"/>
            </w:r>
            <w:r w:rsidR="0015593D">
              <w:rPr>
                <w:noProof/>
                <w:webHidden/>
              </w:rPr>
              <w:t>21</w:t>
            </w:r>
            <w:r w:rsidR="0015593D">
              <w:rPr>
                <w:noProof/>
                <w:webHidden/>
              </w:rPr>
              <w:fldChar w:fldCharType="end"/>
            </w:r>
          </w:hyperlink>
        </w:p>
        <w:p w14:paraId="306EFC52" w14:textId="7AF7B61B" w:rsidR="0015593D" w:rsidRDefault="008B0581">
          <w:pPr>
            <w:pStyle w:val="Verzeichnis4"/>
            <w:rPr>
              <w:rFonts w:eastAsiaTheme="minorEastAsia"/>
              <w:noProof/>
              <w:sz w:val="22"/>
              <w:lang w:eastAsia="de-DE"/>
            </w:rPr>
          </w:pPr>
          <w:hyperlink w:anchor="_Toc100313621" w:history="1">
            <w:r w:rsidR="0015593D" w:rsidRPr="003F5C2F">
              <w:rPr>
                <w:rStyle w:val="Hyperlink"/>
                <w:rFonts w:ascii="Wingdings" w:hAnsi="Wingdings" w:cs="Arial"/>
                <w:noProof/>
              </w:rPr>
              <w:t></w:t>
            </w:r>
            <w:r w:rsidR="0015593D">
              <w:rPr>
                <w:rFonts w:eastAsiaTheme="minorEastAsia"/>
                <w:noProof/>
                <w:sz w:val="22"/>
                <w:lang w:eastAsia="de-DE"/>
              </w:rPr>
              <w:tab/>
            </w:r>
            <w:r w:rsidR="0015593D" w:rsidRPr="003F5C2F">
              <w:rPr>
                <w:rStyle w:val="Hyperlink"/>
                <w:rFonts w:ascii="Arial" w:hAnsi="Arial" w:cs="Arial"/>
                <w:b/>
                <w:noProof/>
              </w:rPr>
              <w:t>Politisches Ziel 1: Innovation, fortschrittliche Technologie und Digitalisierung</w:t>
            </w:r>
            <w:r w:rsidR="0015593D">
              <w:rPr>
                <w:noProof/>
                <w:webHidden/>
              </w:rPr>
              <w:tab/>
            </w:r>
            <w:r w:rsidR="0015593D">
              <w:rPr>
                <w:noProof/>
                <w:webHidden/>
              </w:rPr>
              <w:fldChar w:fldCharType="begin"/>
            </w:r>
            <w:r w:rsidR="0015593D">
              <w:rPr>
                <w:noProof/>
                <w:webHidden/>
              </w:rPr>
              <w:instrText xml:space="preserve"> PAGEREF _Toc100313621 \h </w:instrText>
            </w:r>
            <w:r w:rsidR="0015593D">
              <w:rPr>
                <w:noProof/>
                <w:webHidden/>
              </w:rPr>
            </w:r>
            <w:r w:rsidR="0015593D">
              <w:rPr>
                <w:noProof/>
                <w:webHidden/>
              </w:rPr>
              <w:fldChar w:fldCharType="separate"/>
            </w:r>
            <w:r w:rsidR="0015593D">
              <w:rPr>
                <w:noProof/>
                <w:webHidden/>
              </w:rPr>
              <w:t>21</w:t>
            </w:r>
            <w:r w:rsidR="0015593D">
              <w:rPr>
                <w:noProof/>
                <w:webHidden/>
              </w:rPr>
              <w:fldChar w:fldCharType="end"/>
            </w:r>
          </w:hyperlink>
        </w:p>
        <w:p w14:paraId="2CD29C4C" w14:textId="0CB3A6B5" w:rsidR="0015593D" w:rsidRDefault="008B0581">
          <w:pPr>
            <w:pStyle w:val="Verzeichnis4"/>
            <w:rPr>
              <w:rFonts w:eastAsiaTheme="minorEastAsia"/>
              <w:noProof/>
              <w:sz w:val="22"/>
              <w:lang w:eastAsia="de-DE"/>
            </w:rPr>
          </w:pPr>
          <w:hyperlink w:anchor="_Toc100313622" w:history="1">
            <w:r w:rsidR="0015593D" w:rsidRPr="003F5C2F">
              <w:rPr>
                <w:rStyle w:val="Hyperlink"/>
                <w:rFonts w:ascii="Wingdings" w:hAnsi="Wingdings" w:cs="Arial"/>
                <w:noProof/>
              </w:rPr>
              <w:t></w:t>
            </w:r>
            <w:r w:rsidR="0015593D">
              <w:rPr>
                <w:rFonts w:eastAsiaTheme="minorEastAsia"/>
                <w:noProof/>
                <w:sz w:val="22"/>
                <w:lang w:eastAsia="de-DE"/>
              </w:rPr>
              <w:tab/>
            </w:r>
            <w:r w:rsidR="0015593D" w:rsidRPr="003F5C2F">
              <w:rPr>
                <w:rStyle w:val="Hyperlink"/>
                <w:rFonts w:ascii="Arial" w:hAnsi="Arial" w:cs="Arial"/>
                <w:b/>
                <w:noProof/>
              </w:rPr>
              <w:t>Politisches Ziel 2: Umwelt- und Klimaschutz</w:t>
            </w:r>
            <w:r w:rsidR="0015593D">
              <w:rPr>
                <w:noProof/>
                <w:webHidden/>
              </w:rPr>
              <w:tab/>
            </w:r>
            <w:r w:rsidR="0015593D">
              <w:rPr>
                <w:noProof/>
                <w:webHidden/>
              </w:rPr>
              <w:fldChar w:fldCharType="begin"/>
            </w:r>
            <w:r w:rsidR="0015593D">
              <w:rPr>
                <w:noProof/>
                <w:webHidden/>
              </w:rPr>
              <w:instrText xml:space="preserve"> PAGEREF _Toc100313622 \h </w:instrText>
            </w:r>
            <w:r w:rsidR="0015593D">
              <w:rPr>
                <w:noProof/>
                <w:webHidden/>
              </w:rPr>
            </w:r>
            <w:r w:rsidR="0015593D">
              <w:rPr>
                <w:noProof/>
                <w:webHidden/>
              </w:rPr>
              <w:fldChar w:fldCharType="separate"/>
            </w:r>
            <w:r w:rsidR="0015593D">
              <w:rPr>
                <w:noProof/>
                <w:webHidden/>
              </w:rPr>
              <w:t>23</w:t>
            </w:r>
            <w:r w:rsidR="0015593D">
              <w:rPr>
                <w:noProof/>
                <w:webHidden/>
              </w:rPr>
              <w:fldChar w:fldCharType="end"/>
            </w:r>
          </w:hyperlink>
        </w:p>
        <w:p w14:paraId="26C2E687" w14:textId="2E573D51" w:rsidR="0015593D" w:rsidRDefault="008B0581">
          <w:pPr>
            <w:pStyle w:val="Verzeichnis4"/>
            <w:rPr>
              <w:rFonts w:eastAsiaTheme="minorEastAsia"/>
              <w:noProof/>
              <w:sz w:val="22"/>
              <w:lang w:eastAsia="de-DE"/>
            </w:rPr>
          </w:pPr>
          <w:hyperlink w:anchor="_Toc100313623" w:history="1">
            <w:r w:rsidR="0015593D" w:rsidRPr="003F5C2F">
              <w:rPr>
                <w:rStyle w:val="Hyperlink"/>
                <w:rFonts w:ascii="Wingdings" w:hAnsi="Wingdings" w:cs="Arial"/>
                <w:noProof/>
              </w:rPr>
              <w:t></w:t>
            </w:r>
            <w:r w:rsidR="0015593D">
              <w:rPr>
                <w:rFonts w:eastAsiaTheme="minorEastAsia"/>
                <w:noProof/>
                <w:sz w:val="22"/>
                <w:lang w:eastAsia="de-DE"/>
              </w:rPr>
              <w:tab/>
            </w:r>
            <w:r w:rsidR="0015593D" w:rsidRPr="003F5C2F">
              <w:rPr>
                <w:rStyle w:val="Hyperlink"/>
                <w:rFonts w:ascii="Arial" w:hAnsi="Arial" w:cs="Arial"/>
                <w:b/>
                <w:noProof/>
              </w:rPr>
              <w:t>Politisches Ziel 4: Ein sozialeres und inklusiveres Europa, das die europäische Säule sozialer Rechte umsetzt</w:t>
            </w:r>
            <w:r w:rsidR="0015593D">
              <w:rPr>
                <w:noProof/>
                <w:webHidden/>
              </w:rPr>
              <w:tab/>
            </w:r>
            <w:r w:rsidR="0015593D">
              <w:rPr>
                <w:noProof/>
                <w:webHidden/>
              </w:rPr>
              <w:fldChar w:fldCharType="begin"/>
            </w:r>
            <w:r w:rsidR="0015593D">
              <w:rPr>
                <w:noProof/>
                <w:webHidden/>
              </w:rPr>
              <w:instrText xml:space="preserve"> PAGEREF _Toc100313623 \h </w:instrText>
            </w:r>
            <w:r w:rsidR="0015593D">
              <w:rPr>
                <w:noProof/>
                <w:webHidden/>
              </w:rPr>
            </w:r>
            <w:r w:rsidR="0015593D">
              <w:rPr>
                <w:noProof/>
                <w:webHidden/>
              </w:rPr>
              <w:fldChar w:fldCharType="separate"/>
            </w:r>
            <w:r w:rsidR="0015593D">
              <w:rPr>
                <w:noProof/>
                <w:webHidden/>
              </w:rPr>
              <w:t>25</w:t>
            </w:r>
            <w:r w:rsidR="0015593D">
              <w:rPr>
                <w:noProof/>
                <w:webHidden/>
              </w:rPr>
              <w:fldChar w:fldCharType="end"/>
            </w:r>
          </w:hyperlink>
        </w:p>
        <w:p w14:paraId="1E12977F" w14:textId="05F94600" w:rsidR="0015593D" w:rsidRDefault="008B0581">
          <w:pPr>
            <w:pStyle w:val="Verzeichnis4"/>
            <w:rPr>
              <w:rFonts w:eastAsiaTheme="minorEastAsia"/>
              <w:noProof/>
              <w:sz w:val="22"/>
              <w:lang w:eastAsia="de-DE"/>
            </w:rPr>
          </w:pPr>
          <w:hyperlink w:anchor="_Toc100313624" w:history="1">
            <w:r w:rsidR="0015593D" w:rsidRPr="003F5C2F">
              <w:rPr>
                <w:rStyle w:val="Hyperlink"/>
                <w:rFonts w:ascii="Wingdings" w:hAnsi="Wingdings" w:cs="Arial"/>
                <w:noProof/>
              </w:rPr>
              <w:t></w:t>
            </w:r>
            <w:r w:rsidR="0015593D">
              <w:rPr>
                <w:rFonts w:eastAsiaTheme="minorEastAsia"/>
                <w:noProof/>
                <w:sz w:val="22"/>
                <w:lang w:eastAsia="de-DE"/>
              </w:rPr>
              <w:tab/>
            </w:r>
            <w:r w:rsidR="0015593D" w:rsidRPr="003F5C2F">
              <w:rPr>
                <w:rStyle w:val="Hyperlink"/>
                <w:rFonts w:ascii="Arial" w:hAnsi="Arial" w:cs="Arial"/>
                <w:b/>
                <w:noProof/>
              </w:rPr>
              <w:t>Interreg Spezifisches Ziel: Bessere Governance in Bezug auf die Zusammenarbeit</w:t>
            </w:r>
            <w:r w:rsidR="0015593D">
              <w:rPr>
                <w:noProof/>
                <w:webHidden/>
              </w:rPr>
              <w:tab/>
            </w:r>
            <w:r w:rsidR="0015593D">
              <w:rPr>
                <w:noProof/>
                <w:webHidden/>
              </w:rPr>
              <w:fldChar w:fldCharType="begin"/>
            </w:r>
            <w:r w:rsidR="0015593D">
              <w:rPr>
                <w:noProof/>
                <w:webHidden/>
              </w:rPr>
              <w:instrText xml:space="preserve"> PAGEREF _Toc100313624 \h </w:instrText>
            </w:r>
            <w:r w:rsidR="0015593D">
              <w:rPr>
                <w:noProof/>
                <w:webHidden/>
              </w:rPr>
            </w:r>
            <w:r w:rsidR="0015593D">
              <w:rPr>
                <w:noProof/>
                <w:webHidden/>
              </w:rPr>
              <w:fldChar w:fldCharType="separate"/>
            </w:r>
            <w:r w:rsidR="0015593D">
              <w:rPr>
                <w:noProof/>
                <w:webHidden/>
              </w:rPr>
              <w:t>26</w:t>
            </w:r>
            <w:r w:rsidR="0015593D">
              <w:rPr>
                <w:noProof/>
                <w:webHidden/>
              </w:rPr>
              <w:fldChar w:fldCharType="end"/>
            </w:r>
          </w:hyperlink>
        </w:p>
        <w:p w14:paraId="4A4A9D6E" w14:textId="386AEA28" w:rsidR="0015593D" w:rsidRDefault="008B0581">
          <w:pPr>
            <w:pStyle w:val="Verzeichnis3"/>
            <w:rPr>
              <w:rFonts w:eastAsiaTheme="minorEastAsia"/>
              <w:noProof/>
              <w:sz w:val="22"/>
              <w:lang w:eastAsia="de-DE"/>
            </w:rPr>
          </w:pPr>
          <w:hyperlink w:anchor="_Toc100313625" w:history="1">
            <w:r w:rsidR="0015593D" w:rsidRPr="003F5C2F">
              <w:rPr>
                <w:rStyle w:val="Hyperlink"/>
                <w:rFonts w:ascii="Arial" w:hAnsi="Arial" w:cs="Arial"/>
                <w:b/>
                <w:noProof/>
              </w:rPr>
              <w:t>1.2.4. Der Beitrag zur Umsetzung von internationalen und EU-weiten Zielen oder Grundsätzen sowie von EU makroregionalen Strategien</w:t>
            </w:r>
            <w:r w:rsidR="0015593D">
              <w:rPr>
                <w:noProof/>
                <w:webHidden/>
              </w:rPr>
              <w:tab/>
            </w:r>
            <w:r w:rsidR="0015593D">
              <w:rPr>
                <w:noProof/>
                <w:webHidden/>
              </w:rPr>
              <w:fldChar w:fldCharType="begin"/>
            </w:r>
            <w:r w:rsidR="0015593D">
              <w:rPr>
                <w:noProof/>
                <w:webHidden/>
              </w:rPr>
              <w:instrText xml:space="preserve"> PAGEREF _Toc100313625 \h </w:instrText>
            </w:r>
            <w:r w:rsidR="0015593D">
              <w:rPr>
                <w:noProof/>
                <w:webHidden/>
              </w:rPr>
            </w:r>
            <w:r w:rsidR="0015593D">
              <w:rPr>
                <w:noProof/>
                <w:webHidden/>
              </w:rPr>
              <w:fldChar w:fldCharType="separate"/>
            </w:r>
            <w:r w:rsidR="0015593D">
              <w:rPr>
                <w:noProof/>
                <w:webHidden/>
              </w:rPr>
              <w:t>28</w:t>
            </w:r>
            <w:r w:rsidR="0015593D">
              <w:rPr>
                <w:noProof/>
                <w:webHidden/>
              </w:rPr>
              <w:fldChar w:fldCharType="end"/>
            </w:r>
          </w:hyperlink>
        </w:p>
        <w:p w14:paraId="2B866AF1" w14:textId="5531B28C" w:rsidR="0015593D" w:rsidRDefault="008B0581">
          <w:pPr>
            <w:pStyle w:val="Verzeichnis4"/>
            <w:rPr>
              <w:rFonts w:eastAsiaTheme="minorEastAsia"/>
              <w:noProof/>
              <w:sz w:val="22"/>
              <w:lang w:eastAsia="de-DE"/>
            </w:rPr>
          </w:pPr>
          <w:hyperlink w:anchor="_Toc100313626" w:history="1">
            <w:r w:rsidR="0015593D" w:rsidRPr="003F5C2F">
              <w:rPr>
                <w:rStyle w:val="Hyperlink"/>
                <w:rFonts w:ascii="Wingdings" w:hAnsi="Wingdings" w:cs="Arial"/>
                <w:noProof/>
              </w:rPr>
              <w:t></w:t>
            </w:r>
            <w:r w:rsidR="0015593D">
              <w:rPr>
                <w:rFonts w:eastAsiaTheme="minorEastAsia"/>
                <w:noProof/>
                <w:sz w:val="22"/>
                <w:lang w:eastAsia="de-DE"/>
              </w:rPr>
              <w:tab/>
            </w:r>
            <w:r w:rsidR="0015593D" w:rsidRPr="003F5C2F">
              <w:rPr>
                <w:rStyle w:val="Hyperlink"/>
                <w:rFonts w:ascii="Arial" w:hAnsi="Arial" w:cs="Arial"/>
                <w:b/>
                <w:noProof/>
              </w:rPr>
              <w:t>Internationale und EU-weite Ziele</w:t>
            </w:r>
            <w:r w:rsidR="0015593D">
              <w:rPr>
                <w:noProof/>
                <w:webHidden/>
              </w:rPr>
              <w:tab/>
            </w:r>
            <w:r w:rsidR="0015593D">
              <w:rPr>
                <w:noProof/>
                <w:webHidden/>
              </w:rPr>
              <w:fldChar w:fldCharType="begin"/>
            </w:r>
            <w:r w:rsidR="0015593D">
              <w:rPr>
                <w:noProof/>
                <w:webHidden/>
              </w:rPr>
              <w:instrText xml:space="preserve"> PAGEREF _Toc100313626 \h </w:instrText>
            </w:r>
            <w:r w:rsidR="0015593D">
              <w:rPr>
                <w:noProof/>
                <w:webHidden/>
              </w:rPr>
            </w:r>
            <w:r w:rsidR="0015593D">
              <w:rPr>
                <w:noProof/>
                <w:webHidden/>
              </w:rPr>
              <w:fldChar w:fldCharType="separate"/>
            </w:r>
            <w:r w:rsidR="0015593D">
              <w:rPr>
                <w:noProof/>
                <w:webHidden/>
              </w:rPr>
              <w:t>28</w:t>
            </w:r>
            <w:r w:rsidR="0015593D">
              <w:rPr>
                <w:noProof/>
                <w:webHidden/>
              </w:rPr>
              <w:fldChar w:fldCharType="end"/>
            </w:r>
          </w:hyperlink>
        </w:p>
        <w:p w14:paraId="5EC15B31" w14:textId="08AB6A8D" w:rsidR="0015593D" w:rsidRDefault="008B0581">
          <w:pPr>
            <w:pStyle w:val="Verzeichnis4"/>
            <w:rPr>
              <w:rFonts w:eastAsiaTheme="minorEastAsia"/>
              <w:noProof/>
              <w:sz w:val="22"/>
              <w:lang w:eastAsia="de-DE"/>
            </w:rPr>
          </w:pPr>
          <w:hyperlink w:anchor="_Toc100313627" w:history="1">
            <w:r w:rsidR="0015593D" w:rsidRPr="003F5C2F">
              <w:rPr>
                <w:rStyle w:val="Hyperlink"/>
                <w:rFonts w:ascii="Wingdings" w:hAnsi="Wingdings" w:cs="Arial"/>
                <w:noProof/>
              </w:rPr>
              <w:t></w:t>
            </w:r>
            <w:r w:rsidR="0015593D">
              <w:rPr>
                <w:rFonts w:eastAsiaTheme="minorEastAsia"/>
                <w:noProof/>
                <w:sz w:val="22"/>
                <w:lang w:eastAsia="de-DE"/>
              </w:rPr>
              <w:tab/>
            </w:r>
            <w:r w:rsidR="0015593D" w:rsidRPr="003F5C2F">
              <w:rPr>
                <w:rStyle w:val="Hyperlink"/>
                <w:rFonts w:ascii="Arial" w:hAnsi="Arial" w:cs="Arial"/>
                <w:b/>
                <w:noProof/>
              </w:rPr>
              <w:t>Die horizontalen Grundsätze der EU</w:t>
            </w:r>
            <w:r w:rsidR="0015593D">
              <w:rPr>
                <w:noProof/>
                <w:webHidden/>
              </w:rPr>
              <w:tab/>
            </w:r>
            <w:r w:rsidR="0015593D">
              <w:rPr>
                <w:noProof/>
                <w:webHidden/>
              </w:rPr>
              <w:fldChar w:fldCharType="begin"/>
            </w:r>
            <w:r w:rsidR="0015593D">
              <w:rPr>
                <w:noProof/>
                <w:webHidden/>
              </w:rPr>
              <w:instrText xml:space="preserve"> PAGEREF _Toc100313627 \h </w:instrText>
            </w:r>
            <w:r w:rsidR="0015593D">
              <w:rPr>
                <w:noProof/>
                <w:webHidden/>
              </w:rPr>
            </w:r>
            <w:r w:rsidR="0015593D">
              <w:rPr>
                <w:noProof/>
                <w:webHidden/>
              </w:rPr>
              <w:fldChar w:fldCharType="separate"/>
            </w:r>
            <w:r w:rsidR="0015593D">
              <w:rPr>
                <w:noProof/>
                <w:webHidden/>
              </w:rPr>
              <w:t>30</w:t>
            </w:r>
            <w:r w:rsidR="0015593D">
              <w:rPr>
                <w:noProof/>
                <w:webHidden/>
              </w:rPr>
              <w:fldChar w:fldCharType="end"/>
            </w:r>
          </w:hyperlink>
        </w:p>
        <w:p w14:paraId="3AD4571E" w14:textId="01F0CB51" w:rsidR="0015593D" w:rsidRDefault="008B0581">
          <w:pPr>
            <w:pStyle w:val="Verzeichnis4"/>
            <w:rPr>
              <w:rFonts w:eastAsiaTheme="minorEastAsia"/>
              <w:noProof/>
              <w:sz w:val="22"/>
              <w:lang w:eastAsia="de-DE"/>
            </w:rPr>
          </w:pPr>
          <w:hyperlink w:anchor="_Toc100313628" w:history="1">
            <w:r w:rsidR="0015593D" w:rsidRPr="003F5C2F">
              <w:rPr>
                <w:rStyle w:val="Hyperlink"/>
                <w:rFonts w:ascii="Wingdings" w:hAnsi="Wingdings" w:cs="Arial"/>
                <w:noProof/>
              </w:rPr>
              <w:t></w:t>
            </w:r>
            <w:r w:rsidR="0015593D">
              <w:rPr>
                <w:rFonts w:eastAsiaTheme="minorEastAsia"/>
                <w:noProof/>
                <w:sz w:val="22"/>
                <w:lang w:eastAsia="de-DE"/>
              </w:rPr>
              <w:tab/>
            </w:r>
            <w:r w:rsidR="0015593D" w:rsidRPr="003F5C2F">
              <w:rPr>
                <w:rStyle w:val="Hyperlink"/>
                <w:rFonts w:ascii="Arial" w:hAnsi="Arial" w:cs="Arial"/>
                <w:b/>
                <w:noProof/>
              </w:rPr>
              <w:t>EU makroregionale Strategien</w:t>
            </w:r>
            <w:r w:rsidR="0015593D">
              <w:rPr>
                <w:noProof/>
                <w:webHidden/>
              </w:rPr>
              <w:tab/>
            </w:r>
            <w:r w:rsidR="0015593D">
              <w:rPr>
                <w:noProof/>
                <w:webHidden/>
              </w:rPr>
              <w:fldChar w:fldCharType="begin"/>
            </w:r>
            <w:r w:rsidR="0015593D">
              <w:rPr>
                <w:noProof/>
                <w:webHidden/>
              </w:rPr>
              <w:instrText xml:space="preserve"> PAGEREF _Toc100313628 \h </w:instrText>
            </w:r>
            <w:r w:rsidR="0015593D">
              <w:rPr>
                <w:noProof/>
                <w:webHidden/>
              </w:rPr>
            </w:r>
            <w:r w:rsidR="0015593D">
              <w:rPr>
                <w:noProof/>
                <w:webHidden/>
              </w:rPr>
              <w:fldChar w:fldCharType="separate"/>
            </w:r>
            <w:r w:rsidR="0015593D">
              <w:rPr>
                <w:noProof/>
                <w:webHidden/>
              </w:rPr>
              <w:t>31</w:t>
            </w:r>
            <w:r w:rsidR="0015593D">
              <w:rPr>
                <w:noProof/>
                <w:webHidden/>
              </w:rPr>
              <w:fldChar w:fldCharType="end"/>
            </w:r>
          </w:hyperlink>
        </w:p>
        <w:p w14:paraId="7F1EFE73" w14:textId="3C397D64" w:rsidR="0015593D" w:rsidRDefault="008B0581">
          <w:pPr>
            <w:pStyle w:val="Verzeichnis3"/>
            <w:rPr>
              <w:rFonts w:eastAsiaTheme="minorEastAsia"/>
              <w:noProof/>
              <w:sz w:val="22"/>
              <w:lang w:eastAsia="de-DE"/>
            </w:rPr>
          </w:pPr>
          <w:hyperlink w:anchor="_Toc100313629" w:history="1">
            <w:r w:rsidR="0015593D" w:rsidRPr="003F5C2F">
              <w:rPr>
                <w:rStyle w:val="Hyperlink"/>
                <w:rFonts w:ascii="Arial" w:hAnsi="Arial" w:cs="Arial"/>
                <w:b/>
                <w:noProof/>
              </w:rPr>
              <w:t>1.2.5. Komplementaritäten und Synergien mit EU-weiten, nationalen oder regionalen Programmen, Strategien und Plänen</w:t>
            </w:r>
            <w:r w:rsidR="0015593D">
              <w:rPr>
                <w:noProof/>
                <w:webHidden/>
              </w:rPr>
              <w:tab/>
            </w:r>
            <w:r w:rsidR="0015593D">
              <w:rPr>
                <w:noProof/>
                <w:webHidden/>
              </w:rPr>
              <w:fldChar w:fldCharType="begin"/>
            </w:r>
            <w:r w:rsidR="0015593D">
              <w:rPr>
                <w:noProof/>
                <w:webHidden/>
              </w:rPr>
              <w:instrText xml:space="preserve"> PAGEREF _Toc100313629 \h </w:instrText>
            </w:r>
            <w:r w:rsidR="0015593D">
              <w:rPr>
                <w:noProof/>
                <w:webHidden/>
              </w:rPr>
            </w:r>
            <w:r w:rsidR="0015593D">
              <w:rPr>
                <w:noProof/>
                <w:webHidden/>
              </w:rPr>
              <w:fldChar w:fldCharType="separate"/>
            </w:r>
            <w:r w:rsidR="0015593D">
              <w:rPr>
                <w:noProof/>
                <w:webHidden/>
              </w:rPr>
              <w:t>32</w:t>
            </w:r>
            <w:r w:rsidR="0015593D">
              <w:rPr>
                <w:noProof/>
                <w:webHidden/>
              </w:rPr>
              <w:fldChar w:fldCharType="end"/>
            </w:r>
          </w:hyperlink>
        </w:p>
        <w:p w14:paraId="631478D6" w14:textId="55FF1521" w:rsidR="0015593D" w:rsidRDefault="008B0581">
          <w:pPr>
            <w:pStyle w:val="Verzeichnis4"/>
            <w:rPr>
              <w:rFonts w:eastAsiaTheme="minorEastAsia"/>
              <w:noProof/>
              <w:sz w:val="22"/>
              <w:lang w:eastAsia="de-DE"/>
            </w:rPr>
          </w:pPr>
          <w:hyperlink w:anchor="_Toc100313630" w:history="1">
            <w:r w:rsidR="0015593D" w:rsidRPr="003F5C2F">
              <w:rPr>
                <w:rStyle w:val="Hyperlink"/>
                <w:rFonts w:ascii="Wingdings" w:hAnsi="Wingdings" w:cs="Arial"/>
                <w:noProof/>
              </w:rPr>
              <w:t></w:t>
            </w:r>
            <w:r w:rsidR="0015593D">
              <w:rPr>
                <w:rFonts w:eastAsiaTheme="minorEastAsia"/>
                <w:noProof/>
                <w:sz w:val="22"/>
                <w:lang w:eastAsia="de-DE"/>
              </w:rPr>
              <w:tab/>
            </w:r>
            <w:r w:rsidR="0015593D" w:rsidRPr="003F5C2F">
              <w:rPr>
                <w:rStyle w:val="Hyperlink"/>
                <w:rFonts w:ascii="Arial" w:hAnsi="Arial" w:cs="Arial"/>
                <w:b/>
                <w:noProof/>
              </w:rPr>
              <w:t>EU-weite Programme</w:t>
            </w:r>
            <w:r w:rsidR="0015593D">
              <w:rPr>
                <w:noProof/>
                <w:webHidden/>
              </w:rPr>
              <w:tab/>
            </w:r>
            <w:r w:rsidR="0015593D">
              <w:rPr>
                <w:noProof/>
                <w:webHidden/>
              </w:rPr>
              <w:fldChar w:fldCharType="begin"/>
            </w:r>
            <w:r w:rsidR="0015593D">
              <w:rPr>
                <w:noProof/>
                <w:webHidden/>
              </w:rPr>
              <w:instrText xml:space="preserve"> PAGEREF _Toc100313630 \h </w:instrText>
            </w:r>
            <w:r w:rsidR="0015593D">
              <w:rPr>
                <w:noProof/>
                <w:webHidden/>
              </w:rPr>
            </w:r>
            <w:r w:rsidR="0015593D">
              <w:rPr>
                <w:noProof/>
                <w:webHidden/>
              </w:rPr>
              <w:fldChar w:fldCharType="separate"/>
            </w:r>
            <w:r w:rsidR="0015593D">
              <w:rPr>
                <w:noProof/>
                <w:webHidden/>
              </w:rPr>
              <w:t>32</w:t>
            </w:r>
            <w:r w:rsidR="0015593D">
              <w:rPr>
                <w:noProof/>
                <w:webHidden/>
              </w:rPr>
              <w:fldChar w:fldCharType="end"/>
            </w:r>
          </w:hyperlink>
        </w:p>
        <w:p w14:paraId="236C9BB6" w14:textId="54CECD04" w:rsidR="0015593D" w:rsidRDefault="008B0581">
          <w:pPr>
            <w:pStyle w:val="Verzeichnis4"/>
            <w:rPr>
              <w:rFonts w:eastAsiaTheme="minorEastAsia"/>
              <w:noProof/>
              <w:sz w:val="22"/>
              <w:lang w:eastAsia="de-DE"/>
            </w:rPr>
          </w:pPr>
          <w:hyperlink w:anchor="_Toc100313631" w:history="1">
            <w:r w:rsidR="0015593D" w:rsidRPr="003F5C2F">
              <w:rPr>
                <w:rStyle w:val="Hyperlink"/>
                <w:rFonts w:ascii="Wingdings" w:hAnsi="Wingdings" w:cs="Arial"/>
                <w:noProof/>
              </w:rPr>
              <w:t></w:t>
            </w:r>
            <w:r w:rsidR="0015593D">
              <w:rPr>
                <w:rFonts w:eastAsiaTheme="minorEastAsia"/>
                <w:noProof/>
                <w:sz w:val="22"/>
                <w:lang w:eastAsia="de-DE"/>
              </w:rPr>
              <w:tab/>
            </w:r>
            <w:r w:rsidR="0015593D" w:rsidRPr="003F5C2F">
              <w:rPr>
                <w:rStyle w:val="Hyperlink"/>
                <w:rFonts w:ascii="Arial" w:hAnsi="Arial" w:cs="Arial"/>
                <w:b/>
                <w:noProof/>
              </w:rPr>
              <w:t>Andere Interreg Programme und nationale oder regionale EFRE Programme</w:t>
            </w:r>
            <w:r w:rsidR="0015593D">
              <w:rPr>
                <w:noProof/>
                <w:webHidden/>
              </w:rPr>
              <w:tab/>
            </w:r>
            <w:r w:rsidR="0015593D">
              <w:rPr>
                <w:noProof/>
                <w:webHidden/>
              </w:rPr>
              <w:fldChar w:fldCharType="begin"/>
            </w:r>
            <w:r w:rsidR="0015593D">
              <w:rPr>
                <w:noProof/>
                <w:webHidden/>
              </w:rPr>
              <w:instrText xml:space="preserve"> PAGEREF _Toc100313631 \h </w:instrText>
            </w:r>
            <w:r w:rsidR="0015593D">
              <w:rPr>
                <w:noProof/>
                <w:webHidden/>
              </w:rPr>
            </w:r>
            <w:r w:rsidR="0015593D">
              <w:rPr>
                <w:noProof/>
                <w:webHidden/>
              </w:rPr>
              <w:fldChar w:fldCharType="separate"/>
            </w:r>
            <w:r w:rsidR="0015593D">
              <w:rPr>
                <w:noProof/>
                <w:webHidden/>
              </w:rPr>
              <w:t>32</w:t>
            </w:r>
            <w:r w:rsidR="0015593D">
              <w:rPr>
                <w:noProof/>
                <w:webHidden/>
              </w:rPr>
              <w:fldChar w:fldCharType="end"/>
            </w:r>
          </w:hyperlink>
        </w:p>
        <w:p w14:paraId="189E5329" w14:textId="1027652E" w:rsidR="0015593D" w:rsidRDefault="008B0581">
          <w:pPr>
            <w:pStyle w:val="Verzeichnis4"/>
            <w:rPr>
              <w:rFonts w:eastAsiaTheme="minorEastAsia"/>
              <w:noProof/>
              <w:sz w:val="22"/>
              <w:lang w:eastAsia="de-DE"/>
            </w:rPr>
          </w:pPr>
          <w:hyperlink w:anchor="_Toc100313632" w:history="1">
            <w:r w:rsidR="0015593D" w:rsidRPr="003F5C2F">
              <w:rPr>
                <w:rStyle w:val="Hyperlink"/>
                <w:rFonts w:ascii="Wingdings" w:hAnsi="Wingdings" w:cs="Arial"/>
                <w:noProof/>
              </w:rPr>
              <w:t></w:t>
            </w:r>
            <w:r w:rsidR="0015593D">
              <w:rPr>
                <w:rFonts w:eastAsiaTheme="minorEastAsia"/>
                <w:noProof/>
                <w:sz w:val="22"/>
                <w:lang w:eastAsia="de-DE"/>
              </w:rPr>
              <w:tab/>
            </w:r>
            <w:r w:rsidR="0015593D" w:rsidRPr="003F5C2F">
              <w:rPr>
                <w:rStyle w:val="Hyperlink"/>
                <w:rFonts w:ascii="Arial" w:hAnsi="Arial" w:cs="Arial"/>
                <w:b/>
                <w:noProof/>
              </w:rPr>
              <w:t>Regionale Strategien zur intelligenten Spezialisierung (RIS3) und nationale Resilienzpläne (DE, AT)</w:t>
            </w:r>
            <w:r w:rsidR="0015593D">
              <w:rPr>
                <w:noProof/>
                <w:webHidden/>
              </w:rPr>
              <w:tab/>
            </w:r>
            <w:r w:rsidR="0015593D">
              <w:rPr>
                <w:noProof/>
                <w:webHidden/>
              </w:rPr>
              <w:fldChar w:fldCharType="begin"/>
            </w:r>
            <w:r w:rsidR="0015593D">
              <w:rPr>
                <w:noProof/>
                <w:webHidden/>
              </w:rPr>
              <w:instrText xml:space="preserve"> PAGEREF _Toc100313632 \h </w:instrText>
            </w:r>
            <w:r w:rsidR="0015593D">
              <w:rPr>
                <w:noProof/>
                <w:webHidden/>
              </w:rPr>
            </w:r>
            <w:r w:rsidR="0015593D">
              <w:rPr>
                <w:noProof/>
                <w:webHidden/>
              </w:rPr>
              <w:fldChar w:fldCharType="separate"/>
            </w:r>
            <w:r w:rsidR="0015593D">
              <w:rPr>
                <w:noProof/>
                <w:webHidden/>
              </w:rPr>
              <w:t>33</w:t>
            </w:r>
            <w:r w:rsidR="0015593D">
              <w:rPr>
                <w:noProof/>
                <w:webHidden/>
              </w:rPr>
              <w:fldChar w:fldCharType="end"/>
            </w:r>
          </w:hyperlink>
        </w:p>
        <w:p w14:paraId="0CE90EA9" w14:textId="20206F32" w:rsidR="0015593D" w:rsidRDefault="008B0581">
          <w:pPr>
            <w:pStyle w:val="Verzeichnis3"/>
            <w:rPr>
              <w:rFonts w:eastAsiaTheme="minorEastAsia"/>
              <w:noProof/>
              <w:sz w:val="22"/>
              <w:lang w:eastAsia="de-DE"/>
            </w:rPr>
          </w:pPr>
          <w:hyperlink w:anchor="_Toc100313633" w:history="1">
            <w:r w:rsidR="0015593D" w:rsidRPr="003F5C2F">
              <w:rPr>
                <w:rStyle w:val="Hyperlink"/>
                <w:rFonts w:ascii="Arial" w:hAnsi="Arial" w:cs="Arial"/>
                <w:b/>
                <w:bCs/>
                <w:noProof/>
              </w:rPr>
              <w:t>1.2.6. Lessons learned</w:t>
            </w:r>
            <w:r w:rsidR="0015593D">
              <w:rPr>
                <w:noProof/>
                <w:webHidden/>
              </w:rPr>
              <w:tab/>
            </w:r>
            <w:r w:rsidR="0015593D">
              <w:rPr>
                <w:noProof/>
                <w:webHidden/>
              </w:rPr>
              <w:fldChar w:fldCharType="begin"/>
            </w:r>
            <w:r w:rsidR="0015593D">
              <w:rPr>
                <w:noProof/>
                <w:webHidden/>
              </w:rPr>
              <w:instrText xml:space="preserve"> PAGEREF _Toc100313633 \h </w:instrText>
            </w:r>
            <w:r w:rsidR="0015593D">
              <w:rPr>
                <w:noProof/>
                <w:webHidden/>
              </w:rPr>
            </w:r>
            <w:r w:rsidR="0015593D">
              <w:rPr>
                <w:noProof/>
                <w:webHidden/>
              </w:rPr>
              <w:fldChar w:fldCharType="separate"/>
            </w:r>
            <w:r w:rsidR="0015593D">
              <w:rPr>
                <w:noProof/>
                <w:webHidden/>
              </w:rPr>
              <w:t>33</w:t>
            </w:r>
            <w:r w:rsidR="0015593D">
              <w:rPr>
                <w:noProof/>
                <w:webHidden/>
              </w:rPr>
              <w:fldChar w:fldCharType="end"/>
            </w:r>
          </w:hyperlink>
        </w:p>
        <w:p w14:paraId="63E416CD" w14:textId="5E0B1BAE" w:rsidR="0015593D" w:rsidRDefault="008B0581">
          <w:pPr>
            <w:pStyle w:val="Verzeichnis2"/>
            <w:rPr>
              <w:rFonts w:eastAsiaTheme="minorEastAsia"/>
              <w:noProof/>
              <w:sz w:val="22"/>
              <w:lang w:eastAsia="de-DE"/>
            </w:rPr>
          </w:pPr>
          <w:hyperlink w:anchor="_Toc100313634" w:history="1">
            <w:r w:rsidR="0015593D" w:rsidRPr="003F5C2F">
              <w:rPr>
                <w:rStyle w:val="Hyperlink"/>
                <w:rFonts w:ascii="Arial" w:hAnsi="Arial" w:cs="Arial"/>
                <w:noProof/>
              </w:rPr>
              <w:t>1.3 Begründung für die Auswahl der politischen und Interreg-spezifischen Ziele, der entsprechenden Prioritäten, der spezifischen Ziele und der Formen der Unterstützung; dabei ist gegebenenfalls auf fehlende Verbindungen in der grenzübergreifenden Infrastruktur einzugehen</w:t>
            </w:r>
            <w:r w:rsidR="0015593D">
              <w:rPr>
                <w:noProof/>
                <w:webHidden/>
              </w:rPr>
              <w:tab/>
            </w:r>
            <w:r w:rsidR="0015593D">
              <w:rPr>
                <w:noProof/>
                <w:webHidden/>
              </w:rPr>
              <w:fldChar w:fldCharType="begin"/>
            </w:r>
            <w:r w:rsidR="0015593D">
              <w:rPr>
                <w:noProof/>
                <w:webHidden/>
              </w:rPr>
              <w:instrText xml:space="preserve"> PAGEREF _Toc100313634 \h </w:instrText>
            </w:r>
            <w:r w:rsidR="0015593D">
              <w:rPr>
                <w:noProof/>
                <w:webHidden/>
              </w:rPr>
            </w:r>
            <w:r w:rsidR="0015593D">
              <w:rPr>
                <w:noProof/>
                <w:webHidden/>
              </w:rPr>
              <w:fldChar w:fldCharType="separate"/>
            </w:r>
            <w:r w:rsidR="0015593D">
              <w:rPr>
                <w:noProof/>
                <w:webHidden/>
              </w:rPr>
              <w:t>34</w:t>
            </w:r>
            <w:r w:rsidR="0015593D">
              <w:rPr>
                <w:noProof/>
                <w:webHidden/>
              </w:rPr>
              <w:fldChar w:fldCharType="end"/>
            </w:r>
          </w:hyperlink>
        </w:p>
        <w:p w14:paraId="404B9329" w14:textId="5C1E05DA" w:rsidR="0015593D" w:rsidRDefault="008B0581">
          <w:pPr>
            <w:pStyle w:val="Verzeichnis1"/>
            <w:rPr>
              <w:rFonts w:asciiTheme="minorHAnsi" w:eastAsiaTheme="minorEastAsia" w:hAnsiTheme="minorHAnsi"/>
              <w:noProof/>
              <w:sz w:val="22"/>
              <w:lang w:eastAsia="de-DE"/>
            </w:rPr>
          </w:pPr>
          <w:hyperlink w:anchor="_Toc100313635" w:history="1">
            <w:r w:rsidR="0015593D" w:rsidRPr="003F5C2F">
              <w:rPr>
                <w:rStyle w:val="Hyperlink"/>
                <w:rFonts w:ascii="Arial" w:hAnsi="Arial" w:cs="Arial"/>
                <w:noProof/>
              </w:rPr>
              <w:t>2</w:t>
            </w:r>
            <w:r w:rsidR="0015593D">
              <w:rPr>
                <w:rFonts w:asciiTheme="minorHAnsi" w:eastAsiaTheme="minorEastAsia" w:hAnsiTheme="minorHAnsi"/>
                <w:noProof/>
                <w:sz w:val="22"/>
                <w:lang w:eastAsia="de-DE"/>
              </w:rPr>
              <w:tab/>
            </w:r>
            <w:r w:rsidR="0015593D" w:rsidRPr="003F5C2F">
              <w:rPr>
                <w:rStyle w:val="Hyperlink"/>
                <w:rFonts w:ascii="Arial" w:hAnsi="Arial" w:cs="Arial"/>
                <w:noProof/>
              </w:rPr>
              <w:t>Prioritäten</w:t>
            </w:r>
            <w:r w:rsidR="0015593D">
              <w:rPr>
                <w:noProof/>
                <w:webHidden/>
              </w:rPr>
              <w:tab/>
            </w:r>
            <w:r w:rsidR="0015593D">
              <w:rPr>
                <w:noProof/>
                <w:webHidden/>
              </w:rPr>
              <w:fldChar w:fldCharType="begin"/>
            </w:r>
            <w:r w:rsidR="0015593D">
              <w:rPr>
                <w:noProof/>
                <w:webHidden/>
              </w:rPr>
              <w:instrText xml:space="preserve"> PAGEREF _Toc100313635 \h </w:instrText>
            </w:r>
            <w:r w:rsidR="0015593D">
              <w:rPr>
                <w:noProof/>
                <w:webHidden/>
              </w:rPr>
            </w:r>
            <w:r w:rsidR="0015593D">
              <w:rPr>
                <w:noProof/>
                <w:webHidden/>
              </w:rPr>
              <w:fldChar w:fldCharType="separate"/>
            </w:r>
            <w:r w:rsidR="0015593D">
              <w:rPr>
                <w:noProof/>
                <w:webHidden/>
              </w:rPr>
              <w:t>43</w:t>
            </w:r>
            <w:r w:rsidR="0015593D">
              <w:rPr>
                <w:noProof/>
                <w:webHidden/>
              </w:rPr>
              <w:fldChar w:fldCharType="end"/>
            </w:r>
          </w:hyperlink>
        </w:p>
        <w:p w14:paraId="2E5959D2" w14:textId="0287DB8B" w:rsidR="0015593D" w:rsidRDefault="008B0581">
          <w:pPr>
            <w:pStyle w:val="Verzeichnis2"/>
            <w:rPr>
              <w:rFonts w:eastAsiaTheme="minorEastAsia"/>
              <w:noProof/>
              <w:sz w:val="22"/>
              <w:lang w:eastAsia="de-DE"/>
            </w:rPr>
          </w:pPr>
          <w:hyperlink w:anchor="_Toc100313636" w:history="1">
            <w:r w:rsidR="0015593D" w:rsidRPr="003F5C2F">
              <w:rPr>
                <w:rStyle w:val="Hyperlink"/>
                <w:rFonts w:ascii="Arial" w:hAnsi="Arial" w:cs="Arial"/>
                <w:noProof/>
              </w:rPr>
              <w:t>2.1 Bezeichnung der Priorität</w:t>
            </w:r>
            <w:r w:rsidR="0015593D">
              <w:rPr>
                <w:noProof/>
                <w:webHidden/>
              </w:rPr>
              <w:tab/>
            </w:r>
            <w:r w:rsidR="0015593D">
              <w:rPr>
                <w:noProof/>
                <w:webHidden/>
              </w:rPr>
              <w:fldChar w:fldCharType="begin"/>
            </w:r>
            <w:r w:rsidR="0015593D">
              <w:rPr>
                <w:noProof/>
                <w:webHidden/>
              </w:rPr>
              <w:instrText xml:space="preserve"> PAGEREF _Toc100313636 \h </w:instrText>
            </w:r>
            <w:r w:rsidR="0015593D">
              <w:rPr>
                <w:noProof/>
                <w:webHidden/>
              </w:rPr>
            </w:r>
            <w:r w:rsidR="0015593D">
              <w:rPr>
                <w:noProof/>
                <w:webHidden/>
              </w:rPr>
              <w:fldChar w:fldCharType="separate"/>
            </w:r>
            <w:r w:rsidR="0015593D">
              <w:rPr>
                <w:noProof/>
                <w:webHidden/>
              </w:rPr>
              <w:t>43</w:t>
            </w:r>
            <w:r w:rsidR="0015593D">
              <w:rPr>
                <w:noProof/>
                <w:webHidden/>
              </w:rPr>
              <w:fldChar w:fldCharType="end"/>
            </w:r>
          </w:hyperlink>
        </w:p>
        <w:p w14:paraId="34D7A388" w14:textId="153FDAB2" w:rsidR="0015593D" w:rsidRDefault="008B0581">
          <w:pPr>
            <w:pStyle w:val="Verzeichnis3"/>
            <w:rPr>
              <w:rFonts w:eastAsiaTheme="minorEastAsia"/>
              <w:noProof/>
              <w:sz w:val="22"/>
              <w:lang w:eastAsia="de-DE"/>
            </w:rPr>
          </w:pPr>
          <w:hyperlink w:anchor="_Toc100313637" w:history="1">
            <w:r w:rsidR="0015593D" w:rsidRPr="003F5C2F">
              <w:rPr>
                <w:rStyle w:val="Hyperlink"/>
                <w:rFonts w:ascii="Arial" w:hAnsi="Arial" w:cs="Arial"/>
                <w:b/>
                <w:noProof/>
              </w:rPr>
              <w:t>Priorität 1: Digitalisierung und Innovation</w:t>
            </w:r>
            <w:r w:rsidR="0015593D">
              <w:rPr>
                <w:noProof/>
                <w:webHidden/>
              </w:rPr>
              <w:tab/>
            </w:r>
            <w:r w:rsidR="0015593D">
              <w:rPr>
                <w:noProof/>
                <w:webHidden/>
              </w:rPr>
              <w:fldChar w:fldCharType="begin"/>
            </w:r>
            <w:r w:rsidR="0015593D">
              <w:rPr>
                <w:noProof/>
                <w:webHidden/>
              </w:rPr>
              <w:instrText xml:space="preserve"> PAGEREF _Toc100313637 \h </w:instrText>
            </w:r>
            <w:r w:rsidR="0015593D">
              <w:rPr>
                <w:noProof/>
                <w:webHidden/>
              </w:rPr>
            </w:r>
            <w:r w:rsidR="0015593D">
              <w:rPr>
                <w:noProof/>
                <w:webHidden/>
              </w:rPr>
              <w:fldChar w:fldCharType="separate"/>
            </w:r>
            <w:r w:rsidR="0015593D">
              <w:rPr>
                <w:noProof/>
                <w:webHidden/>
              </w:rPr>
              <w:t>43</w:t>
            </w:r>
            <w:r w:rsidR="0015593D">
              <w:rPr>
                <w:noProof/>
                <w:webHidden/>
              </w:rPr>
              <w:fldChar w:fldCharType="end"/>
            </w:r>
          </w:hyperlink>
        </w:p>
        <w:p w14:paraId="4FA974DE" w14:textId="3739B4A3" w:rsidR="0015593D" w:rsidRDefault="008B0581">
          <w:pPr>
            <w:pStyle w:val="Verzeichnis3"/>
            <w:rPr>
              <w:rFonts w:eastAsiaTheme="minorEastAsia"/>
              <w:noProof/>
              <w:sz w:val="22"/>
              <w:lang w:eastAsia="de-DE"/>
            </w:rPr>
          </w:pPr>
          <w:hyperlink w:anchor="_Toc100313638" w:history="1">
            <w:r w:rsidR="0015593D" w:rsidRPr="003F5C2F">
              <w:rPr>
                <w:rStyle w:val="Hyperlink"/>
                <w:rFonts w:ascii="Arial" w:hAnsi="Arial" w:cs="Arial"/>
                <w:b/>
                <w:noProof/>
              </w:rPr>
              <w:t>2.1.1 Spezifisches Ziel 1 (RSO 1.1)</w:t>
            </w:r>
            <w:r w:rsidR="0015593D">
              <w:rPr>
                <w:noProof/>
                <w:webHidden/>
              </w:rPr>
              <w:tab/>
            </w:r>
            <w:r w:rsidR="0015593D">
              <w:rPr>
                <w:noProof/>
                <w:webHidden/>
              </w:rPr>
              <w:fldChar w:fldCharType="begin"/>
            </w:r>
            <w:r w:rsidR="0015593D">
              <w:rPr>
                <w:noProof/>
                <w:webHidden/>
              </w:rPr>
              <w:instrText xml:space="preserve"> PAGEREF _Toc100313638 \h </w:instrText>
            </w:r>
            <w:r w:rsidR="0015593D">
              <w:rPr>
                <w:noProof/>
                <w:webHidden/>
              </w:rPr>
            </w:r>
            <w:r w:rsidR="0015593D">
              <w:rPr>
                <w:noProof/>
                <w:webHidden/>
              </w:rPr>
              <w:fldChar w:fldCharType="separate"/>
            </w:r>
            <w:r w:rsidR="0015593D">
              <w:rPr>
                <w:noProof/>
                <w:webHidden/>
              </w:rPr>
              <w:t>43</w:t>
            </w:r>
            <w:r w:rsidR="0015593D">
              <w:rPr>
                <w:noProof/>
                <w:webHidden/>
              </w:rPr>
              <w:fldChar w:fldCharType="end"/>
            </w:r>
          </w:hyperlink>
        </w:p>
        <w:p w14:paraId="32F54809" w14:textId="1849386C" w:rsidR="0015593D" w:rsidRDefault="008B0581">
          <w:pPr>
            <w:pStyle w:val="Verzeichnis3"/>
            <w:rPr>
              <w:rFonts w:eastAsiaTheme="minorEastAsia"/>
              <w:noProof/>
              <w:sz w:val="22"/>
              <w:lang w:eastAsia="de-DE"/>
            </w:rPr>
          </w:pPr>
          <w:hyperlink w:anchor="_Toc100313639" w:history="1">
            <w:r w:rsidR="0015593D" w:rsidRPr="003F5C2F">
              <w:rPr>
                <w:rStyle w:val="Hyperlink"/>
                <w:rFonts w:ascii="Arial" w:hAnsi="Arial" w:cs="Arial"/>
                <w:noProof/>
              </w:rPr>
              <w:t>Entwicklung und Ausbau der Forschungs- und Innovationskapazitäten und der Einführung fortschrittlicher Technologien</w:t>
            </w:r>
            <w:r w:rsidR="0015593D">
              <w:rPr>
                <w:noProof/>
                <w:webHidden/>
              </w:rPr>
              <w:tab/>
            </w:r>
            <w:r w:rsidR="0015593D">
              <w:rPr>
                <w:noProof/>
                <w:webHidden/>
              </w:rPr>
              <w:fldChar w:fldCharType="begin"/>
            </w:r>
            <w:r w:rsidR="0015593D">
              <w:rPr>
                <w:noProof/>
                <w:webHidden/>
              </w:rPr>
              <w:instrText xml:space="preserve"> PAGEREF _Toc100313639 \h </w:instrText>
            </w:r>
            <w:r w:rsidR="0015593D">
              <w:rPr>
                <w:noProof/>
                <w:webHidden/>
              </w:rPr>
            </w:r>
            <w:r w:rsidR="0015593D">
              <w:rPr>
                <w:noProof/>
                <w:webHidden/>
              </w:rPr>
              <w:fldChar w:fldCharType="separate"/>
            </w:r>
            <w:r w:rsidR="0015593D">
              <w:rPr>
                <w:noProof/>
                <w:webHidden/>
              </w:rPr>
              <w:t>43</w:t>
            </w:r>
            <w:r w:rsidR="0015593D">
              <w:rPr>
                <w:noProof/>
                <w:webHidden/>
              </w:rPr>
              <w:fldChar w:fldCharType="end"/>
            </w:r>
          </w:hyperlink>
        </w:p>
        <w:p w14:paraId="06D93D84" w14:textId="253F5EDC" w:rsidR="0015593D" w:rsidRDefault="008B0581">
          <w:pPr>
            <w:pStyle w:val="Verzeichnis4"/>
            <w:rPr>
              <w:rFonts w:eastAsiaTheme="minorEastAsia"/>
              <w:noProof/>
              <w:sz w:val="22"/>
              <w:lang w:eastAsia="de-DE"/>
            </w:rPr>
          </w:pPr>
          <w:hyperlink w:anchor="_Toc100313640" w:history="1">
            <w:r w:rsidR="0015593D" w:rsidRPr="003F5C2F">
              <w:rPr>
                <w:rStyle w:val="Hyperlink"/>
                <w:rFonts w:ascii="Arial" w:hAnsi="Arial" w:cs="Arial"/>
                <w:noProof/>
              </w:rPr>
              <w:t>2.1.1.1</w:t>
            </w:r>
            <w:r w:rsidR="0015593D">
              <w:rPr>
                <w:rFonts w:eastAsiaTheme="minorEastAsia"/>
                <w:noProof/>
                <w:sz w:val="22"/>
                <w:lang w:eastAsia="de-DE"/>
              </w:rPr>
              <w:tab/>
            </w:r>
            <w:r w:rsidR="0015593D" w:rsidRPr="003F5C2F">
              <w:rPr>
                <w:rStyle w:val="Hyperlink"/>
                <w:rFonts w:ascii="Arial" w:hAnsi="Arial" w:cs="Arial"/>
                <w:noProof/>
              </w:rPr>
              <w:t>Entsprechende Maßnahmenarten und deren erwarteter Beitrag zu diesen spezifischen Zielen sowie den makroregionalen Strategien und Meeresbeckenstrategien, falls zutreffend</w:t>
            </w:r>
            <w:r w:rsidR="0015593D">
              <w:rPr>
                <w:noProof/>
                <w:webHidden/>
              </w:rPr>
              <w:tab/>
            </w:r>
            <w:r w:rsidR="0015593D">
              <w:rPr>
                <w:noProof/>
                <w:webHidden/>
              </w:rPr>
              <w:fldChar w:fldCharType="begin"/>
            </w:r>
            <w:r w:rsidR="0015593D">
              <w:rPr>
                <w:noProof/>
                <w:webHidden/>
              </w:rPr>
              <w:instrText xml:space="preserve"> PAGEREF _Toc100313640 \h </w:instrText>
            </w:r>
            <w:r w:rsidR="0015593D">
              <w:rPr>
                <w:noProof/>
                <w:webHidden/>
              </w:rPr>
            </w:r>
            <w:r w:rsidR="0015593D">
              <w:rPr>
                <w:noProof/>
                <w:webHidden/>
              </w:rPr>
              <w:fldChar w:fldCharType="separate"/>
            </w:r>
            <w:r w:rsidR="0015593D">
              <w:rPr>
                <w:noProof/>
                <w:webHidden/>
              </w:rPr>
              <w:t>44</w:t>
            </w:r>
            <w:r w:rsidR="0015593D">
              <w:rPr>
                <w:noProof/>
                <w:webHidden/>
              </w:rPr>
              <w:fldChar w:fldCharType="end"/>
            </w:r>
          </w:hyperlink>
        </w:p>
        <w:p w14:paraId="5719A5ED" w14:textId="6CAD3126" w:rsidR="0015593D" w:rsidRDefault="008B0581">
          <w:pPr>
            <w:pStyle w:val="Verzeichnis4"/>
            <w:rPr>
              <w:rFonts w:eastAsiaTheme="minorEastAsia"/>
              <w:noProof/>
              <w:sz w:val="22"/>
              <w:lang w:eastAsia="de-DE"/>
            </w:rPr>
          </w:pPr>
          <w:hyperlink w:anchor="_Toc100313641" w:history="1">
            <w:r w:rsidR="0015593D" w:rsidRPr="003F5C2F">
              <w:rPr>
                <w:rStyle w:val="Hyperlink"/>
                <w:rFonts w:ascii="Arial" w:hAnsi="Arial" w:cs="Arial"/>
                <w:noProof/>
              </w:rPr>
              <w:t>2.1.1.2</w:t>
            </w:r>
            <w:r w:rsidR="0015593D">
              <w:rPr>
                <w:rFonts w:eastAsiaTheme="minorEastAsia"/>
                <w:noProof/>
                <w:sz w:val="22"/>
                <w:lang w:eastAsia="de-DE"/>
              </w:rPr>
              <w:tab/>
            </w:r>
            <w:r w:rsidR="0015593D" w:rsidRPr="003F5C2F">
              <w:rPr>
                <w:rStyle w:val="Hyperlink"/>
                <w:rFonts w:ascii="Arial" w:hAnsi="Arial" w:cs="Arial"/>
                <w:noProof/>
              </w:rPr>
              <w:t>Indikatoren</w:t>
            </w:r>
            <w:r w:rsidR="0015593D">
              <w:rPr>
                <w:noProof/>
                <w:webHidden/>
              </w:rPr>
              <w:tab/>
            </w:r>
            <w:r w:rsidR="0015593D">
              <w:rPr>
                <w:noProof/>
                <w:webHidden/>
              </w:rPr>
              <w:fldChar w:fldCharType="begin"/>
            </w:r>
            <w:r w:rsidR="0015593D">
              <w:rPr>
                <w:noProof/>
                <w:webHidden/>
              </w:rPr>
              <w:instrText xml:space="preserve"> PAGEREF _Toc100313641 \h </w:instrText>
            </w:r>
            <w:r w:rsidR="0015593D">
              <w:rPr>
                <w:noProof/>
                <w:webHidden/>
              </w:rPr>
            </w:r>
            <w:r w:rsidR="0015593D">
              <w:rPr>
                <w:noProof/>
                <w:webHidden/>
              </w:rPr>
              <w:fldChar w:fldCharType="separate"/>
            </w:r>
            <w:r w:rsidR="0015593D">
              <w:rPr>
                <w:noProof/>
                <w:webHidden/>
              </w:rPr>
              <w:t>47</w:t>
            </w:r>
            <w:r w:rsidR="0015593D">
              <w:rPr>
                <w:noProof/>
                <w:webHidden/>
              </w:rPr>
              <w:fldChar w:fldCharType="end"/>
            </w:r>
          </w:hyperlink>
        </w:p>
        <w:p w14:paraId="0DFF5F0D" w14:textId="5B910B33" w:rsidR="0015593D" w:rsidRDefault="008B0581">
          <w:pPr>
            <w:pStyle w:val="Verzeichnis4"/>
            <w:rPr>
              <w:rFonts w:eastAsiaTheme="minorEastAsia"/>
              <w:noProof/>
              <w:sz w:val="22"/>
              <w:lang w:eastAsia="de-DE"/>
            </w:rPr>
          </w:pPr>
          <w:hyperlink w:anchor="_Toc100313642" w:history="1">
            <w:r w:rsidR="0015593D" w:rsidRPr="003F5C2F">
              <w:rPr>
                <w:rStyle w:val="Hyperlink"/>
                <w:rFonts w:ascii="Arial" w:hAnsi="Arial" w:cs="Arial"/>
                <w:b/>
                <w:noProof/>
              </w:rPr>
              <w:t>Tabelle 2: Outputindikatoren</w:t>
            </w:r>
            <w:r w:rsidR="0015593D">
              <w:rPr>
                <w:noProof/>
                <w:webHidden/>
              </w:rPr>
              <w:tab/>
            </w:r>
            <w:r w:rsidR="0015593D">
              <w:rPr>
                <w:noProof/>
                <w:webHidden/>
              </w:rPr>
              <w:fldChar w:fldCharType="begin"/>
            </w:r>
            <w:r w:rsidR="0015593D">
              <w:rPr>
                <w:noProof/>
                <w:webHidden/>
              </w:rPr>
              <w:instrText xml:space="preserve"> PAGEREF _Toc100313642 \h </w:instrText>
            </w:r>
            <w:r w:rsidR="0015593D">
              <w:rPr>
                <w:noProof/>
                <w:webHidden/>
              </w:rPr>
            </w:r>
            <w:r w:rsidR="0015593D">
              <w:rPr>
                <w:noProof/>
                <w:webHidden/>
              </w:rPr>
              <w:fldChar w:fldCharType="separate"/>
            </w:r>
            <w:r w:rsidR="0015593D">
              <w:rPr>
                <w:noProof/>
                <w:webHidden/>
              </w:rPr>
              <w:t>47</w:t>
            </w:r>
            <w:r w:rsidR="0015593D">
              <w:rPr>
                <w:noProof/>
                <w:webHidden/>
              </w:rPr>
              <w:fldChar w:fldCharType="end"/>
            </w:r>
          </w:hyperlink>
        </w:p>
        <w:p w14:paraId="18EE230F" w14:textId="5E6FC874" w:rsidR="0015593D" w:rsidRDefault="008B0581">
          <w:pPr>
            <w:pStyle w:val="Verzeichnis4"/>
            <w:rPr>
              <w:rFonts w:eastAsiaTheme="minorEastAsia"/>
              <w:noProof/>
              <w:sz w:val="22"/>
              <w:lang w:eastAsia="de-DE"/>
            </w:rPr>
          </w:pPr>
          <w:hyperlink w:anchor="_Toc100313643" w:history="1">
            <w:r w:rsidR="0015593D" w:rsidRPr="003F5C2F">
              <w:rPr>
                <w:rStyle w:val="Hyperlink"/>
                <w:rFonts w:ascii="Arial" w:hAnsi="Arial" w:cs="Arial"/>
                <w:b/>
                <w:noProof/>
              </w:rPr>
              <w:t>Tabelle 3: Ergebnisindikator</w:t>
            </w:r>
            <w:r w:rsidR="0015593D">
              <w:rPr>
                <w:noProof/>
                <w:webHidden/>
              </w:rPr>
              <w:tab/>
            </w:r>
            <w:r w:rsidR="0015593D">
              <w:rPr>
                <w:noProof/>
                <w:webHidden/>
              </w:rPr>
              <w:fldChar w:fldCharType="begin"/>
            </w:r>
            <w:r w:rsidR="0015593D">
              <w:rPr>
                <w:noProof/>
                <w:webHidden/>
              </w:rPr>
              <w:instrText xml:space="preserve"> PAGEREF _Toc100313643 \h </w:instrText>
            </w:r>
            <w:r w:rsidR="0015593D">
              <w:rPr>
                <w:noProof/>
                <w:webHidden/>
              </w:rPr>
            </w:r>
            <w:r w:rsidR="0015593D">
              <w:rPr>
                <w:noProof/>
                <w:webHidden/>
              </w:rPr>
              <w:fldChar w:fldCharType="separate"/>
            </w:r>
            <w:r w:rsidR="0015593D">
              <w:rPr>
                <w:noProof/>
                <w:webHidden/>
              </w:rPr>
              <w:t>48</w:t>
            </w:r>
            <w:r w:rsidR="0015593D">
              <w:rPr>
                <w:noProof/>
                <w:webHidden/>
              </w:rPr>
              <w:fldChar w:fldCharType="end"/>
            </w:r>
          </w:hyperlink>
        </w:p>
        <w:p w14:paraId="02C3A5CF" w14:textId="5536B1B9" w:rsidR="0015593D" w:rsidRDefault="008B0581">
          <w:pPr>
            <w:pStyle w:val="Verzeichnis4"/>
            <w:rPr>
              <w:rFonts w:eastAsiaTheme="minorEastAsia"/>
              <w:noProof/>
              <w:sz w:val="22"/>
              <w:lang w:eastAsia="de-DE"/>
            </w:rPr>
          </w:pPr>
          <w:hyperlink w:anchor="_Toc100313644" w:history="1">
            <w:r w:rsidR="0015593D" w:rsidRPr="003F5C2F">
              <w:rPr>
                <w:rStyle w:val="Hyperlink"/>
                <w:rFonts w:ascii="Arial" w:hAnsi="Arial" w:cs="Arial"/>
                <w:noProof/>
              </w:rPr>
              <w:t>2.1.1.3</w:t>
            </w:r>
            <w:r w:rsidR="0015593D">
              <w:rPr>
                <w:rFonts w:eastAsiaTheme="minorEastAsia"/>
                <w:noProof/>
                <w:sz w:val="22"/>
                <w:lang w:eastAsia="de-DE"/>
              </w:rPr>
              <w:tab/>
            </w:r>
            <w:r w:rsidR="0015593D" w:rsidRPr="003F5C2F">
              <w:rPr>
                <w:rStyle w:val="Hyperlink"/>
                <w:rFonts w:ascii="Arial" w:hAnsi="Arial" w:cs="Arial"/>
                <w:noProof/>
              </w:rPr>
              <w:t>Die wichtigsten Zielgruppen</w:t>
            </w:r>
            <w:r w:rsidR="0015593D">
              <w:rPr>
                <w:noProof/>
                <w:webHidden/>
              </w:rPr>
              <w:tab/>
            </w:r>
            <w:r w:rsidR="0015593D">
              <w:rPr>
                <w:noProof/>
                <w:webHidden/>
              </w:rPr>
              <w:fldChar w:fldCharType="begin"/>
            </w:r>
            <w:r w:rsidR="0015593D">
              <w:rPr>
                <w:noProof/>
                <w:webHidden/>
              </w:rPr>
              <w:instrText xml:space="preserve"> PAGEREF _Toc100313644 \h </w:instrText>
            </w:r>
            <w:r w:rsidR="0015593D">
              <w:rPr>
                <w:noProof/>
                <w:webHidden/>
              </w:rPr>
            </w:r>
            <w:r w:rsidR="0015593D">
              <w:rPr>
                <w:noProof/>
                <w:webHidden/>
              </w:rPr>
              <w:fldChar w:fldCharType="separate"/>
            </w:r>
            <w:r w:rsidR="0015593D">
              <w:rPr>
                <w:noProof/>
                <w:webHidden/>
              </w:rPr>
              <w:t>49</w:t>
            </w:r>
            <w:r w:rsidR="0015593D">
              <w:rPr>
                <w:noProof/>
                <w:webHidden/>
              </w:rPr>
              <w:fldChar w:fldCharType="end"/>
            </w:r>
          </w:hyperlink>
        </w:p>
        <w:p w14:paraId="26BCA1E2" w14:textId="0D0C2072" w:rsidR="0015593D" w:rsidRDefault="008B0581">
          <w:pPr>
            <w:pStyle w:val="Verzeichnis4"/>
            <w:rPr>
              <w:rFonts w:eastAsiaTheme="minorEastAsia"/>
              <w:noProof/>
              <w:sz w:val="22"/>
              <w:lang w:eastAsia="de-DE"/>
            </w:rPr>
          </w:pPr>
          <w:hyperlink w:anchor="_Toc100313645" w:history="1">
            <w:r w:rsidR="0015593D" w:rsidRPr="003F5C2F">
              <w:rPr>
                <w:rStyle w:val="Hyperlink"/>
                <w:rFonts w:ascii="Arial" w:hAnsi="Arial" w:cs="Arial"/>
                <w:noProof/>
              </w:rPr>
              <w:t>2.1.1.4</w:t>
            </w:r>
            <w:r w:rsidR="0015593D">
              <w:rPr>
                <w:rFonts w:eastAsiaTheme="minorEastAsia"/>
                <w:noProof/>
                <w:sz w:val="22"/>
                <w:lang w:eastAsia="de-DE"/>
              </w:rPr>
              <w:tab/>
            </w:r>
            <w:r w:rsidR="0015593D" w:rsidRPr="003F5C2F">
              <w:rPr>
                <w:rStyle w:val="Hyperlink"/>
                <w:rFonts w:ascii="Arial" w:hAnsi="Arial" w:cs="Arial"/>
                <w:noProof/>
              </w:rPr>
              <w:t>Angabe der gezielt zu unterstützenden Gebiete, einschließlich geplante Nutzung integrierter territorialer Investitionen, von der örtlichen Bevölkerung betriebener lokaler Entwicklung und anderer territorialer Instrumente</w:t>
            </w:r>
            <w:r w:rsidR="0015593D">
              <w:rPr>
                <w:noProof/>
                <w:webHidden/>
              </w:rPr>
              <w:tab/>
            </w:r>
            <w:r w:rsidR="0015593D">
              <w:rPr>
                <w:noProof/>
                <w:webHidden/>
              </w:rPr>
              <w:fldChar w:fldCharType="begin"/>
            </w:r>
            <w:r w:rsidR="0015593D">
              <w:rPr>
                <w:noProof/>
                <w:webHidden/>
              </w:rPr>
              <w:instrText xml:space="preserve"> PAGEREF _Toc100313645 \h </w:instrText>
            </w:r>
            <w:r w:rsidR="0015593D">
              <w:rPr>
                <w:noProof/>
                <w:webHidden/>
              </w:rPr>
            </w:r>
            <w:r w:rsidR="0015593D">
              <w:rPr>
                <w:noProof/>
                <w:webHidden/>
              </w:rPr>
              <w:fldChar w:fldCharType="separate"/>
            </w:r>
            <w:r w:rsidR="0015593D">
              <w:rPr>
                <w:noProof/>
                <w:webHidden/>
              </w:rPr>
              <w:t>50</w:t>
            </w:r>
            <w:r w:rsidR="0015593D">
              <w:rPr>
                <w:noProof/>
                <w:webHidden/>
              </w:rPr>
              <w:fldChar w:fldCharType="end"/>
            </w:r>
          </w:hyperlink>
        </w:p>
        <w:p w14:paraId="2D9B30F9" w14:textId="75A4D950" w:rsidR="0015593D" w:rsidRDefault="008B0581">
          <w:pPr>
            <w:pStyle w:val="Verzeichnis4"/>
            <w:rPr>
              <w:rFonts w:eastAsiaTheme="minorEastAsia"/>
              <w:noProof/>
              <w:sz w:val="22"/>
              <w:lang w:eastAsia="de-DE"/>
            </w:rPr>
          </w:pPr>
          <w:hyperlink w:anchor="_Toc100313646" w:history="1">
            <w:r w:rsidR="0015593D" w:rsidRPr="003F5C2F">
              <w:rPr>
                <w:rStyle w:val="Hyperlink"/>
                <w:rFonts w:ascii="Arial" w:hAnsi="Arial" w:cs="Arial"/>
                <w:noProof/>
              </w:rPr>
              <w:t>2.1.1.5</w:t>
            </w:r>
            <w:r w:rsidR="0015593D">
              <w:rPr>
                <w:rFonts w:eastAsiaTheme="minorEastAsia"/>
                <w:noProof/>
                <w:sz w:val="22"/>
                <w:lang w:eastAsia="de-DE"/>
              </w:rPr>
              <w:tab/>
            </w:r>
            <w:r w:rsidR="0015593D" w:rsidRPr="003F5C2F">
              <w:rPr>
                <w:rStyle w:val="Hyperlink"/>
                <w:rFonts w:ascii="Arial" w:hAnsi="Arial" w:cs="Arial"/>
                <w:noProof/>
              </w:rPr>
              <w:t>Geplante Nutzung von Finanzierungsinstrumenten</w:t>
            </w:r>
            <w:r w:rsidR="0015593D">
              <w:rPr>
                <w:noProof/>
                <w:webHidden/>
              </w:rPr>
              <w:tab/>
            </w:r>
            <w:r w:rsidR="0015593D">
              <w:rPr>
                <w:noProof/>
                <w:webHidden/>
              </w:rPr>
              <w:fldChar w:fldCharType="begin"/>
            </w:r>
            <w:r w:rsidR="0015593D">
              <w:rPr>
                <w:noProof/>
                <w:webHidden/>
              </w:rPr>
              <w:instrText xml:space="preserve"> PAGEREF _Toc100313646 \h </w:instrText>
            </w:r>
            <w:r w:rsidR="0015593D">
              <w:rPr>
                <w:noProof/>
                <w:webHidden/>
              </w:rPr>
            </w:r>
            <w:r w:rsidR="0015593D">
              <w:rPr>
                <w:noProof/>
                <w:webHidden/>
              </w:rPr>
              <w:fldChar w:fldCharType="separate"/>
            </w:r>
            <w:r w:rsidR="0015593D">
              <w:rPr>
                <w:noProof/>
                <w:webHidden/>
              </w:rPr>
              <w:t>50</w:t>
            </w:r>
            <w:r w:rsidR="0015593D">
              <w:rPr>
                <w:noProof/>
                <w:webHidden/>
              </w:rPr>
              <w:fldChar w:fldCharType="end"/>
            </w:r>
          </w:hyperlink>
        </w:p>
        <w:p w14:paraId="35B29115" w14:textId="33E38D4C" w:rsidR="0015593D" w:rsidRDefault="008B0581">
          <w:pPr>
            <w:pStyle w:val="Verzeichnis3"/>
            <w:rPr>
              <w:rFonts w:eastAsiaTheme="minorEastAsia"/>
              <w:noProof/>
              <w:sz w:val="22"/>
              <w:lang w:eastAsia="de-DE"/>
            </w:rPr>
          </w:pPr>
          <w:hyperlink w:anchor="_Toc100313647" w:history="1">
            <w:r w:rsidR="0015593D" w:rsidRPr="003F5C2F">
              <w:rPr>
                <w:rStyle w:val="Hyperlink"/>
                <w:rFonts w:ascii="Arial" w:hAnsi="Arial" w:cs="Arial"/>
                <w:b/>
                <w:noProof/>
              </w:rPr>
              <w:t>2.1.1 Spezifisches Ziel 2 (RSO 1.2)</w:t>
            </w:r>
            <w:r w:rsidR="0015593D">
              <w:rPr>
                <w:noProof/>
                <w:webHidden/>
              </w:rPr>
              <w:tab/>
            </w:r>
            <w:r w:rsidR="0015593D">
              <w:rPr>
                <w:noProof/>
                <w:webHidden/>
              </w:rPr>
              <w:fldChar w:fldCharType="begin"/>
            </w:r>
            <w:r w:rsidR="0015593D">
              <w:rPr>
                <w:noProof/>
                <w:webHidden/>
              </w:rPr>
              <w:instrText xml:space="preserve"> PAGEREF _Toc100313647 \h </w:instrText>
            </w:r>
            <w:r w:rsidR="0015593D">
              <w:rPr>
                <w:noProof/>
                <w:webHidden/>
              </w:rPr>
            </w:r>
            <w:r w:rsidR="0015593D">
              <w:rPr>
                <w:noProof/>
                <w:webHidden/>
              </w:rPr>
              <w:fldChar w:fldCharType="separate"/>
            </w:r>
            <w:r w:rsidR="0015593D">
              <w:rPr>
                <w:noProof/>
                <w:webHidden/>
              </w:rPr>
              <w:t>50</w:t>
            </w:r>
            <w:r w:rsidR="0015593D">
              <w:rPr>
                <w:noProof/>
                <w:webHidden/>
              </w:rPr>
              <w:fldChar w:fldCharType="end"/>
            </w:r>
          </w:hyperlink>
        </w:p>
        <w:p w14:paraId="1E749731" w14:textId="284B630C" w:rsidR="0015593D" w:rsidRDefault="008B0581">
          <w:pPr>
            <w:pStyle w:val="Verzeichnis3"/>
            <w:rPr>
              <w:rFonts w:eastAsiaTheme="minorEastAsia"/>
              <w:noProof/>
              <w:sz w:val="22"/>
              <w:lang w:eastAsia="de-DE"/>
            </w:rPr>
          </w:pPr>
          <w:hyperlink w:anchor="_Toc100313648" w:history="1">
            <w:r w:rsidR="0015593D" w:rsidRPr="003F5C2F">
              <w:rPr>
                <w:rStyle w:val="Hyperlink"/>
                <w:rFonts w:ascii="Arial" w:hAnsi="Arial" w:cs="Arial"/>
                <w:noProof/>
              </w:rPr>
              <w:t>Nutzung der Vorteile der Digitalisierung für Bürger, Unternehmen, Forschungseinrichtungen und Behörden</w:t>
            </w:r>
            <w:r w:rsidR="0015593D">
              <w:rPr>
                <w:noProof/>
                <w:webHidden/>
              </w:rPr>
              <w:tab/>
            </w:r>
            <w:r w:rsidR="0015593D">
              <w:rPr>
                <w:noProof/>
                <w:webHidden/>
              </w:rPr>
              <w:fldChar w:fldCharType="begin"/>
            </w:r>
            <w:r w:rsidR="0015593D">
              <w:rPr>
                <w:noProof/>
                <w:webHidden/>
              </w:rPr>
              <w:instrText xml:space="preserve"> PAGEREF _Toc100313648 \h </w:instrText>
            </w:r>
            <w:r w:rsidR="0015593D">
              <w:rPr>
                <w:noProof/>
                <w:webHidden/>
              </w:rPr>
            </w:r>
            <w:r w:rsidR="0015593D">
              <w:rPr>
                <w:noProof/>
                <w:webHidden/>
              </w:rPr>
              <w:fldChar w:fldCharType="separate"/>
            </w:r>
            <w:r w:rsidR="0015593D">
              <w:rPr>
                <w:noProof/>
                <w:webHidden/>
              </w:rPr>
              <w:t>50</w:t>
            </w:r>
            <w:r w:rsidR="0015593D">
              <w:rPr>
                <w:noProof/>
                <w:webHidden/>
              </w:rPr>
              <w:fldChar w:fldCharType="end"/>
            </w:r>
          </w:hyperlink>
        </w:p>
        <w:p w14:paraId="79D8EDFE" w14:textId="3AA51152" w:rsidR="0015593D" w:rsidRDefault="008B0581">
          <w:pPr>
            <w:pStyle w:val="Verzeichnis4"/>
            <w:rPr>
              <w:rFonts w:eastAsiaTheme="minorEastAsia"/>
              <w:noProof/>
              <w:sz w:val="22"/>
              <w:lang w:eastAsia="de-DE"/>
            </w:rPr>
          </w:pPr>
          <w:hyperlink w:anchor="_Toc100313649" w:history="1">
            <w:r w:rsidR="0015593D" w:rsidRPr="003F5C2F">
              <w:rPr>
                <w:rStyle w:val="Hyperlink"/>
                <w:rFonts w:ascii="Arial" w:hAnsi="Arial" w:cs="Arial"/>
                <w:noProof/>
              </w:rPr>
              <w:t>2.1.1.1</w:t>
            </w:r>
            <w:r w:rsidR="0015593D">
              <w:rPr>
                <w:rFonts w:eastAsiaTheme="minorEastAsia"/>
                <w:noProof/>
                <w:sz w:val="22"/>
                <w:lang w:eastAsia="de-DE"/>
              </w:rPr>
              <w:tab/>
            </w:r>
            <w:r w:rsidR="0015593D" w:rsidRPr="003F5C2F">
              <w:rPr>
                <w:rStyle w:val="Hyperlink"/>
                <w:rFonts w:ascii="Arial" w:hAnsi="Arial" w:cs="Arial"/>
                <w:noProof/>
              </w:rPr>
              <w:t>Entsprechende Maßnahmenarten und deren erwarteter Beitrag zu diesen spezifischen Zielen sowie den makroregionalen Strategien und Meeresbeckenstrategien, falls zutreffend</w:t>
            </w:r>
            <w:r w:rsidR="0015593D">
              <w:rPr>
                <w:noProof/>
                <w:webHidden/>
              </w:rPr>
              <w:tab/>
            </w:r>
            <w:r w:rsidR="0015593D">
              <w:rPr>
                <w:noProof/>
                <w:webHidden/>
              </w:rPr>
              <w:fldChar w:fldCharType="begin"/>
            </w:r>
            <w:r w:rsidR="0015593D">
              <w:rPr>
                <w:noProof/>
                <w:webHidden/>
              </w:rPr>
              <w:instrText xml:space="preserve"> PAGEREF _Toc100313649 \h </w:instrText>
            </w:r>
            <w:r w:rsidR="0015593D">
              <w:rPr>
                <w:noProof/>
                <w:webHidden/>
              </w:rPr>
            </w:r>
            <w:r w:rsidR="0015593D">
              <w:rPr>
                <w:noProof/>
                <w:webHidden/>
              </w:rPr>
              <w:fldChar w:fldCharType="separate"/>
            </w:r>
            <w:r w:rsidR="0015593D">
              <w:rPr>
                <w:noProof/>
                <w:webHidden/>
              </w:rPr>
              <w:t>51</w:t>
            </w:r>
            <w:r w:rsidR="0015593D">
              <w:rPr>
                <w:noProof/>
                <w:webHidden/>
              </w:rPr>
              <w:fldChar w:fldCharType="end"/>
            </w:r>
          </w:hyperlink>
        </w:p>
        <w:p w14:paraId="122F1626" w14:textId="6891E168" w:rsidR="0015593D" w:rsidRDefault="008B0581">
          <w:pPr>
            <w:pStyle w:val="Verzeichnis4"/>
            <w:rPr>
              <w:rFonts w:eastAsiaTheme="minorEastAsia"/>
              <w:noProof/>
              <w:sz w:val="22"/>
              <w:lang w:eastAsia="de-DE"/>
            </w:rPr>
          </w:pPr>
          <w:hyperlink w:anchor="_Toc100313650" w:history="1">
            <w:r w:rsidR="0015593D" w:rsidRPr="003F5C2F">
              <w:rPr>
                <w:rStyle w:val="Hyperlink"/>
                <w:rFonts w:ascii="Arial" w:hAnsi="Arial" w:cs="Arial"/>
                <w:noProof/>
              </w:rPr>
              <w:t>2.1.1.2</w:t>
            </w:r>
            <w:r w:rsidR="0015593D">
              <w:rPr>
                <w:rFonts w:eastAsiaTheme="minorEastAsia"/>
                <w:noProof/>
                <w:sz w:val="22"/>
                <w:lang w:eastAsia="de-DE"/>
              </w:rPr>
              <w:tab/>
            </w:r>
            <w:r w:rsidR="0015593D" w:rsidRPr="003F5C2F">
              <w:rPr>
                <w:rStyle w:val="Hyperlink"/>
                <w:rFonts w:ascii="Arial" w:hAnsi="Arial" w:cs="Arial"/>
                <w:noProof/>
              </w:rPr>
              <w:t>Indikatoren</w:t>
            </w:r>
            <w:r w:rsidR="0015593D">
              <w:rPr>
                <w:noProof/>
                <w:webHidden/>
              </w:rPr>
              <w:tab/>
            </w:r>
            <w:r w:rsidR="0015593D">
              <w:rPr>
                <w:noProof/>
                <w:webHidden/>
              </w:rPr>
              <w:fldChar w:fldCharType="begin"/>
            </w:r>
            <w:r w:rsidR="0015593D">
              <w:rPr>
                <w:noProof/>
                <w:webHidden/>
              </w:rPr>
              <w:instrText xml:space="preserve"> PAGEREF _Toc100313650 \h </w:instrText>
            </w:r>
            <w:r w:rsidR="0015593D">
              <w:rPr>
                <w:noProof/>
                <w:webHidden/>
              </w:rPr>
            </w:r>
            <w:r w:rsidR="0015593D">
              <w:rPr>
                <w:noProof/>
                <w:webHidden/>
              </w:rPr>
              <w:fldChar w:fldCharType="separate"/>
            </w:r>
            <w:r w:rsidR="0015593D">
              <w:rPr>
                <w:noProof/>
                <w:webHidden/>
              </w:rPr>
              <w:t>54</w:t>
            </w:r>
            <w:r w:rsidR="0015593D">
              <w:rPr>
                <w:noProof/>
                <w:webHidden/>
              </w:rPr>
              <w:fldChar w:fldCharType="end"/>
            </w:r>
          </w:hyperlink>
        </w:p>
        <w:p w14:paraId="3371606F" w14:textId="6AC5F74E" w:rsidR="0015593D" w:rsidRDefault="008B0581">
          <w:pPr>
            <w:pStyle w:val="Verzeichnis4"/>
            <w:rPr>
              <w:rFonts w:eastAsiaTheme="minorEastAsia"/>
              <w:noProof/>
              <w:sz w:val="22"/>
              <w:lang w:eastAsia="de-DE"/>
            </w:rPr>
          </w:pPr>
          <w:hyperlink w:anchor="_Toc100313651" w:history="1">
            <w:r w:rsidR="0015593D" w:rsidRPr="003F5C2F">
              <w:rPr>
                <w:rStyle w:val="Hyperlink"/>
                <w:rFonts w:ascii="Arial" w:hAnsi="Arial" w:cs="Arial"/>
                <w:b/>
                <w:noProof/>
              </w:rPr>
              <w:t>Tabelle 2: Outputindikatoren</w:t>
            </w:r>
            <w:r w:rsidR="0015593D">
              <w:rPr>
                <w:noProof/>
                <w:webHidden/>
              </w:rPr>
              <w:tab/>
            </w:r>
            <w:r w:rsidR="0015593D">
              <w:rPr>
                <w:noProof/>
                <w:webHidden/>
              </w:rPr>
              <w:fldChar w:fldCharType="begin"/>
            </w:r>
            <w:r w:rsidR="0015593D">
              <w:rPr>
                <w:noProof/>
                <w:webHidden/>
              </w:rPr>
              <w:instrText xml:space="preserve"> PAGEREF _Toc100313651 \h </w:instrText>
            </w:r>
            <w:r w:rsidR="0015593D">
              <w:rPr>
                <w:noProof/>
                <w:webHidden/>
              </w:rPr>
            </w:r>
            <w:r w:rsidR="0015593D">
              <w:rPr>
                <w:noProof/>
                <w:webHidden/>
              </w:rPr>
              <w:fldChar w:fldCharType="separate"/>
            </w:r>
            <w:r w:rsidR="0015593D">
              <w:rPr>
                <w:noProof/>
                <w:webHidden/>
              </w:rPr>
              <w:t>54</w:t>
            </w:r>
            <w:r w:rsidR="0015593D">
              <w:rPr>
                <w:noProof/>
                <w:webHidden/>
              </w:rPr>
              <w:fldChar w:fldCharType="end"/>
            </w:r>
          </w:hyperlink>
        </w:p>
        <w:p w14:paraId="1F8D57BF" w14:textId="3614E5CD" w:rsidR="0015593D" w:rsidRDefault="008B0581">
          <w:pPr>
            <w:pStyle w:val="Verzeichnis4"/>
            <w:rPr>
              <w:rFonts w:eastAsiaTheme="minorEastAsia"/>
              <w:noProof/>
              <w:sz w:val="22"/>
              <w:lang w:eastAsia="de-DE"/>
            </w:rPr>
          </w:pPr>
          <w:hyperlink w:anchor="_Toc100313652" w:history="1">
            <w:r w:rsidR="0015593D" w:rsidRPr="003F5C2F">
              <w:rPr>
                <w:rStyle w:val="Hyperlink"/>
                <w:rFonts w:ascii="Arial" w:hAnsi="Arial" w:cs="Arial"/>
                <w:b/>
                <w:noProof/>
              </w:rPr>
              <w:t>Tabelle 3: Ergebnisindikator</w:t>
            </w:r>
            <w:r w:rsidR="0015593D">
              <w:rPr>
                <w:noProof/>
                <w:webHidden/>
              </w:rPr>
              <w:tab/>
            </w:r>
            <w:r w:rsidR="0015593D">
              <w:rPr>
                <w:noProof/>
                <w:webHidden/>
              </w:rPr>
              <w:fldChar w:fldCharType="begin"/>
            </w:r>
            <w:r w:rsidR="0015593D">
              <w:rPr>
                <w:noProof/>
                <w:webHidden/>
              </w:rPr>
              <w:instrText xml:space="preserve"> PAGEREF _Toc100313652 \h </w:instrText>
            </w:r>
            <w:r w:rsidR="0015593D">
              <w:rPr>
                <w:noProof/>
                <w:webHidden/>
              </w:rPr>
            </w:r>
            <w:r w:rsidR="0015593D">
              <w:rPr>
                <w:noProof/>
                <w:webHidden/>
              </w:rPr>
              <w:fldChar w:fldCharType="separate"/>
            </w:r>
            <w:r w:rsidR="0015593D">
              <w:rPr>
                <w:noProof/>
                <w:webHidden/>
              </w:rPr>
              <w:t>55</w:t>
            </w:r>
            <w:r w:rsidR="0015593D">
              <w:rPr>
                <w:noProof/>
                <w:webHidden/>
              </w:rPr>
              <w:fldChar w:fldCharType="end"/>
            </w:r>
          </w:hyperlink>
        </w:p>
        <w:p w14:paraId="0C6BF090" w14:textId="2B824804" w:rsidR="0015593D" w:rsidRDefault="008B0581">
          <w:pPr>
            <w:pStyle w:val="Verzeichnis4"/>
            <w:rPr>
              <w:rFonts w:eastAsiaTheme="minorEastAsia"/>
              <w:noProof/>
              <w:sz w:val="22"/>
              <w:lang w:eastAsia="de-DE"/>
            </w:rPr>
          </w:pPr>
          <w:hyperlink w:anchor="_Toc100313653" w:history="1">
            <w:r w:rsidR="0015593D" w:rsidRPr="003F5C2F">
              <w:rPr>
                <w:rStyle w:val="Hyperlink"/>
                <w:rFonts w:ascii="Arial" w:hAnsi="Arial" w:cs="Arial"/>
                <w:noProof/>
              </w:rPr>
              <w:t>2.1.1.3</w:t>
            </w:r>
            <w:r w:rsidR="0015593D">
              <w:rPr>
                <w:rFonts w:eastAsiaTheme="minorEastAsia"/>
                <w:noProof/>
                <w:sz w:val="22"/>
                <w:lang w:eastAsia="de-DE"/>
              </w:rPr>
              <w:tab/>
            </w:r>
            <w:r w:rsidR="0015593D" w:rsidRPr="003F5C2F">
              <w:rPr>
                <w:rStyle w:val="Hyperlink"/>
                <w:rFonts w:ascii="Arial" w:hAnsi="Arial" w:cs="Arial"/>
                <w:noProof/>
              </w:rPr>
              <w:t>Die wichtigsten Zielgruppen</w:t>
            </w:r>
            <w:r w:rsidR="0015593D">
              <w:rPr>
                <w:noProof/>
                <w:webHidden/>
              </w:rPr>
              <w:tab/>
            </w:r>
            <w:r w:rsidR="0015593D">
              <w:rPr>
                <w:noProof/>
                <w:webHidden/>
              </w:rPr>
              <w:fldChar w:fldCharType="begin"/>
            </w:r>
            <w:r w:rsidR="0015593D">
              <w:rPr>
                <w:noProof/>
                <w:webHidden/>
              </w:rPr>
              <w:instrText xml:space="preserve"> PAGEREF _Toc100313653 \h </w:instrText>
            </w:r>
            <w:r w:rsidR="0015593D">
              <w:rPr>
                <w:noProof/>
                <w:webHidden/>
              </w:rPr>
            </w:r>
            <w:r w:rsidR="0015593D">
              <w:rPr>
                <w:noProof/>
                <w:webHidden/>
              </w:rPr>
              <w:fldChar w:fldCharType="separate"/>
            </w:r>
            <w:r w:rsidR="0015593D">
              <w:rPr>
                <w:noProof/>
                <w:webHidden/>
              </w:rPr>
              <w:t>55</w:t>
            </w:r>
            <w:r w:rsidR="0015593D">
              <w:rPr>
                <w:noProof/>
                <w:webHidden/>
              </w:rPr>
              <w:fldChar w:fldCharType="end"/>
            </w:r>
          </w:hyperlink>
        </w:p>
        <w:p w14:paraId="23F8844E" w14:textId="54A9B221" w:rsidR="0015593D" w:rsidRDefault="008B0581">
          <w:pPr>
            <w:pStyle w:val="Verzeichnis4"/>
            <w:rPr>
              <w:rFonts w:eastAsiaTheme="minorEastAsia"/>
              <w:noProof/>
              <w:sz w:val="22"/>
              <w:lang w:eastAsia="de-DE"/>
            </w:rPr>
          </w:pPr>
          <w:hyperlink w:anchor="_Toc100313654" w:history="1">
            <w:r w:rsidR="0015593D" w:rsidRPr="003F5C2F">
              <w:rPr>
                <w:rStyle w:val="Hyperlink"/>
                <w:rFonts w:ascii="Arial" w:hAnsi="Arial" w:cs="Arial"/>
                <w:noProof/>
              </w:rPr>
              <w:t>2.1.1.4</w:t>
            </w:r>
            <w:r w:rsidR="0015593D">
              <w:rPr>
                <w:rFonts w:eastAsiaTheme="minorEastAsia"/>
                <w:noProof/>
                <w:sz w:val="22"/>
                <w:lang w:eastAsia="de-DE"/>
              </w:rPr>
              <w:tab/>
            </w:r>
            <w:r w:rsidR="0015593D" w:rsidRPr="003F5C2F">
              <w:rPr>
                <w:rStyle w:val="Hyperlink"/>
                <w:rFonts w:ascii="Arial" w:hAnsi="Arial" w:cs="Arial"/>
                <w:noProof/>
              </w:rPr>
              <w:t>Angabe der gezielt zu unterstützenden Gebiete, einschließlich geplante Nutzung integrierter territorialer Investitionen, von der örtlichen Bevölkerung betriebener lokaler Entwicklung und anderer territorialer Instrumente</w:t>
            </w:r>
            <w:r w:rsidR="0015593D">
              <w:rPr>
                <w:noProof/>
                <w:webHidden/>
              </w:rPr>
              <w:tab/>
            </w:r>
            <w:r w:rsidR="0015593D">
              <w:rPr>
                <w:noProof/>
                <w:webHidden/>
              </w:rPr>
              <w:fldChar w:fldCharType="begin"/>
            </w:r>
            <w:r w:rsidR="0015593D">
              <w:rPr>
                <w:noProof/>
                <w:webHidden/>
              </w:rPr>
              <w:instrText xml:space="preserve"> PAGEREF _Toc100313654 \h </w:instrText>
            </w:r>
            <w:r w:rsidR="0015593D">
              <w:rPr>
                <w:noProof/>
                <w:webHidden/>
              </w:rPr>
            </w:r>
            <w:r w:rsidR="0015593D">
              <w:rPr>
                <w:noProof/>
                <w:webHidden/>
              </w:rPr>
              <w:fldChar w:fldCharType="separate"/>
            </w:r>
            <w:r w:rsidR="0015593D">
              <w:rPr>
                <w:noProof/>
                <w:webHidden/>
              </w:rPr>
              <w:t>56</w:t>
            </w:r>
            <w:r w:rsidR="0015593D">
              <w:rPr>
                <w:noProof/>
                <w:webHidden/>
              </w:rPr>
              <w:fldChar w:fldCharType="end"/>
            </w:r>
          </w:hyperlink>
        </w:p>
        <w:p w14:paraId="0FF85C76" w14:textId="2983CDC4" w:rsidR="0015593D" w:rsidRDefault="008B0581">
          <w:pPr>
            <w:pStyle w:val="Verzeichnis4"/>
            <w:rPr>
              <w:rFonts w:eastAsiaTheme="minorEastAsia"/>
              <w:noProof/>
              <w:sz w:val="22"/>
              <w:lang w:eastAsia="de-DE"/>
            </w:rPr>
          </w:pPr>
          <w:hyperlink w:anchor="_Toc100313655" w:history="1">
            <w:r w:rsidR="0015593D" w:rsidRPr="003F5C2F">
              <w:rPr>
                <w:rStyle w:val="Hyperlink"/>
                <w:rFonts w:ascii="Arial" w:hAnsi="Arial" w:cs="Arial"/>
                <w:noProof/>
              </w:rPr>
              <w:t>2.1.1.5</w:t>
            </w:r>
            <w:r w:rsidR="0015593D">
              <w:rPr>
                <w:rFonts w:eastAsiaTheme="minorEastAsia"/>
                <w:noProof/>
                <w:sz w:val="22"/>
                <w:lang w:eastAsia="de-DE"/>
              </w:rPr>
              <w:tab/>
            </w:r>
            <w:r w:rsidR="0015593D" w:rsidRPr="003F5C2F">
              <w:rPr>
                <w:rStyle w:val="Hyperlink"/>
                <w:rFonts w:ascii="Arial" w:hAnsi="Arial" w:cs="Arial"/>
                <w:noProof/>
              </w:rPr>
              <w:t>Geplante Nutzung von Finanzierungsinstrumenten</w:t>
            </w:r>
            <w:r w:rsidR="0015593D">
              <w:rPr>
                <w:noProof/>
                <w:webHidden/>
              </w:rPr>
              <w:tab/>
            </w:r>
            <w:r w:rsidR="0015593D">
              <w:rPr>
                <w:noProof/>
                <w:webHidden/>
              </w:rPr>
              <w:fldChar w:fldCharType="begin"/>
            </w:r>
            <w:r w:rsidR="0015593D">
              <w:rPr>
                <w:noProof/>
                <w:webHidden/>
              </w:rPr>
              <w:instrText xml:space="preserve"> PAGEREF _Toc100313655 \h </w:instrText>
            </w:r>
            <w:r w:rsidR="0015593D">
              <w:rPr>
                <w:noProof/>
                <w:webHidden/>
              </w:rPr>
            </w:r>
            <w:r w:rsidR="0015593D">
              <w:rPr>
                <w:noProof/>
                <w:webHidden/>
              </w:rPr>
              <w:fldChar w:fldCharType="separate"/>
            </w:r>
            <w:r w:rsidR="0015593D">
              <w:rPr>
                <w:noProof/>
                <w:webHidden/>
              </w:rPr>
              <w:t>57</w:t>
            </w:r>
            <w:r w:rsidR="0015593D">
              <w:rPr>
                <w:noProof/>
                <w:webHidden/>
              </w:rPr>
              <w:fldChar w:fldCharType="end"/>
            </w:r>
          </w:hyperlink>
        </w:p>
        <w:p w14:paraId="45FFD037" w14:textId="15DE04FF" w:rsidR="0015593D" w:rsidRDefault="008B0581">
          <w:pPr>
            <w:pStyle w:val="Verzeichnis3"/>
            <w:rPr>
              <w:rFonts w:eastAsiaTheme="minorEastAsia"/>
              <w:noProof/>
              <w:sz w:val="22"/>
              <w:lang w:eastAsia="de-DE"/>
            </w:rPr>
          </w:pPr>
          <w:hyperlink w:anchor="_Toc100313656" w:history="1">
            <w:r w:rsidR="0015593D" w:rsidRPr="003F5C2F">
              <w:rPr>
                <w:rStyle w:val="Hyperlink"/>
                <w:rFonts w:ascii="Arial" w:hAnsi="Arial" w:cs="Arial"/>
                <w:b/>
                <w:noProof/>
              </w:rPr>
              <w:t>2.1.1 Spezifisches Ziel 3 (RSO 1.4)</w:t>
            </w:r>
            <w:r w:rsidR="0015593D">
              <w:rPr>
                <w:noProof/>
                <w:webHidden/>
              </w:rPr>
              <w:tab/>
            </w:r>
            <w:r w:rsidR="0015593D">
              <w:rPr>
                <w:noProof/>
                <w:webHidden/>
              </w:rPr>
              <w:fldChar w:fldCharType="begin"/>
            </w:r>
            <w:r w:rsidR="0015593D">
              <w:rPr>
                <w:noProof/>
                <w:webHidden/>
              </w:rPr>
              <w:instrText xml:space="preserve"> PAGEREF _Toc100313656 \h </w:instrText>
            </w:r>
            <w:r w:rsidR="0015593D">
              <w:rPr>
                <w:noProof/>
                <w:webHidden/>
              </w:rPr>
            </w:r>
            <w:r w:rsidR="0015593D">
              <w:rPr>
                <w:noProof/>
                <w:webHidden/>
              </w:rPr>
              <w:fldChar w:fldCharType="separate"/>
            </w:r>
            <w:r w:rsidR="0015593D">
              <w:rPr>
                <w:noProof/>
                <w:webHidden/>
              </w:rPr>
              <w:t>57</w:t>
            </w:r>
            <w:r w:rsidR="0015593D">
              <w:rPr>
                <w:noProof/>
                <w:webHidden/>
              </w:rPr>
              <w:fldChar w:fldCharType="end"/>
            </w:r>
          </w:hyperlink>
        </w:p>
        <w:p w14:paraId="01E3B469" w14:textId="6E507EB5" w:rsidR="0015593D" w:rsidRDefault="008B0581">
          <w:pPr>
            <w:pStyle w:val="Verzeichnis3"/>
            <w:rPr>
              <w:rFonts w:eastAsiaTheme="minorEastAsia"/>
              <w:noProof/>
              <w:sz w:val="22"/>
              <w:lang w:eastAsia="de-DE"/>
            </w:rPr>
          </w:pPr>
          <w:hyperlink w:anchor="_Toc100313657" w:history="1">
            <w:r w:rsidR="0015593D" w:rsidRPr="003F5C2F">
              <w:rPr>
                <w:rStyle w:val="Hyperlink"/>
                <w:rFonts w:ascii="Arial" w:hAnsi="Arial" w:cs="Arial"/>
                <w:noProof/>
              </w:rPr>
              <w:t>Entwicklung von Kompetenzen für intelligente Spezialisierung, industriellen Wandel und Unternehmertum</w:t>
            </w:r>
            <w:r w:rsidR="0015593D">
              <w:rPr>
                <w:noProof/>
                <w:webHidden/>
              </w:rPr>
              <w:tab/>
            </w:r>
            <w:r w:rsidR="0015593D">
              <w:rPr>
                <w:noProof/>
                <w:webHidden/>
              </w:rPr>
              <w:fldChar w:fldCharType="begin"/>
            </w:r>
            <w:r w:rsidR="0015593D">
              <w:rPr>
                <w:noProof/>
                <w:webHidden/>
              </w:rPr>
              <w:instrText xml:space="preserve"> PAGEREF _Toc100313657 \h </w:instrText>
            </w:r>
            <w:r w:rsidR="0015593D">
              <w:rPr>
                <w:noProof/>
                <w:webHidden/>
              </w:rPr>
            </w:r>
            <w:r w:rsidR="0015593D">
              <w:rPr>
                <w:noProof/>
                <w:webHidden/>
              </w:rPr>
              <w:fldChar w:fldCharType="separate"/>
            </w:r>
            <w:r w:rsidR="0015593D">
              <w:rPr>
                <w:noProof/>
                <w:webHidden/>
              </w:rPr>
              <w:t>57</w:t>
            </w:r>
            <w:r w:rsidR="0015593D">
              <w:rPr>
                <w:noProof/>
                <w:webHidden/>
              </w:rPr>
              <w:fldChar w:fldCharType="end"/>
            </w:r>
          </w:hyperlink>
        </w:p>
        <w:p w14:paraId="178CDF3D" w14:textId="58822822" w:rsidR="0015593D" w:rsidRDefault="008B0581">
          <w:pPr>
            <w:pStyle w:val="Verzeichnis4"/>
            <w:rPr>
              <w:rFonts w:eastAsiaTheme="minorEastAsia"/>
              <w:noProof/>
              <w:sz w:val="22"/>
              <w:lang w:eastAsia="de-DE"/>
            </w:rPr>
          </w:pPr>
          <w:hyperlink w:anchor="_Toc100313658" w:history="1">
            <w:r w:rsidR="0015593D" w:rsidRPr="003F5C2F">
              <w:rPr>
                <w:rStyle w:val="Hyperlink"/>
                <w:rFonts w:ascii="Arial" w:hAnsi="Arial" w:cs="Arial"/>
                <w:noProof/>
              </w:rPr>
              <w:t>2.1.1.1</w:t>
            </w:r>
            <w:r w:rsidR="0015593D">
              <w:rPr>
                <w:rFonts w:eastAsiaTheme="minorEastAsia"/>
                <w:noProof/>
                <w:sz w:val="22"/>
                <w:lang w:eastAsia="de-DE"/>
              </w:rPr>
              <w:tab/>
            </w:r>
            <w:r w:rsidR="0015593D" w:rsidRPr="003F5C2F">
              <w:rPr>
                <w:rStyle w:val="Hyperlink"/>
                <w:rFonts w:ascii="Arial" w:hAnsi="Arial" w:cs="Arial"/>
                <w:noProof/>
              </w:rPr>
              <w:t>Entsprechende Maßnahmenarten und deren erwarteter Beitrag zu diesen spezifischen Zielen sowie den makroregionalen Strategien und Meeresbeckenstrategien, falls zutreffend</w:t>
            </w:r>
            <w:r w:rsidR="0015593D">
              <w:rPr>
                <w:noProof/>
                <w:webHidden/>
              </w:rPr>
              <w:tab/>
            </w:r>
            <w:r w:rsidR="0015593D">
              <w:rPr>
                <w:noProof/>
                <w:webHidden/>
              </w:rPr>
              <w:fldChar w:fldCharType="begin"/>
            </w:r>
            <w:r w:rsidR="0015593D">
              <w:rPr>
                <w:noProof/>
                <w:webHidden/>
              </w:rPr>
              <w:instrText xml:space="preserve"> PAGEREF _Toc100313658 \h </w:instrText>
            </w:r>
            <w:r w:rsidR="0015593D">
              <w:rPr>
                <w:noProof/>
                <w:webHidden/>
              </w:rPr>
            </w:r>
            <w:r w:rsidR="0015593D">
              <w:rPr>
                <w:noProof/>
                <w:webHidden/>
              </w:rPr>
              <w:fldChar w:fldCharType="separate"/>
            </w:r>
            <w:r w:rsidR="0015593D">
              <w:rPr>
                <w:noProof/>
                <w:webHidden/>
              </w:rPr>
              <w:t>57</w:t>
            </w:r>
            <w:r w:rsidR="0015593D">
              <w:rPr>
                <w:noProof/>
                <w:webHidden/>
              </w:rPr>
              <w:fldChar w:fldCharType="end"/>
            </w:r>
          </w:hyperlink>
        </w:p>
        <w:p w14:paraId="125CD865" w14:textId="6EE6AB87" w:rsidR="0015593D" w:rsidRDefault="008B0581">
          <w:pPr>
            <w:pStyle w:val="Verzeichnis4"/>
            <w:rPr>
              <w:rFonts w:eastAsiaTheme="minorEastAsia"/>
              <w:noProof/>
              <w:sz w:val="22"/>
              <w:lang w:eastAsia="de-DE"/>
            </w:rPr>
          </w:pPr>
          <w:hyperlink w:anchor="_Toc100313659" w:history="1">
            <w:r w:rsidR="0015593D" w:rsidRPr="003F5C2F">
              <w:rPr>
                <w:rStyle w:val="Hyperlink"/>
                <w:rFonts w:ascii="Arial" w:hAnsi="Arial" w:cs="Arial"/>
                <w:noProof/>
              </w:rPr>
              <w:t>2.1.1.2</w:t>
            </w:r>
            <w:r w:rsidR="0015593D">
              <w:rPr>
                <w:rFonts w:eastAsiaTheme="minorEastAsia"/>
                <w:noProof/>
                <w:sz w:val="22"/>
                <w:lang w:eastAsia="de-DE"/>
              </w:rPr>
              <w:tab/>
            </w:r>
            <w:r w:rsidR="0015593D" w:rsidRPr="003F5C2F">
              <w:rPr>
                <w:rStyle w:val="Hyperlink"/>
                <w:rFonts w:ascii="Arial" w:hAnsi="Arial" w:cs="Arial"/>
                <w:noProof/>
              </w:rPr>
              <w:t>Indikatoren</w:t>
            </w:r>
            <w:r w:rsidR="0015593D">
              <w:rPr>
                <w:noProof/>
                <w:webHidden/>
              </w:rPr>
              <w:tab/>
            </w:r>
            <w:r w:rsidR="0015593D">
              <w:rPr>
                <w:noProof/>
                <w:webHidden/>
              </w:rPr>
              <w:fldChar w:fldCharType="begin"/>
            </w:r>
            <w:r w:rsidR="0015593D">
              <w:rPr>
                <w:noProof/>
                <w:webHidden/>
              </w:rPr>
              <w:instrText xml:space="preserve"> PAGEREF _Toc100313659 \h </w:instrText>
            </w:r>
            <w:r w:rsidR="0015593D">
              <w:rPr>
                <w:noProof/>
                <w:webHidden/>
              </w:rPr>
            </w:r>
            <w:r w:rsidR="0015593D">
              <w:rPr>
                <w:noProof/>
                <w:webHidden/>
              </w:rPr>
              <w:fldChar w:fldCharType="separate"/>
            </w:r>
            <w:r w:rsidR="0015593D">
              <w:rPr>
                <w:noProof/>
                <w:webHidden/>
              </w:rPr>
              <w:t>61</w:t>
            </w:r>
            <w:r w:rsidR="0015593D">
              <w:rPr>
                <w:noProof/>
                <w:webHidden/>
              </w:rPr>
              <w:fldChar w:fldCharType="end"/>
            </w:r>
          </w:hyperlink>
        </w:p>
        <w:p w14:paraId="0EE64BC6" w14:textId="6AFDFFF4" w:rsidR="0015593D" w:rsidRDefault="008B0581">
          <w:pPr>
            <w:pStyle w:val="Verzeichnis4"/>
            <w:rPr>
              <w:rFonts w:eastAsiaTheme="minorEastAsia"/>
              <w:noProof/>
              <w:sz w:val="22"/>
              <w:lang w:eastAsia="de-DE"/>
            </w:rPr>
          </w:pPr>
          <w:hyperlink w:anchor="_Toc100313660" w:history="1">
            <w:r w:rsidR="0015593D" w:rsidRPr="003F5C2F">
              <w:rPr>
                <w:rStyle w:val="Hyperlink"/>
                <w:rFonts w:ascii="Arial" w:hAnsi="Arial" w:cs="Arial"/>
                <w:b/>
                <w:noProof/>
              </w:rPr>
              <w:t>Tabelle 2: Outputindikatoren</w:t>
            </w:r>
            <w:r w:rsidR="0015593D">
              <w:rPr>
                <w:noProof/>
                <w:webHidden/>
              </w:rPr>
              <w:tab/>
            </w:r>
            <w:r w:rsidR="0015593D">
              <w:rPr>
                <w:noProof/>
                <w:webHidden/>
              </w:rPr>
              <w:fldChar w:fldCharType="begin"/>
            </w:r>
            <w:r w:rsidR="0015593D">
              <w:rPr>
                <w:noProof/>
                <w:webHidden/>
              </w:rPr>
              <w:instrText xml:space="preserve"> PAGEREF _Toc100313660 \h </w:instrText>
            </w:r>
            <w:r w:rsidR="0015593D">
              <w:rPr>
                <w:noProof/>
                <w:webHidden/>
              </w:rPr>
            </w:r>
            <w:r w:rsidR="0015593D">
              <w:rPr>
                <w:noProof/>
                <w:webHidden/>
              </w:rPr>
              <w:fldChar w:fldCharType="separate"/>
            </w:r>
            <w:r w:rsidR="0015593D">
              <w:rPr>
                <w:noProof/>
                <w:webHidden/>
              </w:rPr>
              <w:t>61</w:t>
            </w:r>
            <w:r w:rsidR="0015593D">
              <w:rPr>
                <w:noProof/>
                <w:webHidden/>
              </w:rPr>
              <w:fldChar w:fldCharType="end"/>
            </w:r>
          </w:hyperlink>
        </w:p>
        <w:p w14:paraId="33F59D6F" w14:textId="5CD5D653" w:rsidR="0015593D" w:rsidRDefault="008B0581">
          <w:pPr>
            <w:pStyle w:val="Verzeichnis4"/>
            <w:rPr>
              <w:rFonts w:eastAsiaTheme="minorEastAsia"/>
              <w:noProof/>
              <w:sz w:val="22"/>
              <w:lang w:eastAsia="de-DE"/>
            </w:rPr>
          </w:pPr>
          <w:hyperlink w:anchor="_Toc100313661" w:history="1">
            <w:r w:rsidR="0015593D" w:rsidRPr="003F5C2F">
              <w:rPr>
                <w:rStyle w:val="Hyperlink"/>
                <w:rFonts w:ascii="Arial" w:hAnsi="Arial" w:cs="Arial"/>
                <w:b/>
                <w:noProof/>
              </w:rPr>
              <w:t>Tabelle 3: Ergebnisindikator</w:t>
            </w:r>
            <w:r w:rsidR="0015593D">
              <w:rPr>
                <w:noProof/>
                <w:webHidden/>
              </w:rPr>
              <w:tab/>
            </w:r>
            <w:r w:rsidR="0015593D">
              <w:rPr>
                <w:noProof/>
                <w:webHidden/>
              </w:rPr>
              <w:fldChar w:fldCharType="begin"/>
            </w:r>
            <w:r w:rsidR="0015593D">
              <w:rPr>
                <w:noProof/>
                <w:webHidden/>
              </w:rPr>
              <w:instrText xml:space="preserve"> PAGEREF _Toc100313661 \h </w:instrText>
            </w:r>
            <w:r w:rsidR="0015593D">
              <w:rPr>
                <w:noProof/>
                <w:webHidden/>
              </w:rPr>
            </w:r>
            <w:r w:rsidR="0015593D">
              <w:rPr>
                <w:noProof/>
                <w:webHidden/>
              </w:rPr>
              <w:fldChar w:fldCharType="separate"/>
            </w:r>
            <w:r w:rsidR="0015593D">
              <w:rPr>
                <w:noProof/>
                <w:webHidden/>
              </w:rPr>
              <w:t>61</w:t>
            </w:r>
            <w:r w:rsidR="0015593D">
              <w:rPr>
                <w:noProof/>
                <w:webHidden/>
              </w:rPr>
              <w:fldChar w:fldCharType="end"/>
            </w:r>
          </w:hyperlink>
        </w:p>
        <w:p w14:paraId="70A56F22" w14:textId="4F10316C" w:rsidR="0015593D" w:rsidRDefault="008B0581">
          <w:pPr>
            <w:pStyle w:val="Verzeichnis4"/>
            <w:rPr>
              <w:rFonts w:eastAsiaTheme="minorEastAsia"/>
              <w:noProof/>
              <w:sz w:val="22"/>
              <w:lang w:eastAsia="de-DE"/>
            </w:rPr>
          </w:pPr>
          <w:hyperlink w:anchor="_Toc100313662" w:history="1">
            <w:r w:rsidR="0015593D" w:rsidRPr="003F5C2F">
              <w:rPr>
                <w:rStyle w:val="Hyperlink"/>
                <w:rFonts w:ascii="Arial" w:hAnsi="Arial" w:cs="Arial"/>
                <w:noProof/>
              </w:rPr>
              <w:t>2.1.1.3</w:t>
            </w:r>
            <w:r w:rsidR="0015593D">
              <w:rPr>
                <w:rFonts w:eastAsiaTheme="minorEastAsia"/>
                <w:noProof/>
                <w:sz w:val="22"/>
                <w:lang w:eastAsia="de-DE"/>
              </w:rPr>
              <w:tab/>
            </w:r>
            <w:r w:rsidR="0015593D" w:rsidRPr="003F5C2F">
              <w:rPr>
                <w:rStyle w:val="Hyperlink"/>
                <w:rFonts w:ascii="Arial" w:hAnsi="Arial" w:cs="Arial"/>
                <w:noProof/>
              </w:rPr>
              <w:t>Die wichtigsten Zielgruppen</w:t>
            </w:r>
            <w:r w:rsidR="0015593D">
              <w:rPr>
                <w:noProof/>
                <w:webHidden/>
              </w:rPr>
              <w:tab/>
            </w:r>
            <w:r w:rsidR="0015593D">
              <w:rPr>
                <w:noProof/>
                <w:webHidden/>
              </w:rPr>
              <w:fldChar w:fldCharType="begin"/>
            </w:r>
            <w:r w:rsidR="0015593D">
              <w:rPr>
                <w:noProof/>
                <w:webHidden/>
              </w:rPr>
              <w:instrText xml:space="preserve"> PAGEREF _Toc100313662 \h </w:instrText>
            </w:r>
            <w:r w:rsidR="0015593D">
              <w:rPr>
                <w:noProof/>
                <w:webHidden/>
              </w:rPr>
            </w:r>
            <w:r w:rsidR="0015593D">
              <w:rPr>
                <w:noProof/>
                <w:webHidden/>
              </w:rPr>
              <w:fldChar w:fldCharType="separate"/>
            </w:r>
            <w:r w:rsidR="0015593D">
              <w:rPr>
                <w:noProof/>
                <w:webHidden/>
              </w:rPr>
              <w:t>61</w:t>
            </w:r>
            <w:r w:rsidR="0015593D">
              <w:rPr>
                <w:noProof/>
                <w:webHidden/>
              </w:rPr>
              <w:fldChar w:fldCharType="end"/>
            </w:r>
          </w:hyperlink>
        </w:p>
        <w:p w14:paraId="15A553F4" w14:textId="676E7CE1" w:rsidR="0015593D" w:rsidRDefault="008B0581">
          <w:pPr>
            <w:pStyle w:val="Verzeichnis4"/>
            <w:rPr>
              <w:rFonts w:eastAsiaTheme="minorEastAsia"/>
              <w:noProof/>
              <w:sz w:val="22"/>
              <w:lang w:eastAsia="de-DE"/>
            </w:rPr>
          </w:pPr>
          <w:hyperlink w:anchor="_Toc100313663" w:history="1">
            <w:r w:rsidR="0015593D" w:rsidRPr="003F5C2F">
              <w:rPr>
                <w:rStyle w:val="Hyperlink"/>
                <w:rFonts w:ascii="Arial" w:hAnsi="Arial" w:cs="Arial"/>
                <w:noProof/>
              </w:rPr>
              <w:t>2.1.1.4</w:t>
            </w:r>
            <w:r w:rsidR="0015593D">
              <w:rPr>
                <w:rFonts w:eastAsiaTheme="minorEastAsia"/>
                <w:noProof/>
                <w:sz w:val="22"/>
                <w:lang w:eastAsia="de-DE"/>
              </w:rPr>
              <w:tab/>
            </w:r>
            <w:r w:rsidR="0015593D" w:rsidRPr="003F5C2F">
              <w:rPr>
                <w:rStyle w:val="Hyperlink"/>
                <w:rFonts w:ascii="Arial" w:hAnsi="Arial" w:cs="Arial"/>
                <w:noProof/>
              </w:rPr>
              <w:t>Angabe der gezielt zu unterstützenden Gebiete, einschließlich geplante Nutzung integrierter territorialer Investitionen, von der örtlichen Bevölkerung betriebener lokaler Entwicklung und anderer territorialer Instrumente</w:t>
            </w:r>
            <w:r w:rsidR="0015593D">
              <w:rPr>
                <w:noProof/>
                <w:webHidden/>
              </w:rPr>
              <w:tab/>
            </w:r>
            <w:r w:rsidR="0015593D">
              <w:rPr>
                <w:noProof/>
                <w:webHidden/>
              </w:rPr>
              <w:fldChar w:fldCharType="begin"/>
            </w:r>
            <w:r w:rsidR="0015593D">
              <w:rPr>
                <w:noProof/>
                <w:webHidden/>
              </w:rPr>
              <w:instrText xml:space="preserve"> PAGEREF _Toc100313663 \h </w:instrText>
            </w:r>
            <w:r w:rsidR="0015593D">
              <w:rPr>
                <w:noProof/>
                <w:webHidden/>
              </w:rPr>
            </w:r>
            <w:r w:rsidR="0015593D">
              <w:rPr>
                <w:noProof/>
                <w:webHidden/>
              </w:rPr>
              <w:fldChar w:fldCharType="separate"/>
            </w:r>
            <w:r w:rsidR="0015593D">
              <w:rPr>
                <w:noProof/>
                <w:webHidden/>
              </w:rPr>
              <w:t>62</w:t>
            </w:r>
            <w:r w:rsidR="0015593D">
              <w:rPr>
                <w:noProof/>
                <w:webHidden/>
              </w:rPr>
              <w:fldChar w:fldCharType="end"/>
            </w:r>
          </w:hyperlink>
        </w:p>
        <w:p w14:paraId="02928100" w14:textId="3F6B238B" w:rsidR="0015593D" w:rsidRDefault="008B0581">
          <w:pPr>
            <w:pStyle w:val="Verzeichnis4"/>
            <w:rPr>
              <w:rFonts w:eastAsiaTheme="minorEastAsia"/>
              <w:noProof/>
              <w:sz w:val="22"/>
              <w:lang w:eastAsia="de-DE"/>
            </w:rPr>
          </w:pPr>
          <w:hyperlink w:anchor="_Toc100313664" w:history="1">
            <w:r w:rsidR="0015593D" w:rsidRPr="003F5C2F">
              <w:rPr>
                <w:rStyle w:val="Hyperlink"/>
                <w:rFonts w:ascii="Arial" w:hAnsi="Arial" w:cs="Arial"/>
                <w:noProof/>
              </w:rPr>
              <w:t>2.1.1.5</w:t>
            </w:r>
            <w:r w:rsidR="0015593D">
              <w:rPr>
                <w:rFonts w:eastAsiaTheme="minorEastAsia"/>
                <w:noProof/>
                <w:sz w:val="22"/>
                <w:lang w:eastAsia="de-DE"/>
              </w:rPr>
              <w:tab/>
            </w:r>
            <w:r w:rsidR="0015593D" w:rsidRPr="003F5C2F">
              <w:rPr>
                <w:rStyle w:val="Hyperlink"/>
                <w:rFonts w:ascii="Arial" w:hAnsi="Arial" w:cs="Arial"/>
                <w:noProof/>
              </w:rPr>
              <w:t>Geplante Nutzung von Finanzierungsinstrumenten</w:t>
            </w:r>
            <w:r w:rsidR="0015593D">
              <w:rPr>
                <w:noProof/>
                <w:webHidden/>
              </w:rPr>
              <w:tab/>
            </w:r>
            <w:r w:rsidR="0015593D">
              <w:rPr>
                <w:noProof/>
                <w:webHidden/>
              </w:rPr>
              <w:fldChar w:fldCharType="begin"/>
            </w:r>
            <w:r w:rsidR="0015593D">
              <w:rPr>
                <w:noProof/>
                <w:webHidden/>
              </w:rPr>
              <w:instrText xml:space="preserve"> PAGEREF _Toc100313664 \h </w:instrText>
            </w:r>
            <w:r w:rsidR="0015593D">
              <w:rPr>
                <w:noProof/>
                <w:webHidden/>
              </w:rPr>
            </w:r>
            <w:r w:rsidR="0015593D">
              <w:rPr>
                <w:noProof/>
                <w:webHidden/>
              </w:rPr>
              <w:fldChar w:fldCharType="separate"/>
            </w:r>
            <w:r w:rsidR="0015593D">
              <w:rPr>
                <w:noProof/>
                <w:webHidden/>
              </w:rPr>
              <w:t>63</w:t>
            </w:r>
            <w:r w:rsidR="0015593D">
              <w:rPr>
                <w:noProof/>
                <w:webHidden/>
              </w:rPr>
              <w:fldChar w:fldCharType="end"/>
            </w:r>
          </w:hyperlink>
        </w:p>
        <w:p w14:paraId="496B89CF" w14:textId="017157B0" w:rsidR="0015593D" w:rsidRDefault="008B0581">
          <w:pPr>
            <w:pStyle w:val="Verzeichnis3"/>
            <w:rPr>
              <w:rFonts w:eastAsiaTheme="minorEastAsia"/>
              <w:noProof/>
              <w:sz w:val="22"/>
              <w:lang w:eastAsia="de-DE"/>
            </w:rPr>
          </w:pPr>
          <w:hyperlink w:anchor="_Toc100313665" w:history="1">
            <w:r w:rsidR="0015593D" w:rsidRPr="003F5C2F">
              <w:rPr>
                <w:rStyle w:val="Hyperlink"/>
                <w:rFonts w:ascii="Arial" w:hAnsi="Arial" w:cs="Arial"/>
                <w:b/>
                <w:noProof/>
              </w:rPr>
              <w:t>Priorität 2: Umwelt-, Natur- und Klimaschutz</w:t>
            </w:r>
            <w:r w:rsidR="0015593D">
              <w:rPr>
                <w:noProof/>
                <w:webHidden/>
              </w:rPr>
              <w:tab/>
            </w:r>
            <w:r w:rsidR="0015593D">
              <w:rPr>
                <w:noProof/>
                <w:webHidden/>
              </w:rPr>
              <w:fldChar w:fldCharType="begin"/>
            </w:r>
            <w:r w:rsidR="0015593D">
              <w:rPr>
                <w:noProof/>
                <w:webHidden/>
              </w:rPr>
              <w:instrText xml:space="preserve"> PAGEREF _Toc100313665 \h </w:instrText>
            </w:r>
            <w:r w:rsidR="0015593D">
              <w:rPr>
                <w:noProof/>
                <w:webHidden/>
              </w:rPr>
            </w:r>
            <w:r w:rsidR="0015593D">
              <w:rPr>
                <w:noProof/>
                <w:webHidden/>
              </w:rPr>
              <w:fldChar w:fldCharType="separate"/>
            </w:r>
            <w:r w:rsidR="0015593D">
              <w:rPr>
                <w:noProof/>
                <w:webHidden/>
              </w:rPr>
              <w:t>63</w:t>
            </w:r>
            <w:r w:rsidR="0015593D">
              <w:rPr>
                <w:noProof/>
                <w:webHidden/>
              </w:rPr>
              <w:fldChar w:fldCharType="end"/>
            </w:r>
          </w:hyperlink>
        </w:p>
        <w:p w14:paraId="3D929581" w14:textId="16E87A1C" w:rsidR="0015593D" w:rsidRDefault="008B0581">
          <w:pPr>
            <w:pStyle w:val="Verzeichnis3"/>
            <w:rPr>
              <w:rFonts w:eastAsiaTheme="minorEastAsia"/>
              <w:noProof/>
              <w:sz w:val="22"/>
              <w:lang w:eastAsia="de-DE"/>
            </w:rPr>
          </w:pPr>
          <w:hyperlink w:anchor="_Toc100313666" w:history="1">
            <w:r w:rsidR="0015593D" w:rsidRPr="003F5C2F">
              <w:rPr>
                <w:rStyle w:val="Hyperlink"/>
                <w:rFonts w:ascii="Arial" w:hAnsi="Arial" w:cs="Arial"/>
                <w:b/>
                <w:noProof/>
              </w:rPr>
              <w:t>2.1.1 Spezifisches Ziel 4 (RSO 2.4)</w:t>
            </w:r>
            <w:r w:rsidR="0015593D">
              <w:rPr>
                <w:noProof/>
                <w:webHidden/>
              </w:rPr>
              <w:tab/>
            </w:r>
            <w:r w:rsidR="0015593D">
              <w:rPr>
                <w:noProof/>
                <w:webHidden/>
              </w:rPr>
              <w:fldChar w:fldCharType="begin"/>
            </w:r>
            <w:r w:rsidR="0015593D">
              <w:rPr>
                <w:noProof/>
                <w:webHidden/>
              </w:rPr>
              <w:instrText xml:space="preserve"> PAGEREF _Toc100313666 \h </w:instrText>
            </w:r>
            <w:r w:rsidR="0015593D">
              <w:rPr>
                <w:noProof/>
                <w:webHidden/>
              </w:rPr>
            </w:r>
            <w:r w:rsidR="0015593D">
              <w:rPr>
                <w:noProof/>
                <w:webHidden/>
              </w:rPr>
              <w:fldChar w:fldCharType="separate"/>
            </w:r>
            <w:r w:rsidR="0015593D">
              <w:rPr>
                <w:noProof/>
                <w:webHidden/>
              </w:rPr>
              <w:t>63</w:t>
            </w:r>
            <w:r w:rsidR="0015593D">
              <w:rPr>
                <w:noProof/>
                <w:webHidden/>
              </w:rPr>
              <w:fldChar w:fldCharType="end"/>
            </w:r>
          </w:hyperlink>
        </w:p>
        <w:p w14:paraId="3B7E5566" w14:textId="3CC4C216" w:rsidR="0015593D" w:rsidRDefault="008B0581">
          <w:pPr>
            <w:pStyle w:val="Verzeichnis3"/>
            <w:rPr>
              <w:rFonts w:eastAsiaTheme="minorEastAsia"/>
              <w:noProof/>
              <w:sz w:val="22"/>
              <w:lang w:eastAsia="de-DE"/>
            </w:rPr>
          </w:pPr>
          <w:hyperlink w:anchor="_Toc100313667" w:history="1">
            <w:r w:rsidR="0015593D" w:rsidRPr="003F5C2F">
              <w:rPr>
                <w:rStyle w:val="Hyperlink"/>
                <w:rFonts w:ascii="Arial" w:hAnsi="Arial" w:cs="Arial"/>
                <w:noProof/>
              </w:rPr>
              <w:t>Förderung der Anpassung an den Klimawandel und der Katastrophenprävention und der Katastrophenresilienz unter Berücksichtigung von ökobasierten Ansätzen</w:t>
            </w:r>
            <w:r w:rsidR="0015593D">
              <w:rPr>
                <w:noProof/>
                <w:webHidden/>
              </w:rPr>
              <w:tab/>
            </w:r>
            <w:r w:rsidR="0015593D">
              <w:rPr>
                <w:noProof/>
                <w:webHidden/>
              </w:rPr>
              <w:fldChar w:fldCharType="begin"/>
            </w:r>
            <w:r w:rsidR="0015593D">
              <w:rPr>
                <w:noProof/>
                <w:webHidden/>
              </w:rPr>
              <w:instrText xml:space="preserve"> PAGEREF _Toc100313667 \h </w:instrText>
            </w:r>
            <w:r w:rsidR="0015593D">
              <w:rPr>
                <w:noProof/>
                <w:webHidden/>
              </w:rPr>
            </w:r>
            <w:r w:rsidR="0015593D">
              <w:rPr>
                <w:noProof/>
                <w:webHidden/>
              </w:rPr>
              <w:fldChar w:fldCharType="separate"/>
            </w:r>
            <w:r w:rsidR="0015593D">
              <w:rPr>
                <w:noProof/>
                <w:webHidden/>
              </w:rPr>
              <w:t>63</w:t>
            </w:r>
            <w:r w:rsidR="0015593D">
              <w:rPr>
                <w:noProof/>
                <w:webHidden/>
              </w:rPr>
              <w:fldChar w:fldCharType="end"/>
            </w:r>
          </w:hyperlink>
        </w:p>
        <w:p w14:paraId="789EF43B" w14:textId="55C9B3EE" w:rsidR="0015593D" w:rsidRDefault="008B0581">
          <w:pPr>
            <w:pStyle w:val="Verzeichnis4"/>
            <w:rPr>
              <w:rFonts w:eastAsiaTheme="minorEastAsia"/>
              <w:noProof/>
              <w:sz w:val="22"/>
              <w:lang w:eastAsia="de-DE"/>
            </w:rPr>
          </w:pPr>
          <w:hyperlink w:anchor="_Toc100313668" w:history="1">
            <w:r w:rsidR="0015593D" w:rsidRPr="003F5C2F">
              <w:rPr>
                <w:rStyle w:val="Hyperlink"/>
                <w:rFonts w:ascii="Arial" w:hAnsi="Arial" w:cs="Arial"/>
                <w:noProof/>
              </w:rPr>
              <w:t>2.1.1.1</w:t>
            </w:r>
            <w:r w:rsidR="0015593D">
              <w:rPr>
                <w:rFonts w:eastAsiaTheme="minorEastAsia"/>
                <w:noProof/>
                <w:sz w:val="22"/>
                <w:lang w:eastAsia="de-DE"/>
              </w:rPr>
              <w:tab/>
            </w:r>
            <w:r w:rsidR="0015593D" w:rsidRPr="003F5C2F">
              <w:rPr>
                <w:rStyle w:val="Hyperlink"/>
                <w:rFonts w:ascii="Arial" w:hAnsi="Arial" w:cs="Arial"/>
                <w:noProof/>
              </w:rPr>
              <w:t>Entsprechende Maßnahmenarten und deren erwarteter Beitrag zu diesen spezifischen Zielen sowie den makroregionalen Strategien und Meeresbeckenstrategien, falls zutreffend</w:t>
            </w:r>
            <w:r w:rsidR="0015593D">
              <w:rPr>
                <w:noProof/>
                <w:webHidden/>
              </w:rPr>
              <w:tab/>
            </w:r>
            <w:r w:rsidR="0015593D">
              <w:rPr>
                <w:noProof/>
                <w:webHidden/>
              </w:rPr>
              <w:fldChar w:fldCharType="begin"/>
            </w:r>
            <w:r w:rsidR="0015593D">
              <w:rPr>
                <w:noProof/>
                <w:webHidden/>
              </w:rPr>
              <w:instrText xml:space="preserve"> PAGEREF _Toc100313668 \h </w:instrText>
            </w:r>
            <w:r w:rsidR="0015593D">
              <w:rPr>
                <w:noProof/>
                <w:webHidden/>
              </w:rPr>
            </w:r>
            <w:r w:rsidR="0015593D">
              <w:rPr>
                <w:noProof/>
                <w:webHidden/>
              </w:rPr>
              <w:fldChar w:fldCharType="separate"/>
            </w:r>
            <w:r w:rsidR="0015593D">
              <w:rPr>
                <w:noProof/>
                <w:webHidden/>
              </w:rPr>
              <w:t>64</w:t>
            </w:r>
            <w:r w:rsidR="0015593D">
              <w:rPr>
                <w:noProof/>
                <w:webHidden/>
              </w:rPr>
              <w:fldChar w:fldCharType="end"/>
            </w:r>
          </w:hyperlink>
        </w:p>
        <w:p w14:paraId="050C74E5" w14:textId="22B190F7" w:rsidR="0015593D" w:rsidRDefault="008B0581">
          <w:pPr>
            <w:pStyle w:val="Verzeichnis4"/>
            <w:rPr>
              <w:rFonts w:eastAsiaTheme="minorEastAsia"/>
              <w:noProof/>
              <w:sz w:val="22"/>
              <w:lang w:eastAsia="de-DE"/>
            </w:rPr>
          </w:pPr>
          <w:hyperlink w:anchor="_Toc100313669" w:history="1">
            <w:r w:rsidR="0015593D" w:rsidRPr="003F5C2F">
              <w:rPr>
                <w:rStyle w:val="Hyperlink"/>
                <w:rFonts w:ascii="Arial" w:hAnsi="Arial" w:cs="Arial"/>
                <w:noProof/>
              </w:rPr>
              <w:t>2.1.1.2</w:t>
            </w:r>
            <w:r w:rsidR="0015593D">
              <w:rPr>
                <w:rFonts w:eastAsiaTheme="minorEastAsia"/>
                <w:noProof/>
                <w:sz w:val="22"/>
                <w:lang w:eastAsia="de-DE"/>
              </w:rPr>
              <w:tab/>
            </w:r>
            <w:r w:rsidR="0015593D" w:rsidRPr="003F5C2F">
              <w:rPr>
                <w:rStyle w:val="Hyperlink"/>
                <w:rFonts w:ascii="Arial" w:hAnsi="Arial" w:cs="Arial"/>
                <w:noProof/>
              </w:rPr>
              <w:t>Indikatoren</w:t>
            </w:r>
            <w:r w:rsidR="0015593D">
              <w:rPr>
                <w:noProof/>
                <w:webHidden/>
              </w:rPr>
              <w:tab/>
            </w:r>
            <w:r w:rsidR="0015593D">
              <w:rPr>
                <w:noProof/>
                <w:webHidden/>
              </w:rPr>
              <w:fldChar w:fldCharType="begin"/>
            </w:r>
            <w:r w:rsidR="0015593D">
              <w:rPr>
                <w:noProof/>
                <w:webHidden/>
              </w:rPr>
              <w:instrText xml:space="preserve"> PAGEREF _Toc100313669 \h </w:instrText>
            </w:r>
            <w:r w:rsidR="0015593D">
              <w:rPr>
                <w:noProof/>
                <w:webHidden/>
              </w:rPr>
            </w:r>
            <w:r w:rsidR="0015593D">
              <w:rPr>
                <w:noProof/>
                <w:webHidden/>
              </w:rPr>
              <w:fldChar w:fldCharType="separate"/>
            </w:r>
            <w:r w:rsidR="0015593D">
              <w:rPr>
                <w:noProof/>
                <w:webHidden/>
              </w:rPr>
              <w:t>67</w:t>
            </w:r>
            <w:r w:rsidR="0015593D">
              <w:rPr>
                <w:noProof/>
                <w:webHidden/>
              </w:rPr>
              <w:fldChar w:fldCharType="end"/>
            </w:r>
          </w:hyperlink>
        </w:p>
        <w:p w14:paraId="49ED399A" w14:textId="749CB90E" w:rsidR="0015593D" w:rsidRDefault="008B0581">
          <w:pPr>
            <w:pStyle w:val="Verzeichnis4"/>
            <w:rPr>
              <w:rFonts w:eastAsiaTheme="minorEastAsia"/>
              <w:noProof/>
              <w:sz w:val="22"/>
              <w:lang w:eastAsia="de-DE"/>
            </w:rPr>
          </w:pPr>
          <w:hyperlink w:anchor="_Toc100313670" w:history="1">
            <w:r w:rsidR="0015593D" w:rsidRPr="003F5C2F">
              <w:rPr>
                <w:rStyle w:val="Hyperlink"/>
                <w:rFonts w:ascii="Arial" w:hAnsi="Arial" w:cs="Arial"/>
                <w:b/>
                <w:noProof/>
              </w:rPr>
              <w:t>Tabelle 2: Outputindikatoren</w:t>
            </w:r>
            <w:r w:rsidR="0015593D">
              <w:rPr>
                <w:noProof/>
                <w:webHidden/>
              </w:rPr>
              <w:tab/>
            </w:r>
            <w:r w:rsidR="0015593D">
              <w:rPr>
                <w:noProof/>
                <w:webHidden/>
              </w:rPr>
              <w:fldChar w:fldCharType="begin"/>
            </w:r>
            <w:r w:rsidR="0015593D">
              <w:rPr>
                <w:noProof/>
                <w:webHidden/>
              </w:rPr>
              <w:instrText xml:space="preserve"> PAGEREF _Toc100313670 \h </w:instrText>
            </w:r>
            <w:r w:rsidR="0015593D">
              <w:rPr>
                <w:noProof/>
                <w:webHidden/>
              </w:rPr>
            </w:r>
            <w:r w:rsidR="0015593D">
              <w:rPr>
                <w:noProof/>
                <w:webHidden/>
              </w:rPr>
              <w:fldChar w:fldCharType="separate"/>
            </w:r>
            <w:r w:rsidR="0015593D">
              <w:rPr>
                <w:noProof/>
                <w:webHidden/>
              </w:rPr>
              <w:t>67</w:t>
            </w:r>
            <w:r w:rsidR="0015593D">
              <w:rPr>
                <w:noProof/>
                <w:webHidden/>
              </w:rPr>
              <w:fldChar w:fldCharType="end"/>
            </w:r>
          </w:hyperlink>
        </w:p>
        <w:p w14:paraId="2CC79C91" w14:textId="61B80207" w:rsidR="0015593D" w:rsidRDefault="008B0581">
          <w:pPr>
            <w:pStyle w:val="Verzeichnis4"/>
            <w:rPr>
              <w:rFonts w:eastAsiaTheme="minorEastAsia"/>
              <w:noProof/>
              <w:sz w:val="22"/>
              <w:lang w:eastAsia="de-DE"/>
            </w:rPr>
          </w:pPr>
          <w:hyperlink w:anchor="_Toc100313671" w:history="1">
            <w:r w:rsidR="0015593D" w:rsidRPr="003F5C2F">
              <w:rPr>
                <w:rStyle w:val="Hyperlink"/>
                <w:rFonts w:ascii="Arial" w:hAnsi="Arial" w:cs="Arial"/>
                <w:b/>
                <w:noProof/>
              </w:rPr>
              <w:t>Tabelle 3: Ergebnisindikator</w:t>
            </w:r>
            <w:r w:rsidR="0015593D">
              <w:rPr>
                <w:noProof/>
                <w:webHidden/>
              </w:rPr>
              <w:tab/>
            </w:r>
            <w:r w:rsidR="0015593D">
              <w:rPr>
                <w:noProof/>
                <w:webHidden/>
              </w:rPr>
              <w:fldChar w:fldCharType="begin"/>
            </w:r>
            <w:r w:rsidR="0015593D">
              <w:rPr>
                <w:noProof/>
                <w:webHidden/>
              </w:rPr>
              <w:instrText xml:space="preserve"> PAGEREF _Toc100313671 \h </w:instrText>
            </w:r>
            <w:r w:rsidR="0015593D">
              <w:rPr>
                <w:noProof/>
                <w:webHidden/>
              </w:rPr>
            </w:r>
            <w:r w:rsidR="0015593D">
              <w:rPr>
                <w:noProof/>
                <w:webHidden/>
              </w:rPr>
              <w:fldChar w:fldCharType="separate"/>
            </w:r>
            <w:r w:rsidR="0015593D">
              <w:rPr>
                <w:noProof/>
                <w:webHidden/>
              </w:rPr>
              <w:t>68</w:t>
            </w:r>
            <w:r w:rsidR="0015593D">
              <w:rPr>
                <w:noProof/>
                <w:webHidden/>
              </w:rPr>
              <w:fldChar w:fldCharType="end"/>
            </w:r>
          </w:hyperlink>
        </w:p>
        <w:p w14:paraId="00CE356E" w14:textId="276C6D49" w:rsidR="0015593D" w:rsidRDefault="008B0581">
          <w:pPr>
            <w:pStyle w:val="Verzeichnis4"/>
            <w:rPr>
              <w:rFonts w:eastAsiaTheme="minorEastAsia"/>
              <w:noProof/>
              <w:sz w:val="22"/>
              <w:lang w:eastAsia="de-DE"/>
            </w:rPr>
          </w:pPr>
          <w:hyperlink w:anchor="_Toc100313672" w:history="1">
            <w:r w:rsidR="0015593D" w:rsidRPr="003F5C2F">
              <w:rPr>
                <w:rStyle w:val="Hyperlink"/>
                <w:rFonts w:ascii="Arial" w:hAnsi="Arial" w:cs="Arial"/>
                <w:noProof/>
              </w:rPr>
              <w:t>2.1.1.3</w:t>
            </w:r>
            <w:r w:rsidR="0015593D">
              <w:rPr>
                <w:rFonts w:eastAsiaTheme="minorEastAsia"/>
                <w:noProof/>
                <w:sz w:val="22"/>
                <w:lang w:eastAsia="de-DE"/>
              </w:rPr>
              <w:tab/>
            </w:r>
            <w:r w:rsidR="0015593D" w:rsidRPr="003F5C2F">
              <w:rPr>
                <w:rStyle w:val="Hyperlink"/>
                <w:rFonts w:ascii="Arial" w:hAnsi="Arial" w:cs="Arial"/>
                <w:noProof/>
              </w:rPr>
              <w:t>Die wichtigsten Zielgruppen</w:t>
            </w:r>
            <w:r w:rsidR="0015593D">
              <w:rPr>
                <w:noProof/>
                <w:webHidden/>
              </w:rPr>
              <w:tab/>
            </w:r>
            <w:r w:rsidR="0015593D">
              <w:rPr>
                <w:noProof/>
                <w:webHidden/>
              </w:rPr>
              <w:fldChar w:fldCharType="begin"/>
            </w:r>
            <w:r w:rsidR="0015593D">
              <w:rPr>
                <w:noProof/>
                <w:webHidden/>
              </w:rPr>
              <w:instrText xml:space="preserve"> PAGEREF _Toc100313672 \h </w:instrText>
            </w:r>
            <w:r w:rsidR="0015593D">
              <w:rPr>
                <w:noProof/>
                <w:webHidden/>
              </w:rPr>
            </w:r>
            <w:r w:rsidR="0015593D">
              <w:rPr>
                <w:noProof/>
                <w:webHidden/>
              </w:rPr>
              <w:fldChar w:fldCharType="separate"/>
            </w:r>
            <w:r w:rsidR="0015593D">
              <w:rPr>
                <w:noProof/>
                <w:webHidden/>
              </w:rPr>
              <w:t>68</w:t>
            </w:r>
            <w:r w:rsidR="0015593D">
              <w:rPr>
                <w:noProof/>
                <w:webHidden/>
              </w:rPr>
              <w:fldChar w:fldCharType="end"/>
            </w:r>
          </w:hyperlink>
        </w:p>
        <w:p w14:paraId="01E46CC5" w14:textId="795DDCE8" w:rsidR="0015593D" w:rsidRDefault="008B0581">
          <w:pPr>
            <w:pStyle w:val="Verzeichnis4"/>
            <w:rPr>
              <w:rFonts w:eastAsiaTheme="minorEastAsia"/>
              <w:noProof/>
              <w:sz w:val="22"/>
              <w:lang w:eastAsia="de-DE"/>
            </w:rPr>
          </w:pPr>
          <w:hyperlink w:anchor="_Toc100313673" w:history="1">
            <w:r w:rsidR="0015593D" w:rsidRPr="003F5C2F">
              <w:rPr>
                <w:rStyle w:val="Hyperlink"/>
                <w:rFonts w:ascii="Arial" w:hAnsi="Arial" w:cs="Arial"/>
                <w:noProof/>
              </w:rPr>
              <w:t>2.1.1.4</w:t>
            </w:r>
            <w:r w:rsidR="0015593D">
              <w:rPr>
                <w:rFonts w:eastAsiaTheme="minorEastAsia"/>
                <w:noProof/>
                <w:sz w:val="22"/>
                <w:lang w:eastAsia="de-DE"/>
              </w:rPr>
              <w:tab/>
            </w:r>
            <w:r w:rsidR="0015593D" w:rsidRPr="003F5C2F">
              <w:rPr>
                <w:rStyle w:val="Hyperlink"/>
                <w:rFonts w:ascii="Arial" w:hAnsi="Arial" w:cs="Arial"/>
                <w:noProof/>
              </w:rPr>
              <w:t>Angabe der gezielt zu unterstützenden Gebiete, einschließlich geplante Nutzung integrierter territorialer Investitionen, von der örtlichen Bevölkerung betriebener lokaler Entwicklung und anderer territorialer Instrumente</w:t>
            </w:r>
            <w:r w:rsidR="0015593D">
              <w:rPr>
                <w:noProof/>
                <w:webHidden/>
              </w:rPr>
              <w:tab/>
            </w:r>
            <w:r w:rsidR="0015593D">
              <w:rPr>
                <w:noProof/>
                <w:webHidden/>
              </w:rPr>
              <w:fldChar w:fldCharType="begin"/>
            </w:r>
            <w:r w:rsidR="0015593D">
              <w:rPr>
                <w:noProof/>
                <w:webHidden/>
              </w:rPr>
              <w:instrText xml:space="preserve"> PAGEREF _Toc100313673 \h </w:instrText>
            </w:r>
            <w:r w:rsidR="0015593D">
              <w:rPr>
                <w:noProof/>
                <w:webHidden/>
              </w:rPr>
            </w:r>
            <w:r w:rsidR="0015593D">
              <w:rPr>
                <w:noProof/>
                <w:webHidden/>
              </w:rPr>
              <w:fldChar w:fldCharType="separate"/>
            </w:r>
            <w:r w:rsidR="0015593D">
              <w:rPr>
                <w:noProof/>
                <w:webHidden/>
              </w:rPr>
              <w:t>69</w:t>
            </w:r>
            <w:r w:rsidR="0015593D">
              <w:rPr>
                <w:noProof/>
                <w:webHidden/>
              </w:rPr>
              <w:fldChar w:fldCharType="end"/>
            </w:r>
          </w:hyperlink>
        </w:p>
        <w:p w14:paraId="332D70B3" w14:textId="59CE30E1" w:rsidR="0015593D" w:rsidRDefault="008B0581">
          <w:pPr>
            <w:pStyle w:val="Verzeichnis4"/>
            <w:rPr>
              <w:rFonts w:eastAsiaTheme="minorEastAsia"/>
              <w:noProof/>
              <w:sz w:val="22"/>
              <w:lang w:eastAsia="de-DE"/>
            </w:rPr>
          </w:pPr>
          <w:hyperlink w:anchor="_Toc100313674" w:history="1">
            <w:r w:rsidR="0015593D" w:rsidRPr="003F5C2F">
              <w:rPr>
                <w:rStyle w:val="Hyperlink"/>
                <w:rFonts w:ascii="Arial" w:hAnsi="Arial" w:cs="Arial"/>
                <w:noProof/>
              </w:rPr>
              <w:t>2.1.1.5</w:t>
            </w:r>
            <w:r w:rsidR="0015593D">
              <w:rPr>
                <w:rFonts w:eastAsiaTheme="minorEastAsia"/>
                <w:noProof/>
                <w:sz w:val="22"/>
                <w:lang w:eastAsia="de-DE"/>
              </w:rPr>
              <w:tab/>
            </w:r>
            <w:r w:rsidR="0015593D" w:rsidRPr="003F5C2F">
              <w:rPr>
                <w:rStyle w:val="Hyperlink"/>
                <w:rFonts w:ascii="Arial" w:hAnsi="Arial" w:cs="Arial"/>
                <w:noProof/>
              </w:rPr>
              <w:t>Geplante Nutzung von Finanzierungsinstrumenten</w:t>
            </w:r>
            <w:r w:rsidR="0015593D">
              <w:rPr>
                <w:noProof/>
                <w:webHidden/>
              </w:rPr>
              <w:tab/>
            </w:r>
            <w:r w:rsidR="0015593D">
              <w:rPr>
                <w:noProof/>
                <w:webHidden/>
              </w:rPr>
              <w:fldChar w:fldCharType="begin"/>
            </w:r>
            <w:r w:rsidR="0015593D">
              <w:rPr>
                <w:noProof/>
                <w:webHidden/>
              </w:rPr>
              <w:instrText xml:space="preserve"> PAGEREF _Toc100313674 \h </w:instrText>
            </w:r>
            <w:r w:rsidR="0015593D">
              <w:rPr>
                <w:noProof/>
                <w:webHidden/>
              </w:rPr>
            </w:r>
            <w:r w:rsidR="0015593D">
              <w:rPr>
                <w:noProof/>
                <w:webHidden/>
              </w:rPr>
              <w:fldChar w:fldCharType="separate"/>
            </w:r>
            <w:r w:rsidR="0015593D">
              <w:rPr>
                <w:noProof/>
                <w:webHidden/>
              </w:rPr>
              <w:t>69</w:t>
            </w:r>
            <w:r w:rsidR="0015593D">
              <w:rPr>
                <w:noProof/>
                <w:webHidden/>
              </w:rPr>
              <w:fldChar w:fldCharType="end"/>
            </w:r>
          </w:hyperlink>
        </w:p>
        <w:p w14:paraId="71494BAA" w14:textId="7D2197F3" w:rsidR="0015593D" w:rsidRDefault="008B0581">
          <w:pPr>
            <w:pStyle w:val="Verzeichnis3"/>
            <w:rPr>
              <w:rFonts w:eastAsiaTheme="minorEastAsia"/>
              <w:noProof/>
              <w:sz w:val="22"/>
              <w:lang w:eastAsia="de-DE"/>
            </w:rPr>
          </w:pPr>
          <w:hyperlink w:anchor="_Toc100313675" w:history="1">
            <w:r w:rsidR="0015593D" w:rsidRPr="003F5C2F">
              <w:rPr>
                <w:rStyle w:val="Hyperlink"/>
                <w:rFonts w:ascii="Arial" w:hAnsi="Arial" w:cs="Arial"/>
                <w:b/>
                <w:noProof/>
              </w:rPr>
              <w:t>2.1.1 Spezifisches Ziel 5 (RSO 2.7)</w:t>
            </w:r>
            <w:r w:rsidR="0015593D">
              <w:rPr>
                <w:noProof/>
                <w:webHidden/>
              </w:rPr>
              <w:tab/>
            </w:r>
            <w:r w:rsidR="0015593D">
              <w:rPr>
                <w:noProof/>
                <w:webHidden/>
              </w:rPr>
              <w:fldChar w:fldCharType="begin"/>
            </w:r>
            <w:r w:rsidR="0015593D">
              <w:rPr>
                <w:noProof/>
                <w:webHidden/>
              </w:rPr>
              <w:instrText xml:space="preserve"> PAGEREF _Toc100313675 \h </w:instrText>
            </w:r>
            <w:r w:rsidR="0015593D">
              <w:rPr>
                <w:noProof/>
                <w:webHidden/>
              </w:rPr>
            </w:r>
            <w:r w:rsidR="0015593D">
              <w:rPr>
                <w:noProof/>
                <w:webHidden/>
              </w:rPr>
              <w:fldChar w:fldCharType="separate"/>
            </w:r>
            <w:r w:rsidR="0015593D">
              <w:rPr>
                <w:noProof/>
                <w:webHidden/>
              </w:rPr>
              <w:t>70</w:t>
            </w:r>
            <w:r w:rsidR="0015593D">
              <w:rPr>
                <w:noProof/>
                <w:webHidden/>
              </w:rPr>
              <w:fldChar w:fldCharType="end"/>
            </w:r>
          </w:hyperlink>
        </w:p>
        <w:p w14:paraId="23E8B900" w14:textId="6C58D454" w:rsidR="0015593D" w:rsidRDefault="008B0581">
          <w:pPr>
            <w:pStyle w:val="Verzeichnis3"/>
            <w:rPr>
              <w:rFonts w:eastAsiaTheme="minorEastAsia"/>
              <w:noProof/>
              <w:sz w:val="22"/>
              <w:lang w:eastAsia="de-DE"/>
            </w:rPr>
          </w:pPr>
          <w:hyperlink w:anchor="_Toc100313676" w:history="1">
            <w:r w:rsidR="0015593D" w:rsidRPr="003F5C2F">
              <w:rPr>
                <w:rStyle w:val="Hyperlink"/>
                <w:rFonts w:ascii="Arial" w:hAnsi="Arial" w:cs="Arial"/>
                <w:noProof/>
              </w:rPr>
              <w:t>Verbesserung des Schutzes und der Erhaltung der Natur, der biologischen Vielfalt und der grünen Infrastruktur, auch in städtischen Gebieten, sowie Verringerung aller Formen von Umweltverschmutzung</w:t>
            </w:r>
            <w:r w:rsidR="0015593D">
              <w:rPr>
                <w:noProof/>
                <w:webHidden/>
              </w:rPr>
              <w:tab/>
            </w:r>
            <w:r w:rsidR="0015593D">
              <w:rPr>
                <w:noProof/>
                <w:webHidden/>
              </w:rPr>
              <w:fldChar w:fldCharType="begin"/>
            </w:r>
            <w:r w:rsidR="0015593D">
              <w:rPr>
                <w:noProof/>
                <w:webHidden/>
              </w:rPr>
              <w:instrText xml:space="preserve"> PAGEREF _Toc100313676 \h </w:instrText>
            </w:r>
            <w:r w:rsidR="0015593D">
              <w:rPr>
                <w:noProof/>
                <w:webHidden/>
              </w:rPr>
            </w:r>
            <w:r w:rsidR="0015593D">
              <w:rPr>
                <w:noProof/>
                <w:webHidden/>
              </w:rPr>
              <w:fldChar w:fldCharType="separate"/>
            </w:r>
            <w:r w:rsidR="0015593D">
              <w:rPr>
                <w:noProof/>
                <w:webHidden/>
              </w:rPr>
              <w:t>70</w:t>
            </w:r>
            <w:r w:rsidR="0015593D">
              <w:rPr>
                <w:noProof/>
                <w:webHidden/>
              </w:rPr>
              <w:fldChar w:fldCharType="end"/>
            </w:r>
          </w:hyperlink>
        </w:p>
        <w:p w14:paraId="320DF703" w14:textId="4B6937EE" w:rsidR="0015593D" w:rsidRDefault="008B0581">
          <w:pPr>
            <w:pStyle w:val="Verzeichnis4"/>
            <w:rPr>
              <w:rFonts w:eastAsiaTheme="minorEastAsia"/>
              <w:noProof/>
              <w:sz w:val="22"/>
              <w:lang w:eastAsia="de-DE"/>
            </w:rPr>
          </w:pPr>
          <w:hyperlink w:anchor="_Toc100313677" w:history="1">
            <w:r w:rsidR="0015593D" w:rsidRPr="003F5C2F">
              <w:rPr>
                <w:rStyle w:val="Hyperlink"/>
                <w:rFonts w:ascii="Arial" w:hAnsi="Arial" w:cs="Arial"/>
                <w:noProof/>
              </w:rPr>
              <w:t>2.1.1.1</w:t>
            </w:r>
            <w:r w:rsidR="0015593D">
              <w:rPr>
                <w:rFonts w:eastAsiaTheme="minorEastAsia"/>
                <w:noProof/>
                <w:sz w:val="22"/>
                <w:lang w:eastAsia="de-DE"/>
              </w:rPr>
              <w:tab/>
            </w:r>
            <w:r w:rsidR="0015593D" w:rsidRPr="003F5C2F">
              <w:rPr>
                <w:rStyle w:val="Hyperlink"/>
                <w:rFonts w:ascii="Arial" w:hAnsi="Arial" w:cs="Arial"/>
                <w:noProof/>
              </w:rPr>
              <w:t>Entsprechende Maßnahmenarten und deren erwarteter Beitrag zu diesen spezifischen Zielen sowie den makroregionalen Strategien und Meeresbeckenstrategien, falls zutreffend</w:t>
            </w:r>
            <w:r w:rsidR="0015593D">
              <w:rPr>
                <w:noProof/>
                <w:webHidden/>
              </w:rPr>
              <w:tab/>
            </w:r>
            <w:r w:rsidR="0015593D">
              <w:rPr>
                <w:noProof/>
                <w:webHidden/>
              </w:rPr>
              <w:fldChar w:fldCharType="begin"/>
            </w:r>
            <w:r w:rsidR="0015593D">
              <w:rPr>
                <w:noProof/>
                <w:webHidden/>
              </w:rPr>
              <w:instrText xml:space="preserve"> PAGEREF _Toc100313677 \h </w:instrText>
            </w:r>
            <w:r w:rsidR="0015593D">
              <w:rPr>
                <w:noProof/>
                <w:webHidden/>
              </w:rPr>
            </w:r>
            <w:r w:rsidR="0015593D">
              <w:rPr>
                <w:noProof/>
                <w:webHidden/>
              </w:rPr>
              <w:fldChar w:fldCharType="separate"/>
            </w:r>
            <w:r w:rsidR="0015593D">
              <w:rPr>
                <w:noProof/>
                <w:webHidden/>
              </w:rPr>
              <w:t>70</w:t>
            </w:r>
            <w:r w:rsidR="0015593D">
              <w:rPr>
                <w:noProof/>
                <w:webHidden/>
              </w:rPr>
              <w:fldChar w:fldCharType="end"/>
            </w:r>
          </w:hyperlink>
        </w:p>
        <w:p w14:paraId="5CCA08E7" w14:textId="08647D9A" w:rsidR="0015593D" w:rsidRDefault="008B0581">
          <w:pPr>
            <w:pStyle w:val="Verzeichnis4"/>
            <w:rPr>
              <w:rFonts w:eastAsiaTheme="minorEastAsia"/>
              <w:noProof/>
              <w:sz w:val="22"/>
              <w:lang w:eastAsia="de-DE"/>
            </w:rPr>
          </w:pPr>
          <w:hyperlink w:anchor="_Toc100313678" w:history="1">
            <w:r w:rsidR="0015593D" w:rsidRPr="003F5C2F">
              <w:rPr>
                <w:rStyle w:val="Hyperlink"/>
                <w:rFonts w:ascii="Arial" w:hAnsi="Arial" w:cs="Arial"/>
                <w:noProof/>
              </w:rPr>
              <w:t>2.1.1.2</w:t>
            </w:r>
            <w:r w:rsidR="0015593D">
              <w:rPr>
                <w:rFonts w:eastAsiaTheme="minorEastAsia"/>
                <w:noProof/>
                <w:sz w:val="22"/>
                <w:lang w:eastAsia="de-DE"/>
              </w:rPr>
              <w:tab/>
            </w:r>
            <w:r w:rsidR="0015593D" w:rsidRPr="003F5C2F">
              <w:rPr>
                <w:rStyle w:val="Hyperlink"/>
                <w:rFonts w:ascii="Arial" w:hAnsi="Arial" w:cs="Arial"/>
                <w:noProof/>
              </w:rPr>
              <w:t>Indikatoren</w:t>
            </w:r>
            <w:r w:rsidR="0015593D">
              <w:rPr>
                <w:noProof/>
                <w:webHidden/>
              </w:rPr>
              <w:tab/>
            </w:r>
            <w:r w:rsidR="0015593D">
              <w:rPr>
                <w:noProof/>
                <w:webHidden/>
              </w:rPr>
              <w:fldChar w:fldCharType="begin"/>
            </w:r>
            <w:r w:rsidR="0015593D">
              <w:rPr>
                <w:noProof/>
                <w:webHidden/>
              </w:rPr>
              <w:instrText xml:space="preserve"> PAGEREF _Toc100313678 \h </w:instrText>
            </w:r>
            <w:r w:rsidR="0015593D">
              <w:rPr>
                <w:noProof/>
                <w:webHidden/>
              </w:rPr>
            </w:r>
            <w:r w:rsidR="0015593D">
              <w:rPr>
                <w:noProof/>
                <w:webHidden/>
              </w:rPr>
              <w:fldChar w:fldCharType="separate"/>
            </w:r>
            <w:r w:rsidR="0015593D">
              <w:rPr>
                <w:noProof/>
                <w:webHidden/>
              </w:rPr>
              <w:t>73</w:t>
            </w:r>
            <w:r w:rsidR="0015593D">
              <w:rPr>
                <w:noProof/>
                <w:webHidden/>
              </w:rPr>
              <w:fldChar w:fldCharType="end"/>
            </w:r>
          </w:hyperlink>
        </w:p>
        <w:p w14:paraId="4DC46573" w14:textId="74471945" w:rsidR="0015593D" w:rsidRDefault="008B0581">
          <w:pPr>
            <w:pStyle w:val="Verzeichnis4"/>
            <w:rPr>
              <w:rFonts w:eastAsiaTheme="minorEastAsia"/>
              <w:noProof/>
              <w:sz w:val="22"/>
              <w:lang w:eastAsia="de-DE"/>
            </w:rPr>
          </w:pPr>
          <w:hyperlink w:anchor="_Toc100313679" w:history="1">
            <w:r w:rsidR="0015593D" w:rsidRPr="003F5C2F">
              <w:rPr>
                <w:rStyle w:val="Hyperlink"/>
                <w:rFonts w:ascii="Arial" w:hAnsi="Arial" w:cs="Arial"/>
                <w:b/>
                <w:noProof/>
              </w:rPr>
              <w:t>Tabelle 2: Outputindikatoren</w:t>
            </w:r>
            <w:r w:rsidR="0015593D">
              <w:rPr>
                <w:noProof/>
                <w:webHidden/>
              </w:rPr>
              <w:tab/>
            </w:r>
            <w:r w:rsidR="0015593D">
              <w:rPr>
                <w:noProof/>
                <w:webHidden/>
              </w:rPr>
              <w:fldChar w:fldCharType="begin"/>
            </w:r>
            <w:r w:rsidR="0015593D">
              <w:rPr>
                <w:noProof/>
                <w:webHidden/>
              </w:rPr>
              <w:instrText xml:space="preserve"> PAGEREF _Toc100313679 \h </w:instrText>
            </w:r>
            <w:r w:rsidR="0015593D">
              <w:rPr>
                <w:noProof/>
                <w:webHidden/>
              </w:rPr>
            </w:r>
            <w:r w:rsidR="0015593D">
              <w:rPr>
                <w:noProof/>
                <w:webHidden/>
              </w:rPr>
              <w:fldChar w:fldCharType="separate"/>
            </w:r>
            <w:r w:rsidR="0015593D">
              <w:rPr>
                <w:noProof/>
                <w:webHidden/>
              </w:rPr>
              <w:t>73</w:t>
            </w:r>
            <w:r w:rsidR="0015593D">
              <w:rPr>
                <w:noProof/>
                <w:webHidden/>
              </w:rPr>
              <w:fldChar w:fldCharType="end"/>
            </w:r>
          </w:hyperlink>
        </w:p>
        <w:p w14:paraId="0274DD53" w14:textId="14EC485A" w:rsidR="0015593D" w:rsidRDefault="008B0581">
          <w:pPr>
            <w:pStyle w:val="Verzeichnis4"/>
            <w:rPr>
              <w:rFonts w:eastAsiaTheme="minorEastAsia"/>
              <w:noProof/>
              <w:sz w:val="22"/>
              <w:lang w:eastAsia="de-DE"/>
            </w:rPr>
          </w:pPr>
          <w:hyperlink w:anchor="_Toc100313680" w:history="1">
            <w:r w:rsidR="0015593D" w:rsidRPr="003F5C2F">
              <w:rPr>
                <w:rStyle w:val="Hyperlink"/>
                <w:rFonts w:ascii="Arial" w:hAnsi="Arial" w:cs="Arial"/>
                <w:b/>
                <w:noProof/>
              </w:rPr>
              <w:t>Tabelle 3: Ergebnisindikator</w:t>
            </w:r>
            <w:r w:rsidR="0015593D">
              <w:rPr>
                <w:noProof/>
                <w:webHidden/>
              </w:rPr>
              <w:tab/>
            </w:r>
            <w:r w:rsidR="0015593D">
              <w:rPr>
                <w:noProof/>
                <w:webHidden/>
              </w:rPr>
              <w:fldChar w:fldCharType="begin"/>
            </w:r>
            <w:r w:rsidR="0015593D">
              <w:rPr>
                <w:noProof/>
                <w:webHidden/>
              </w:rPr>
              <w:instrText xml:space="preserve"> PAGEREF _Toc100313680 \h </w:instrText>
            </w:r>
            <w:r w:rsidR="0015593D">
              <w:rPr>
                <w:noProof/>
                <w:webHidden/>
              </w:rPr>
            </w:r>
            <w:r w:rsidR="0015593D">
              <w:rPr>
                <w:noProof/>
                <w:webHidden/>
              </w:rPr>
              <w:fldChar w:fldCharType="separate"/>
            </w:r>
            <w:r w:rsidR="0015593D">
              <w:rPr>
                <w:noProof/>
                <w:webHidden/>
              </w:rPr>
              <w:t>74</w:t>
            </w:r>
            <w:r w:rsidR="0015593D">
              <w:rPr>
                <w:noProof/>
                <w:webHidden/>
              </w:rPr>
              <w:fldChar w:fldCharType="end"/>
            </w:r>
          </w:hyperlink>
        </w:p>
        <w:p w14:paraId="585B65E2" w14:textId="08338280" w:rsidR="0015593D" w:rsidRDefault="008B0581">
          <w:pPr>
            <w:pStyle w:val="Verzeichnis4"/>
            <w:rPr>
              <w:rFonts w:eastAsiaTheme="minorEastAsia"/>
              <w:noProof/>
              <w:sz w:val="22"/>
              <w:lang w:eastAsia="de-DE"/>
            </w:rPr>
          </w:pPr>
          <w:hyperlink w:anchor="_Toc100313681" w:history="1">
            <w:r w:rsidR="0015593D" w:rsidRPr="003F5C2F">
              <w:rPr>
                <w:rStyle w:val="Hyperlink"/>
                <w:rFonts w:ascii="Arial" w:hAnsi="Arial" w:cs="Arial"/>
                <w:noProof/>
              </w:rPr>
              <w:t>2.1.1.3</w:t>
            </w:r>
            <w:r w:rsidR="0015593D">
              <w:rPr>
                <w:rFonts w:eastAsiaTheme="minorEastAsia"/>
                <w:noProof/>
                <w:sz w:val="22"/>
                <w:lang w:eastAsia="de-DE"/>
              </w:rPr>
              <w:tab/>
            </w:r>
            <w:r w:rsidR="0015593D" w:rsidRPr="003F5C2F">
              <w:rPr>
                <w:rStyle w:val="Hyperlink"/>
                <w:rFonts w:ascii="Arial" w:hAnsi="Arial" w:cs="Arial"/>
                <w:noProof/>
              </w:rPr>
              <w:t>Die wichtigsten Zielgruppen</w:t>
            </w:r>
            <w:r w:rsidR="0015593D">
              <w:rPr>
                <w:noProof/>
                <w:webHidden/>
              </w:rPr>
              <w:tab/>
            </w:r>
            <w:r w:rsidR="0015593D">
              <w:rPr>
                <w:noProof/>
                <w:webHidden/>
              </w:rPr>
              <w:fldChar w:fldCharType="begin"/>
            </w:r>
            <w:r w:rsidR="0015593D">
              <w:rPr>
                <w:noProof/>
                <w:webHidden/>
              </w:rPr>
              <w:instrText xml:space="preserve"> PAGEREF _Toc100313681 \h </w:instrText>
            </w:r>
            <w:r w:rsidR="0015593D">
              <w:rPr>
                <w:noProof/>
                <w:webHidden/>
              </w:rPr>
            </w:r>
            <w:r w:rsidR="0015593D">
              <w:rPr>
                <w:noProof/>
                <w:webHidden/>
              </w:rPr>
              <w:fldChar w:fldCharType="separate"/>
            </w:r>
            <w:r w:rsidR="0015593D">
              <w:rPr>
                <w:noProof/>
                <w:webHidden/>
              </w:rPr>
              <w:t>75</w:t>
            </w:r>
            <w:r w:rsidR="0015593D">
              <w:rPr>
                <w:noProof/>
                <w:webHidden/>
              </w:rPr>
              <w:fldChar w:fldCharType="end"/>
            </w:r>
          </w:hyperlink>
        </w:p>
        <w:p w14:paraId="456079CD" w14:textId="70D8FC1E" w:rsidR="0015593D" w:rsidRDefault="008B0581">
          <w:pPr>
            <w:pStyle w:val="Verzeichnis4"/>
            <w:rPr>
              <w:rFonts w:eastAsiaTheme="minorEastAsia"/>
              <w:noProof/>
              <w:sz w:val="22"/>
              <w:lang w:eastAsia="de-DE"/>
            </w:rPr>
          </w:pPr>
          <w:hyperlink w:anchor="_Toc100313682" w:history="1">
            <w:r w:rsidR="0015593D" w:rsidRPr="003F5C2F">
              <w:rPr>
                <w:rStyle w:val="Hyperlink"/>
                <w:rFonts w:ascii="Arial" w:hAnsi="Arial" w:cs="Arial"/>
                <w:noProof/>
              </w:rPr>
              <w:t>2.1.1.4</w:t>
            </w:r>
            <w:r w:rsidR="0015593D">
              <w:rPr>
                <w:rFonts w:eastAsiaTheme="minorEastAsia"/>
                <w:noProof/>
                <w:sz w:val="22"/>
                <w:lang w:eastAsia="de-DE"/>
              </w:rPr>
              <w:tab/>
            </w:r>
            <w:r w:rsidR="0015593D" w:rsidRPr="003F5C2F">
              <w:rPr>
                <w:rStyle w:val="Hyperlink"/>
                <w:rFonts w:ascii="Arial" w:hAnsi="Arial" w:cs="Arial"/>
                <w:noProof/>
              </w:rPr>
              <w:t>Angabe der gezielt zu unterstützenden Gebiete, einschließlich geplante Nutzung integrierter territorialer Investitionen, von der örtlichen Bevölkerung betriebener lokaler Entwicklung und anderer territorialer Instrumente</w:t>
            </w:r>
            <w:r w:rsidR="0015593D">
              <w:rPr>
                <w:noProof/>
                <w:webHidden/>
              </w:rPr>
              <w:tab/>
            </w:r>
            <w:r w:rsidR="0015593D">
              <w:rPr>
                <w:noProof/>
                <w:webHidden/>
              </w:rPr>
              <w:fldChar w:fldCharType="begin"/>
            </w:r>
            <w:r w:rsidR="0015593D">
              <w:rPr>
                <w:noProof/>
                <w:webHidden/>
              </w:rPr>
              <w:instrText xml:space="preserve"> PAGEREF _Toc100313682 \h </w:instrText>
            </w:r>
            <w:r w:rsidR="0015593D">
              <w:rPr>
                <w:noProof/>
                <w:webHidden/>
              </w:rPr>
            </w:r>
            <w:r w:rsidR="0015593D">
              <w:rPr>
                <w:noProof/>
                <w:webHidden/>
              </w:rPr>
              <w:fldChar w:fldCharType="separate"/>
            </w:r>
            <w:r w:rsidR="0015593D">
              <w:rPr>
                <w:noProof/>
                <w:webHidden/>
              </w:rPr>
              <w:t>76</w:t>
            </w:r>
            <w:r w:rsidR="0015593D">
              <w:rPr>
                <w:noProof/>
                <w:webHidden/>
              </w:rPr>
              <w:fldChar w:fldCharType="end"/>
            </w:r>
          </w:hyperlink>
        </w:p>
        <w:p w14:paraId="212D9121" w14:textId="38CC4120" w:rsidR="0015593D" w:rsidRDefault="008B0581">
          <w:pPr>
            <w:pStyle w:val="Verzeichnis4"/>
            <w:rPr>
              <w:rFonts w:eastAsiaTheme="minorEastAsia"/>
              <w:noProof/>
              <w:sz w:val="22"/>
              <w:lang w:eastAsia="de-DE"/>
            </w:rPr>
          </w:pPr>
          <w:hyperlink w:anchor="_Toc100313683" w:history="1">
            <w:r w:rsidR="0015593D" w:rsidRPr="003F5C2F">
              <w:rPr>
                <w:rStyle w:val="Hyperlink"/>
                <w:rFonts w:ascii="Arial" w:hAnsi="Arial" w:cs="Arial"/>
                <w:noProof/>
              </w:rPr>
              <w:t>2.1.1.5</w:t>
            </w:r>
            <w:r w:rsidR="0015593D">
              <w:rPr>
                <w:rFonts w:eastAsiaTheme="minorEastAsia"/>
                <w:noProof/>
                <w:sz w:val="22"/>
                <w:lang w:eastAsia="de-DE"/>
              </w:rPr>
              <w:tab/>
            </w:r>
            <w:r w:rsidR="0015593D" w:rsidRPr="003F5C2F">
              <w:rPr>
                <w:rStyle w:val="Hyperlink"/>
                <w:rFonts w:ascii="Arial" w:hAnsi="Arial" w:cs="Arial"/>
                <w:noProof/>
              </w:rPr>
              <w:t>Geplante Nutzung von Finanzierungsinstrumenten</w:t>
            </w:r>
            <w:r w:rsidR="0015593D">
              <w:rPr>
                <w:noProof/>
                <w:webHidden/>
              </w:rPr>
              <w:tab/>
            </w:r>
            <w:r w:rsidR="0015593D">
              <w:rPr>
                <w:noProof/>
                <w:webHidden/>
              </w:rPr>
              <w:fldChar w:fldCharType="begin"/>
            </w:r>
            <w:r w:rsidR="0015593D">
              <w:rPr>
                <w:noProof/>
                <w:webHidden/>
              </w:rPr>
              <w:instrText xml:space="preserve"> PAGEREF _Toc100313683 \h </w:instrText>
            </w:r>
            <w:r w:rsidR="0015593D">
              <w:rPr>
                <w:noProof/>
                <w:webHidden/>
              </w:rPr>
            </w:r>
            <w:r w:rsidR="0015593D">
              <w:rPr>
                <w:noProof/>
                <w:webHidden/>
              </w:rPr>
              <w:fldChar w:fldCharType="separate"/>
            </w:r>
            <w:r w:rsidR="0015593D">
              <w:rPr>
                <w:noProof/>
                <w:webHidden/>
              </w:rPr>
              <w:t>76</w:t>
            </w:r>
            <w:r w:rsidR="0015593D">
              <w:rPr>
                <w:noProof/>
                <w:webHidden/>
              </w:rPr>
              <w:fldChar w:fldCharType="end"/>
            </w:r>
          </w:hyperlink>
        </w:p>
        <w:p w14:paraId="6C2568CA" w14:textId="07AEF443" w:rsidR="0015593D" w:rsidRDefault="008B0581">
          <w:pPr>
            <w:pStyle w:val="Verzeichnis3"/>
            <w:rPr>
              <w:rFonts w:eastAsiaTheme="minorEastAsia"/>
              <w:noProof/>
              <w:sz w:val="22"/>
              <w:lang w:eastAsia="de-DE"/>
            </w:rPr>
          </w:pPr>
          <w:hyperlink w:anchor="_Toc100313684" w:history="1">
            <w:r w:rsidR="0015593D" w:rsidRPr="003F5C2F">
              <w:rPr>
                <w:rStyle w:val="Hyperlink"/>
                <w:rFonts w:ascii="Arial" w:hAnsi="Arial" w:cs="Arial"/>
                <w:b/>
                <w:noProof/>
                <w:spacing w:val="2"/>
              </w:rPr>
              <w:t>Priorität 3: Gesundheit, Bildung, Kultur und Tourismus</w:t>
            </w:r>
            <w:r w:rsidR="0015593D">
              <w:rPr>
                <w:noProof/>
                <w:webHidden/>
              </w:rPr>
              <w:tab/>
            </w:r>
            <w:r w:rsidR="0015593D">
              <w:rPr>
                <w:noProof/>
                <w:webHidden/>
              </w:rPr>
              <w:fldChar w:fldCharType="begin"/>
            </w:r>
            <w:r w:rsidR="0015593D">
              <w:rPr>
                <w:noProof/>
                <w:webHidden/>
              </w:rPr>
              <w:instrText xml:space="preserve"> PAGEREF _Toc100313684 \h </w:instrText>
            </w:r>
            <w:r w:rsidR="0015593D">
              <w:rPr>
                <w:noProof/>
                <w:webHidden/>
              </w:rPr>
            </w:r>
            <w:r w:rsidR="0015593D">
              <w:rPr>
                <w:noProof/>
                <w:webHidden/>
              </w:rPr>
              <w:fldChar w:fldCharType="separate"/>
            </w:r>
            <w:r w:rsidR="0015593D">
              <w:rPr>
                <w:noProof/>
                <w:webHidden/>
              </w:rPr>
              <w:t>77</w:t>
            </w:r>
            <w:r w:rsidR="0015593D">
              <w:rPr>
                <w:noProof/>
                <w:webHidden/>
              </w:rPr>
              <w:fldChar w:fldCharType="end"/>
            </w:r>
          </w:hyperlink>
        </w:p>
        <w:p w14:paraId="72320A5C" w14:textId="7919B73A" w:rsidR="0015593D" w:rsidRDefault="008B0581">
          <w:pPr>
            <w:pStyle w:val="Verzeichnis3"/>
            <w:rPr>
              <w:rFonts w:eastAsiaTheme="minorEastAsia"/>
              <w:noProof/>
              <w:sz w:val="22"/>
              <w:lang w:eastAsia="de-DE"/>
            </w:rPr>
          </w:pPr>
          <w:hyperlink w:anchor="_Toc100313685" w:history="1">
            <w:r w:rsidR="0015593D" w:rsidRPr="003F5C2F">
              <w:rPr>
                <w:rStyle w:val="Hyperlink"/>
                <w:rFonts w:ascii="Arial" w:hAnsi="Arial" w:cs="Arial"/>
                <w:b/>
                <w:noProof/>
              </w:rPr>
              <w:t>2.1.1 Spezifisches Ziel 6 (RSO 4.2)</w:t>
            </w:r>
            <w:r w:rsidR="0015593D">
              <w:rPr>
                <w:noProof/>
                <w:webHidden/>
              </w:rPr>
              <w:tab/>
            </w:r>
            <w:r w:rsidR="0015593D">
              <w:rPr>
                <w:noProof/>
                <w:webHidden/>
              </w:rPr>
              <w:fldChar w:fldCharType="begin"/>
            </w:r>
            <w:r w:rsidR="0015593D">
              <w:rPr>
                <w:noProof/>
                <w:webHidden/>
              </w:rPr>
              <w:instrText xml:space="preserve"> PAGEREF _Toc100313685 \h </w:instrText>
            </w:r>
            <w:r w:rsidR="0015593D">
              <w:rPr>
                <w:noProof/>
                <w:webHidden/>
              </w:rPr>
            </w:r>
            <w:r w:rsidR="0015593D">
              <w:rPr>
                <w:noProof/>
                <w:webHidden/>
              </w:rPr>
              <w:fldChar w:fldCharType="separate"/>
            </w:r>
            <w:r w:rsidR="0015593D">
              <w:rPr>
                <w:noProof/>
                <w:webHidden/>
              </w:rPr>
              <w:t>77</w:t>
            </w:r>
            <w:r w:rsidR="0015593D">
              <w:rPr>
                <w:noProof/>
                <w:webHidden/>
              </w:rPr>
              <w:fldChar w:fldCharType="end"/>
            </w:r>
          </w:hyperlink>
        </w:p>
        <w:p w14:paraId="04C46ABB" w14:textId="535B97D0" w:rsidR="0015593D" w:rsidRDefault="008B0581">
          <w:pPr>
            <w:pStyle w:val="Verzeichnis3"/>
            <w:rPr>
              <w:rFonts w:eastAsiaTheme="minorEastAsia"/>
              <w:noProof/>
              <w:sz w:val="22"/>
              <w:lang w:eastAsia="de-DE"/>
            </w:rPr>
          </w:pPr>
          <w:hyperlink w:anchor="_Toc100313686" w:history="1">
            <w:r w:rsidR="0015593D" w:rsidRPr="003F5C2F">
              <w:rPr>
                <w:rStyle w:val="Hyperlink"/>
                <w:rFonts w:ascii="Arial" w:hAnsi="Arial" w:cs="Arial"/>
                <w:noProof/>
              </w:rPr>
              <w:t>Verbesserung des gleichberechtigten Zugangs zu inklusiven und hochwertigen Dienstleistungen in den Bereichen allgemeine und berufliche Bildung sowie lebenslanges Lernen durch Entwicklung barrierefreier Infrastruktur, auch durch Förderung der Resilienz des Fern- und Online-Unterrichts in der allgemeinen und beruflichen Bildung</w:t>
            </w:r>
            <w:r w:rsidR="0015593D">
              <w:rPr>
                <w:noProof/>
                <w:webHidden/>
              </w:rPr>
              <w:tab/>
            </w:r>
            <w:r w:rsidR="0015593D">
              <w:rPr>
                <w:noProof/>
                <w:webHidden/>
              </w:rPr>
              <w:fldChar w:fldCharType="begin"/>
            </w:r>
            <w:r w:rsidR="0015593D">
              <w:rPr>
                <w:noProof/>
                <w:webHidden/>
              </w:rPr>
              <w:instrText xml:space="preserve"> PAGEREF _Toc100313686 \h </w:instrText>
            </w:r>
            <w:r w:rsidR="0015593D">
              <w:rPr>
                <w:noProof/>
                <w:webHidden/>
              </w:rPr>
            </w:r>
            <w:r w:rsidR="0015593D">
              <w:rPr>
                <w:noProof/>
                <w:webHidden/>
              </w:rPr>
              <w:fldChar w:fldCharType="separate"/>
            </w:r>
            <w:r w:rsidR="0015593D">
              <w:rPr>
                <w:noProof/>
                <w:webHidden/>
              </w:rPr>
              <w:t>77</w:t>
            </w:r>
            <w:r w:rsidR="0015593D">
              <w:rPr>
                <w:noProof/>
                <w:webHidden/>
              </w:rPr>
              <w:fldChar w:fldCharType="end"/>
            </w:r>
          </w:hyperlink>
        </w:p>
        <w:p w14:paraId="7E3F2C6C" w14:textId="663AC7A9" w:rsidR="0015593D" w:rsidRDefault="008B0581">
          <w:pPr>
            <w:pStyle w:val="Verzeichnis4"/>
            <w:rPr>
              <w:rFonts w:eastAsiaTheme="minorEastAsia"/>
              <w:noProof/>
              <w:sz w:val="22"/>
              <w:lang w:eastAsia="de-DE"/>
            </w:rPr>
          </w:pPr>
          <w:hyperlink w:anchor="_Toc100313687" w:history="1">
            <w:r w:rsidR="0015593D" w:rsidRPr="003F5C2F">
              <w:rPr>
                <w:rStyle w:val="Hyperlink"/>
                <w:rFonts w:ascii="Arial" w:hAnsi="Arial" w:cs="Arial"/>
                <w:noProof/>
              </w:rPr>
              <w:t>2.1.1.1</w:t>
            </w:r>
            <w:r w:rsidR="0015593D">
              <w:rPr>
                <w:rFonts w:eastAsiaTheme="minorEastAsia"/>
                <w:noProof/>
                <w:sz w:val="22"/>
                <w:lang w:eastAsia="de-DE"/>
              </w:rPr>
              <w:tab/>
            </w:r>
            <w:r w:rsidR="0015593D" w:rsidRPr="003F5C2F">
              <w:rPr>
                <w:rStyle w:val="Hyperlink"/>
                <w:rFonts w:ascii="Arial" w:hAnsi="Arial" w:cs="Arial"/>
                <w:noProof/>
              </w:rPr>
              <w:t>Entsprechende Maßnahmenarten und deren erwarteter Beitrag zu diesen spezifischen Zielen sowie den makroregionalen Strategien und Meeresbeckenstrategien, falls zutreffend</w:t>
            </w:r>
            <w:r w:rsidR="0015593D">
              <w:rPr>
                <w:noProof/>
                <w:webHidden/>
              </w:rPr>
              <w:tab/>
            </w:r>
            <w:r w:rsidR="0015593D">
              <w:rPr>
                <w:noProof/>
                <w:webHidden/>
              </w:rPr>
              <w:fldChar w:fldCharType="begin"/>
            </w:r>
            <w:r w:rsidR="0015593D">
              <w:rPr>
                <w:noProof/>
                <w:webHidden/>
              </w:rPr>
              <w:instrText xml:space="preserve"> PAGEREF _Toc100313687 \h </w:instrText>
            </w:r>
            <w:r w:rsidR="0015593D">
              <w:rPr>
                <w:noProof/>
                <w:webHidden/>
              </w:rPr>
            </w:r>
            <w:r w:rsidR="0015593D">
              <w:rPr>
                <w:noProof/>
                <w:webHidden/>
              </w:rPr>
              <w:fldChar w:fldCharType="separate"/>
            </w:r>
            <w:r w:rsidR="0015593D">
              <w:rPr>
                <w:noProof/>
                <w:webHidden/>
              </w:rPr>
              <w:t>77</w:t>
            </w:r>
            <w:r w:rsidR="0015593D">
              <w:rPr>
                <w:noProof/>
                <w:webHidden/>
              </w:rPr>
              <w:fldChar w:fldCharType="end"/>
            </w:r>
          </w:hyperlink>
        </w:p>
        <w:p w14:paraId="589816AE" w14:textId="78061644" w:rsidR="0015593D" w:rsidRDefault="008B0581">
          <w:pPr>
            <w:pStyle w:val="Verzeichnis4"/>
            <w:rPr>
              <w:rFonts w:eastAsiaTheme="minorEastAsia"/>
              <w:noProof/>
              <w:sz w:val="22"/>
              <w:lang w:eastAsia="de-DE"/>
            </w:rPr>
          </w:pPr>
          <w:hyperlink w:anchor="_Toc100313688" w:history="1">
            <w:r w:rsidR="0015593D" w:rsidRPr="003F5C2F">
              <w:rPr>
                <w:rStyle w:val="Hyperlink"/>
                <w:rFonts w:ascii="Arial" w:hAnsi="Arial" w:cs="Arial"/>
                <w:noProof/>
              </w:rPr>
              <w:t>2.1.1.2</w:t>
            </w:r>
            <w:r w:rsidR="0015593D">
              <w:rPr>
                <w:rFonts w:eastAsiaTheme="minorEastAsia"/>
                <w:noProof/>
                <w:sz w:val="22"/>
                <w:lang w:eastAsia="de-DE"/>
              </w:rPr>
              <w:tab/>
            </w:r>
            <w:r w:rsidR="0015593D" w:rsidRPr="003F5C2F">
              <w:rPr>
                <w:rStyle w:val="Hyperlink"/>
                <w:rFonts w:ascii="Arial" w:hAnsi="Arial" w:cs="Arial"/>
                <w:noProof/>
              </w:rPr>
              <w:t>Indikatoren</w:t>
            </w:r>
            <w:r w:rsidR="0015593D">
              <w:rPr>
                <w:noProof/>
                <w:webHidden/>
              </w:rPr>
              <w:tab/>
            </w:r>
            <w:r w:rsidR="0015593D">
              <w:rPr>
                <w:noProof/>
                <w:webHidden/>
              </w:rPr>
              <w:fldChar w:fldCharType="begin"/>
            </w:r>
            <w:r w:rsidR="0015593D">
              <w:rPr>
                <w:noProof/>
                <w:webHidden/>
              </w:rPr>
              <w:instrText xml:space="preserve"> PAGEREF _Toc100313688 \h </w:instrText>
            </w:r>
            <w:r w:rsidR="0015593D">
              <w:rPr>
                <w:noProof/>
                <w:webHidden/>
              </w:rPr>
            </w:r>
            <w:r w:rsidR="0015593D">
              <w:rPr>
                <w:noProof/>
                <w:webHidden/>
              </w:rPr>
              <w:fldChar w:fldCharType="separate"/>
            </w:r>
            <w:r w:rsidR="0015593D">
              <w:rPr>
                <w:noProof/>
                <w:webHidden/>
              </w:rPr>
              <w:t>80</w:t>
            </w:r>
            <w:r w:rsidR="0015593D">
              <w:rPr>
                <w:noProof/>
                <w:webHidden/>
              </w:rPr>
              <w:fldChar w:fldCharType="end"/>
            </w:r>
          </w:hyperlink>
        </w:p>
        <w:p w14:paraId="5DAAFD55" w14:textId="5547989E" w:rsidR="0015593D" w:rsidRDefault="008B0581">
          <w:pPr>
            <w:pStyle w:val="Verzeichnis4"/>
            <w:rPr>
              <w:rFonts w:eastAsiaTheme="minorEastAsia"/>
              <w:noProof/>
              <w:sz w:val="22"/>
              <w:lang w:eastAsia="de-DE"/>
            </w:rPr>
          </w:pPr>
          <w:hyperlink w:anchor="_Toc100313689" w:history="1">
            <w:r w:rsidR="0015593D" w:rsidRPr="003F5C2F">
              <w:rPr>
                <w:rStyle w:val="Hyperlink"/>
                <w:rFonts w:ascii="Arial" w:hAnsi="Arial" w:cs="Arial"/>
                <w:b/>
                <w:noProof/>
              </w:rPr>
              <w:t>Tabelle 2: Outputindikatoren</w:t>
            </w:r>
            <w:r w:rsidR="0015593D">
              <w:rPr>
                <w:noProof/>
                <w:webHidden/>
              </w:rPr>
              <w:tab/>
            </w:r>
            <w:r w:rsidR="0015593D">
              <w:rPr>
                <w:noProof/>
                <w:webHidden/>
              </w:rPr>
              <w:fldChar w:fldCharType="begin"/>
            </w:r>
            <w:r w:rsidR="0015593D">
              <w:rPr>
                <w:noProof/>
                <w:webHidden/>
              </w:rPr>
              <w:instrText xml:space="preserve"> PAGEREF _Toc100313689 \h </w:instrText>
            </w:r>
            <w:r w:rsidR="0015593D">
              <w:rPr>
                <w:noProof/>
                <w:webHidden/>
              </w:rPr>
            </w:r>
            <w:r w:rsidR="0015593D">
              <w:rPr>
                <w:noProof/>
                <w:webHidden/>
              </w:rPr>
              <w:fldChar w:fldCharType="separate"/>
            </w:r>
            <w:r w:rsidR="0015593D">
              <w:rPr>
                <w:noProof/>
                <w:webHidden/>
              </w:rPr>
              <w:t>80</w:t>
            </w:r>
            <w:r w:rsidR="0015593D">
              <w:rPr>
                <w:noProof/>
                <w:webHidden/>
              </w:rPr>
              <w:fldChar w:fldCharType="end"/>
            </w:r>
          </w:hyperlink>
        </w:p>
        <w:p w14:paraId="03C583D8" w14:textId="76149D05" w:rsidR="0015593D" w:rsidRDefault="008B0581">
          <w:pPr>
            <w:pStyle w:val="Verzeichnis4"/>
            <w:rPr>
              <w:rFonts w:eastAsiaTheme="minorEastAsia"/>
              <w:noProof/>
              <w:sz w:val="22"/>
              <w:lang w:eastAsia="de-DE"/>
            </w:rPr>
          </w:pPr>
          <w:hyperlink w:anchor="_Toc100313690" w:history="1">
            <w:r w:rsidR="0015593D" w:rsidRPr="003F5C2F">
              <w:rPr>
                <w:rStyle w:val="Hyperlink"/>
                <w:rFonts w:ascii="Arial" w:hAnsi="Arial" w:cs="Arial"/>
                <w:b/>
                <w:noProof/>
              </w:rPr>
              <w:t>Tabelle 3: Ergebnisindikator</w:t>
            </w:r>
            <w:r w:rsidR="0015593D">
              <w:rPr>
                <w:noProof/>
                <w:webHidden/>
              </w:rPr>
              <w:tab/>
            </w:r>
            <w:r w:rsidR="0015593D">
              <w:rPr>
                <w:noProof/>
                <w:webHidden/>
              </w:rPr>
              <w:fldChar w:fldCharType="begin"/>
            </w:r>
            <w:r w:rsidR="0015593D">
              <w:rPr>
                <w:noProof/>
                <w:webHidden/>
              </w:rPr>
              <w:instrText xml:space="preserve"> PAGEREF _Toc100313690 \h </w:instrText>
            </w:r>
            <w:r w:rsidR="0015593D">
              <w:rPr>
                <w:noProof/>
                <w:webHidden/>
              </w:rPr>
            </w:r>
            <w:r w:rsidR="0015593D">
              <w:rPr>
                <w:noProof/>
                <w:webHidden/>
              </w:rPr>
              <w:fldChar w:fldCharType="separate"/>
            </w:r>
            <w:r w:rsidR="0015593D">
              <w:rPr>
                <w:noProof/>
                <w:webHidden/>
              </w:rPr>
              <w:t>82</w:t>
            </w:r>
            <w:r w:rsidR="0015593D">
              <w:rPr>
                <w:noProof/>
                <w:webHidden/>
              </w:rPr>
              <w:fldChar w:fldCharType="end"/>
            </w:r>
          </w:hyperlink>
        </w:p>
        <w:p w14:paraId="4B5FA067" w14:textId="186E5C0B" w:rsidR="0015593D" w:rsidRDefault="008B0581">
          <w:pPr>
            <w:pStyle w:val="Verzeichnis4"/>
            <w:rPr>
              <w:rFonts w:eastAsiaTheme="minorEastAsia"/>
              <w:noProof/>
              <w:sz w:val="22"/>
              <w:lang w:eastAsia="de-DE"/>
            </w:rPr>
          </w:pPr>
          <w:hyperlink w:anchor="_Toc100313691" w:history="1">
            <w:r w:rsidR="0015593D" w:rsidRPr="003F5C2F">
              <w:rPr>
                <w:rStyle w:val="Hyperlink"/>
                <w:rFonts w:ascii="Arial" w:hAnsi="Arial" w:cs="Arial"/>
                <w:noProof/>
              </w:rPr>
              <w:t>2.1.1.3</w:t>
            </w:r>
            <w:r w:rsidR="0015593D">
              <w:rPr>
                <w:rFonts w:eastAsiaTheme="minorEastAsia"/>
                <w:noProof/>
                <w:sz w:val="22"/>
                <w:lang w:eastAsia="de-DE"/>
              </w:rPr>
              <w:tab/>
            </w:r>
            <w:r w:rsidR="0015593D" w:rsidRPr="003F5C2F">
              <w:rPr>
                <w:rStyle w:val="Hyperlink"/>
                <w:rFonts w:ascii="Arial" w:hAnsi="Arial" w:cs="Arial"/>
                <w:noProof/>
              </w:rPr>
              <w:t>Die wichtigsten Zielgruppen</w:t>
            </w:r>
            <w:r w:rsidR="0015593D">
              <w:rPr>
                <w:noProof/>
                <w:webHidden/>
              </w:rPr>
              <w:tab/>
            </w:r>
            <w:r w:rsidR="0015593D">
              <w:rPr>
                <w:noProof/>
                <w:webHidden/>
              </w:rPr>
              <w:fldChar w:fldCharType="begin"/>
            </w:r>
            <w:r w:rsidR="0015593D">
              <w:rPr>
                <w:noProof/>
                <w:webHidden/>
              </w:rPr>
              <w:instrText xml:space="preserve"> PAGEREF _Toc100313691 \h </w:instrText>
            </w:r>
            <w:r w:rsidR="0015593D">
              <w:rPr>
                <w:noProof/>
                <w:webHidden/>
              </w:rPr>
            </w:r>
            <w:r w:rsidR="0015593D">
              <w:rPr>
                <w:noProof/>
                <w:webHidden/>
              </w:rPr>
              <w:fldChar w:fldCharType="separate"/>
            </w:r>
            <w:r w:rsidR="0015593D">
              <w:rPr>
                <w:noProof/>
                <w:webHidden/>
              </w:rPr>
              <w:t>83</w:t>
            </w:r>
            <w:r w:rsidR="0015593D">
              <w:rPr>
                <w:noProof/>
                <w:webHidden/>
              </w:rPr>
              <w:fldChar w:fldCharType="end"/>
            </w:r>
          </w:hyperlink>
        </w:p>
        <w:p w14:paraId="2E996C55" w14:textId="5AD472CC" w:rsidR="0015593D" w:rsidRDefault="008B0581">
          <w:pPr>
            <w:pStyle w:val="Verzeichnis4"/>
            <w:rPr>
              <w:rFonts w:eastAsiaTheme="minorEastAsia"/>
              <w:noProof/>
              <w:sz w:val="22"/>
              <w:lang w:eastAsia="de-DE"/>
            </w:rPr>
          </w:pPr>
          <w:hyperlink w:anchor="_Toc100313692" w:history="1">
            <w:r w:rsidR="0015593D" w:rsidRPr="003F5C2F">
              <w:rPr>
                <w:rStyle w:val="Hyperlink"/>
                <w:rFonts w:ascii="Arial" w:hAnsi="Arial" w:cs="Arial"/>
                <w:noProof/>
              </w:rPr>
              <w:t>2.1.1.4</w:t>
            </w:r>
            <w:r w:rsidR="0015593D">
              <w:rPr>
                <w:rFonts w:eastAsiaTheme="minorEastAsia"/>
                <w:noProof/>
                <w:sz w:val="22"/>
                <w:lang w:eastAsia="de-DE"/>
              </w:rPr>
              <w:tab/>
            </w:r>
            <w:r w:rsidR="0015593D" w:rsidRPr="003F5C2F">
              <w:rPr>
                <w:rStyle w:val="Hyperlink"/>
                <w:rFonts w:ascii="Arial" w:hAnsi="Arial" w:cs="Arial"/>
                <w:noProof/>
              </w:rPr>
              <w:t>Angabe der gezielt zu unterstützenden Gebiete, einschließlich geplante Nutzung integrierter territorialer Investitionen, von der örtlichen Bevölkerung betriebener lokaler Entwicklung und anderer territorialer Instrumente</w:t>
            </w:r>
            <w:r w:rsidR="0015593D">
              <w:rPr>
                <w:noProof/>
                <w:webHidden/>
              </w:rPr>
              <w:tab/>
            </w:r>
            <w:r w:rsidR="0015593D">
              <w:rPr>
                <w:noProof/>
                <w:webHidden/>
              </w:rPr>
              <w:fldChar w:fldCharType="begin"/>
            </w:r>
            <w:r w:rsidR="0015593D">
              <w:rPr>
                <w:noProof/>
                <w:webHidden/>
              </w:rPr>
              <w:instrText xml:space="preserve"> PAGEREF _Toc100313692 \h </w:instrText>
            </w:r>
            <w:r w:rsidR="0015593D">
              <w:rPr>
                <w:noProof/>
                <w:webHidden/>
              </w:rPr>
            </w:r>
            <w:r w:rsidR="0015593D">
              <w:rPr>
                <w:noProof/>
                <w:webHidden/>
              </w:rPr>
              <w:fldChar w:fldCharType="separate"/>
            </w:r>
            <w:r w:rsidR="0015593D">
              <w:rPr>
                <w:noProof/>
                <w:webHidden/>
              </w:rPr>
              <w:t>84</w:t>
            </w:r>
            <w:r w:rsidR="0015593D">
              <w:rPr>
                <w:noProof/>
                <w:webHidden/>
              </w:rPr>
              <w:fldChar w:fldCharType="end"/>
            </w:r>
          </w:hyperlink>
        </w:p>
        <w:p w14:paraId="4EDDB558" w14:textId="3AA3E0F9" w:rsidR="0015593D" w:rsidRDefault="008B0581">
          <w:pPr>
            <w:pStyle w:val="Verzeichnis4"/>
            <w:rPr>
              <w:rFonts w:eastAsiaTheme="minorEastAsia"/>
              <w:noProof/>
              <w:sz w:val="22"/>
              <w:lang w:eastAsia="de-DE"/>
            </w:rPr>
          </w:pPr>
          <w:hyperlink w:anchor="_Toc100313693" w:history="1">
            <w:r w:rsidR="0015593D" w:rsidRPr="003F5C2F">
              <w:rPr>
                <w:rStyle w:val="Hyperlink"/>
                <w:rFonts w:ascii="Arial" w:hAnsi="Arial" w:cs="Arial"/>
                <w:noProof/>
              </w:rPr>
              <w:t>2.1.1.5</w:t>
            </w:r>
            <w:r w:rsidR="0015593D">
              <w:rPr>
                <w:rFonts w:eastAsiaTheme="minorEastAsia"/>
                <w:noProof/>
                <w:sz w:val="22"/>
                <w:lang w:eastAsia="de-DE"/>
              </w:rPr>
              <w:tab/>
            </w:r>
            <w:r w:rsidR="0015593D" w:rsidRPr="003F5C2F">
              <w:rPr>
                <w:rStyle w:val="Hyperlink"/>
                <w:rFonts w:ascii="Arial" w:hAnsi="Arial" w:cs="Arial"/>
                <w:noProof/>
              </w:rPr>
              <w:t>Geplante Nutzung von Finanzierungsinstrumenten</w:t>
            </w:r>
            <w:r w:rsidR="0015593D">
              <w:rPr>
                <w:noProof/>
                <w:webHidden/>
              </w:rPr>
              <w:tab/>
            </w:r>
            <w:r w:rsidR="0015593D">
              <w:rPr>
                <w:noProof/>
                <w:webHidden/>
              </w:rPr>
              <w:fldChar w:fldCharType="begin"/>
            </w:r>
            <w:r w:rsidR="0015593D">
              <w:rPr>
                <w:noProof/>
                <w:webHidden/>
              </w:rPr>
              <w:instrText xml:space="preserve"> PAGEREF _Toc100313693 \h </w:instrText>
            </w:r>
            <w:r w:rsidR="0015593D">
              <w:rPr>
                <w:noProof/>
                <w:webHidden/>
              </w:rPr>
            </w:r>
            <w:r w:rsidR="0015593D">
              <w:rPr>
                <w:noProof/>
                <w:webHidden/>
              </w:rPr>
              <w:fldChar w:fldCharType="separate"/>
            </w:r>
            <w:r w:rsidR="0015593D">
              <w:rPr>
                <w:noProof/>
                <w:webHidden/>
              </w:rPr>
              <w:t>84</w:t>
            </w:r>
            <w:r w:rsidR="0015593D">
              <w:rPr>
                <w:noProof/>
                <w:webHidden/>
              </w:rPr>
              <w:fldChar w:fldCharType="end"/>
            </w:r>
          </w:hyperlink>
        </w:p>
        <w:p w14:paraId="2A82E137" w14:textId="56AD3BAC" w:rsidR="0015593D" w:rsidRDefault="008B0581">
          <w:pPr>
            <w:pStyle w:val="Verzeichnis3"/>
            <w:rPr>
              <w:rFonts w:eastAsiaTheme="minorEastAsia"/>
              <w:noProof/>
              <w:sz w:val="22"/>
              <w:lang w:eastAsia="de-DE"/>
            </w:rPr>
          </w:pPr>
          <w:hyperlink w:anchor="_Toc100313694" w:history="1">
            <w:r w:rsidR="0015593D" w:rsidRPr="003F5C2F">
              <w:rPr>
                <w:rStyle w:val="Hyperlink"/>
                <w:rFonts w:ascii="Arial" w:hAnsi="Arial" w:cs="Arial"/>
                <w:b/>
                <w:noProof/>
              </w:rPr>
              <w:t>2.1.1 Spezifisches Ziel 7 (RSO 4.5)</w:t>
            </w:r>
            <w:r w:rsidR="0015593D">
              <w:rPr>
                <w:noProof/>
                <w:webHidden/>
              </w:rPr>
              <w:tab/>
            </w:r>
            <w:r w:rsidR="0015593D">
              <w:rPr>
                <w:noProof/>
                <w:webHidden/>
              </w:rPr>
              <w:fldChar w:fldCharType="begin"/>
            </w:r>
            <w:r w:rsidR="0015593D">
              <w:rPr>
                <w:noProof/>
                <w:webHidden/>
              </w:rPr>
              <w:instrText xml:space="preserve"> PAGEREF _Toc100313694 \h </w:instrText>
            </w:r>
            <w:r w:rsidR="0015593D">
              <w:rPr>
                <w:noProof/>
                <w:webHidden/>
              </w:rPr>
            </w:r>
            <w:r w:rsidR="0015593D">
              <w:rPr>
                <w:noProof/>
                <w:webHidden/>
              </w:rPr>
              <w:fldChar w:fldCharType="separate"/>
            </w:r>
            <w:r w:rsidR="0015593D">
              <w:rPr>
                <w:noProof/>
                <w:webHidden/>
              </w:rPr>
              <w:t>84</w:t>
            </w:r>
            <w:r w:rsidR="0015593D">
              <w:rPr>
                <w:noProof/>
                <w:webHidden/>
              </w:rPr>
              <w:fldChar w:fldCharType="end"/>
            </w:r>
          </w:hyperlink>
        </w:p>
        <w:p w14:paraId="7A06B233" w14:textId="77C6575B" w:rsidR="0015593D" w:rsidRDefault="008B0581">
          <w:pPr>
            <w:pStyle w:val="Verzeichnis3"/>
            <w:rPr>
              <w:rFonts w:eastAsiaTheme="minorEastAsia"/>
              <w:noProof/>
              <w:sz w:val="22"/>
              <w:lang w:eastAsia="de-DE"/>
            </w:rPr>
          </w:pPr>
          <w:hyperlink w:anchor="_Toc100313695" w:history="1">
            <w:r w:rsidR="0015593D" w:rsidRPr="003F5C2F">
              <w:rPr>
                <w:rStyle w:val="Hyperlink"/>
                <w:rFonts w:ascii="Arial" w:hAnsi="Arial" w:cs="Arial"/>
                <w:noProof/>
              </w:rPr>
              <w:t>Sicherstellung eines gleichberechtigten Zugangs zur Gesundheitsversorgung und Förderung der Resilienz von Gesundheitssystemen, einschließlich der Primärversorgung, sowie Förderung des Übergangs von institutioneller Betreuung zu Betreuung in der Familie und in der lokalen Gemeinschaft</w:t>
            </w:r>
            <w:r w:rsidR="0015593D">
              <w:rPr>
                <w:noProof/>
                <w:webHidden/>
              </w:rPr>
              <w:tab/>
            </w:r>
            <w:r w:rsidR="0015593D">
              <w:rPr>
                <w:noProof/>
                <w:webHidden/>
              </w:rPr>
              <w:fldChar w:fldCharType="begin"/>
            </w:r>
            <w:r w:rsidR="0015593D">
              <w:rPr>
                <w:noProof/>
                <w:webHidden/>
              </w:rPr>
              <w:instrText xml:space="preserve"> PAGEREF _Toc100313695 \h </w:instrText>
            </w:r>
            <w:r w:rsidR="0015593D">
              <w:rPr>
                <w:noProof/>
                <w:webHidden/>
              </w:rPr>
            </w:r>
            <w:r w:rsidR="0015593D">
              <w:rPr>
                <w:noProof/>
                <w:webHidden/>
              </w:rPr>
              <w:fldChar w:fldCharType="separate"/>
            </w:r>
            <w:r w:rsidR="0015593D">
              <w:rPr>
                <w:noProof/>
                <w:webHidden/>
              </w:rPr>
              <w:t>84</w:t>
            </w:r>
            <w:r w:rsidR="0015593D">
              <w:rPr>
                <w:noProof/>
                <w:webHidden/>
              </w:rPr>
              <w:fldChar w:fldCharType="end"/>
            </w:r>
          </w:hyperlink>
        </w:p>
        <w:p w14:paraId="6DEF49B5" w14:textId="087F983A" w:rsidR="0015593D" w:rsidRDefault="008B0581">
          <w:pPr>
            <w:pStyle w:val="Verzeichnis4"/>
            <w:rPr>
              <w:rFonts w:eastAsiaTheme="minorEastAsia"/>
              <w:noProof/>
              <w:sz w:val="22"/>
              <w:lang w:eastAsia="de-DE"/>
            </w:rPr>
          </w:pPr>
          <w:hyperlink w:anchor="_Toc100313696" w:history="1">
            <w:r w:rsidR="0015593D" w:rsidRPr="003F5C2F">
              <w:rPr>
                <w:rStyle w:val="Hyperlink"/>
                <w:rFonts w:ascii="Arial" w:hAnsi="Arial" w:cs="Arial"/>
                <w:noProof/>
              </w:rPr>
              <w:t>2.1.1.1</w:t>
            </w:r>
            <w:r w:rsidR="0015593D">
              <w:rPr>
                <w:rFonts w:eastAsiaTheme="minorEastAsia"/>
                <w:noProof/>
                <w:sz w:val="22"/>
                <w:lang w:eastAsia="de-DE"/>
              </w:rPr>
              <w:tab/>
            </w:r>
            <w:r w:rsidR="0015593D" w:rsidRPr="003F5C2F">
              <w:rPr>
                <w:rStyle w:val="Hyperlink"/>
                <w:rFonts w:ascii="Arial" w:hAnsi="Arial" w:cs="Arial"/>
                <w:noProof/>
              </w:rPr>
              <w:t>Entsprechende Maßnahmenarten und deren erwarteter Beitrag zu diesen spezifischen Zielen sowie den makroregionalen Strategien und Meeresbeckenstrategien, falls zutreffend</w:t>
            </w:r>
            <w:r w:rsidR="0015593D">
              <w:rPr>
                <w:noProof/>
                <w:webHidden/>
              </w:rPr>
              <w:tab/>
            </w:r>
            <w:r w:rsidR="0015593D">
              <w:rPr>
                <w:noProof/>
                <w:webHidden/>
              </w:rPr>
              <w:fldChar w:fldCharType="begin"/>
            </w:r>
            <w:r w:rsidR="0015593D">
              <w:rPr>
                <w:noProof/>
                <w:webHidden/>
              </w:rPr>
              <w:instrText xml:space="preserve"> PAGEREF _Toc100313696 \h </w:instrText>
            </w:r>
            <w:r w:rsidR="0015593D">
              <w:rPr>
                <w:noProof/>
                <w:webHidden/>
              </w:rPr>
            </w:r>
            <w:r w:rsidR="0015593D">
              <w:rPr>
                <w:noProof/>
                <w:webHidden/>
              </w:rPr>
              <w:fldChar w:fldCharType="separate"/>
            </w:r>
            <w:r w:rsidR="0015593D">
              <w:rPr>
                <w:noProof/>
                <w:webHidden/>
              </w:rPr>
              <w:t>85</w:t>
            </w:r>
            <w:r w:rsidR="0015593D">
              <w:rPr>
                <w:noProof/>
                <w:webHidden/>
              </w:rPr>
              <w:fldChar w:fldCharType="end"/>
            </w:r>
          </w:hyperlink>
        </w:p>
        <w:p w14:paraId="0FEB9646" w14:textId="737B044D" w:rsidR="0015593D" w:rsidRDefault="008B0581">
          <w:pPr>
            <w:pStyle w:val="Verzeichnis4"/>
            <w:rPr>
              <w:rFonts w:eastAsiaTheme="minorEastAsia"/>
              <w:noProof/>
              <w:sz w:val="22"/>
              <w:lang w:eastAsia="de-DE"/>
            </w:rPr>
          </w:pPr>
          <w:hyperlink w:anchor="_Toc100313697" w:history="1">
            <w:r w:rsidR="0015593D" w:rsidRPr="003F5C2F">
              <w:rPr>
                <w:rStyle w:val="Hyperlink"/>
                <w:rFonts w:ascii="Arial" w:hAnsi="Arial" w:cs="Arial"/>
                <w:noProof/>
              </w:rPr>
              <w:t>2.1.1.2</w:t>
            </w:r>
            <w:r w:rsidR="0015593D">
              <w:rPr>
                <w:rFonts w:eastAsiaTheme="minorEastAsia"/>
                <w:noProof/>
                <w:sz w:val="22"/>
                <w:lang w:eastAsia="de-DE"/>
              </w:rPr>
              <w:tab/>
            </w:r>
            <w:r w:rsidR="0015593D" w:rsidRPr="003F5C2F">
              <w:rPr>
                <w:rStyle w:val="Hyperlink"/>
                <w:rFonts w:ascii="Arial" w:hAnsi="Arial" w:cs="Arial"/>
                <w:noProof/>
              </w:rPr>
              <w:t>Indikatoren</w:t>
            </w:r>
            <w:r w:rsidR="0015593D">
              <w:rPr>
                <w:noProof/>
                <w:webHidden/>
              </w:rPr>
              <w:tab/>
            </w:r>
            <w:r w:rsidR="0015593D">
              <w:rPr>
                <w:noProof/>
                <w:webHidden/>
              </w:rPr>
              <w:fldChar w:fldCharType="begin"/>
            </w:r>
            <w:r w:rsidR="0015593D">
              <w:rPr>
                <w:noProof/>
                <w:webHidden/>
              </w:rPr>
              <w:instrText xml:space="preserve"> PAGEREF _Toc100313697 \h </w:instrText>
            </w:r>
            <w:r w:rsidR="0015593D">
              <w:rPr>
                <w:noProof/>
                <w:webHidden/>
              </w:rPr>
            </w:r>
            <w:r w:rsidR="0015593D">
              <w:rPr>
                <w:noProof/>
                <w:webHidden/>
              </w:rPr>
              <w:fldChar w:fldCharType="separate"/>
            </w:r>
            <w:r w:rsidR="0015593D">
              <w:rPr>
                <w:noProof/>
                <w:webHidden/>
              </w:rPr>
              <w:t>87</w:t>
            </w:r>
            <w:r w:rsidR="0015593D">
              <w:rPr>
                <w:noProof/>
                <w:webHidden/>
              </w:rPr>
              <w:fldChar w:fldCharType="end"/>
            </w:r>
          </w:hyperlink>
        </w:p>
        <w:p w14:paraId="5BF0B619" w14:textId="6E48AD51" w:rsidR="0015593D" w:rsidRDefault="008B0581">
          <w:pPr>
            <w:pStyle w:val="Verzeichnis4"/>
            <w:rPr>
              <w:rFonts w:eastAsiaTheme="minorEastAsia"/>
              <w:noProof/>
              <w:sz w:val="22"/>
              <w:lang w:eastAsia="de-DE"/>
            </w:rPr>
          </w:pPr>
          <w:hyperlink w:anchor="_Toc100313698" w:history="1">
            <w:r w:rsidR="0015593D" w:rsidRPr="003F5C2F">
              <w:rPr>
                <w:rStyle w:val="Hyperlink"/>
                <w:rFonts w:ascii="Arial" w:hAnsi="Arial" w:cs="Arial"/>
                <w:b/>
                <w:noProof/>
              </w:rPr>
              <w:t>Tabelle 2: Outputindikatoren</w:t>
            </w:r>
            <w:r w:rsidR="0015593D">
              <w:rPr>
                <w:noProof/>
                <w:webHidden/>
              </w:rPr>
              <w:tab/>
            </w:r>
            <w:r w:rsidR="0015593D">
              <w:rPr>
                <w:noProof/>
                <w:webHidden/>
              </w:rPr>
              <w:fldChar w:fldCharType="begin"/>
            </w:r>
            <w:r w:rsidR="0015593D">
              <w:rPr>
                <w:noProof/>
                <w:webHidden/>
              </w:rPr>
              <w:instrText xml:space="preserve"> PAGEREF _Toc100313698 \h </w:instrText>
            </w:r>
            <w:r w:rsidR="0015593D">
              <w:rPr>
                <w:noProof/>
                <w:webHidden/>
              </w:rPr>
            </w:r>
            <w:r w:rsidR="0015593D">
              <w:rPr>
                <w:noProof/>
                <w:webHidden/>
              </w:rPr>
              <w:fldChar w:fldCharType="separate"/>
            </w:r>
            <w:r w:rsidR="0015593D">
              <w:rPr>
                <w:noProof/>
                <w:webHidden/>
              </w:rPr>
              <w:t>87</w:t>
            </w:r>
            <w:r w:rsidR="0015593D">
              <w:rPr>
                <w:noProof/>
                <w:webHidden/>
              </w:rPr>
              <w:fldChar w:fldCharType="end"/>
            </w:r>
          </w:hyperlink>
        </w:p>
        <w:p w14:paraId="3C86BF8A" w14:textId="659F034B" w:rsidR="0015593D" w:rsidRDefault="008B0581">
          <w:pPr>
            <w:pStyle w:val="Verzeichnis4"/>
            <w:rPr>
              <w:rFonts w:eastAsiaTheme="minorEastAsia"/>
              <w:noProof/>
              <w:sz w:val="22"/>
              <w:lang w:eastAsia="de-DE"/>
            </w:rPr>
          </w:pPr>
          <w:hyperlink w:anchor="_Toc100313699" w:history="1">
            <w:r w:rsidR="0015593D" w:rsidRPr="003F5C2F">
              <w:rPr>
                <w:rStyle w:val="Hyperlink"/>
                <w:rFonts w:ascii="Arial" w:hAnsi="Arial" w:cs="Arial"/>
                <w:b/>
                <w:noProof/>
              </w:rPr>
              <w:t>Tabelle 3: Ergebnisindikator</w:t>
            </w:r>
            <w:r w:rsidR="0015593D">
              <w:rPr>
                <w:noProof/>
                <w:webHidden/>
              </w:rPr>
              <w:tab/>
            </w:r>
            <w:r w:rsidR="0015593D">
              <w:rPr>
                <w:noProof/>
                <w:webHidden/>
              </w:rPr>
              <w:fldChar w:fldCharType="begin"/>
            </w:r>
            <w:r w:rsidR="0015593D">
              <w:rPr>
                <w:noProof/>
                <w:webHidden/>
              </w:rPr>
              <w:instrText xml:space="preserve"> PAGEREF _Toc100313699 \h </w:instrText>
            </w:r>
            <w:r w:rsidR="0015593D">
              <w:rPr>
                <w:noProof/>
                <w:webHidden/>
              </w:rPr>
            </w:r>
            <w:r w:rsidR="0015593D">
              <w:rPr>
                <w:noProof/>
                <w:webHidden/>
              </w:rPr>
              <w:fldChar w:fldCharType="separate"/>
            </w:r>
            <w:r w:rsidR="0015593D">
              <w:rPr>
                <w:noProof/>
                <w:webHidden/>
              </w:rPr>
              <w:t>88</w:t>
            </w:r>
            <w:r w:rsidR="0015593D">
              <w:rPr>
                <w:noProof/>
                <w:webHidden/>
              </w:rPr>
              <w:fldChar w:fldCharType="end"/>
            </w:r>
          </w:hyperlink>
        </w:p>
        <w:p w14:paraId="186EDE89" w14:textId="4347EAD2" w:rsidR="0015593D" w:rsidRDefault="008B0581">
          <w:pPr>
            <w:pStyle w:val="Verzeichnis4"/>
            <w:rPr>
              <w:rFonts w:eastAsiaTheme="minorEastAsia"/>
              <w:noProof/>
              <w:sz w:val="22"/>
              <w:lang w:eastAsia="de-DE"/>
            </w:rPr>
          </w:pPr>
          <w:hyperlink w:anchor="_Toc100313700" w:history="1">
            <w:r w:rsidR="0015593D" w:rsidRPr="003F5C2F">
              <w:rPr>
                <w:rStyle w:val="Hyperlink"/>
                <w:rFonts w:ascii="Arial" w:hAnsi="Arial" w:cs="Arial"/>
                <w:noProof/>
              </w:rPr>
              <w:t>2.1.1.3</w:t>
            </w:r>
            <w:r w:rsidR="0015593D">
              <w:rPr>
                <w:rFonts w:eastAsiaTheme="minorEastAsia"/>
                <w:noProof/>
                <w:sz w:val="22"/>
                <w:lang w:eastAsia="de-DE"/>
              </w:rPr>
              <w:tab/>
            </w:r>
            <w:r w:rsidR="0015593D" w:rsidRPr="003F5C2F">
              <w:rPr>
                <w:rStyle w:val="Hyperlink"/>
                <w:rFonts w:ascii="Arial" w:hAnsi="Arial" w:cs="Arial"/>
                <w:noProof/>
              </w:rPr>
              <w:t>Die wichtigsten Zielgruppen</w:t>
            </w:r>
            <w:r w:rsidR="0015593D">
              <w:rPr>
                <w:noProof/>
                <w:webHidden/>
              </w:rPr>
              <w:tab/>
            </w:r>
            <w:r w:rsidR="0015593D">
              <w:rPr>
                <w:noProof/>
                <w:webHidden/>
              </w:rPr>
              <w:fldChar w:fldCharType="begin"/>
            </w:r>
            <w:r w:rsidR="0015593D">
              <w:rPr>
                <w:noProof/>
                <w:webHidden/>
              </w:rPr>
              <w:instrText xml:space="preserve"> PAGEREF _Toc100313700 \h </w:instrText>
            </w:r>
            <w:r w:rsidR="0015593D">
              <w:rPr>
                <w:noProof/>
                <w:webHidden/>
              </w:rPr>
            </w:r>
            <w:r w:rsidR="0015593D">
              <w:rPr>
                <w:noProof/>
                <w:webHidden/>
              </w:rPr>
              <w:fldChar w:fldCharType="separate"/>
            </w:r>
            <w:r w:rsidR="0015593D">
              <w:rPr>
                <w:noProof/>
                <w:webHidden/>
              </w:rPr>
              <w:t>89</w:t>
            </w:r>
            <w:r w:rsidR="0015593D">
              <w:rPr>
                <w:noProof/>
                <w:webHidden/>
              </w:rPr>
              <w:fldChar w:fldCharType="end"/>
            </w:r>
          </w:hyperlink>
        </w:p>
        <w:p w14:paraId="705BF998" w14:textId="7615088E" w:rsidR="0015593D" w:rsidRDefault="008B0581">
          <w:pPr>
            <w:pStyle w:val="Verzeichnis4"/>
            <w:rPr>
              <w:rFonts w:eastAsiaTheme="minorEastAsia"/>
              <w:noProof/>
              <w:sz w:val="22"/>
              <w:lang w:eastAsia="de-DE"/>
            </w:rPr>
          </w:pPr>
          <w:hyperlink w:anchor="_Toc100313701" w:history="1">
            <w:r w:rsidR="0015593D" w:rsidRPr="003F5C2F">
              <w:rPr>
                <w:rStyle w:val="Hyperlink"/>
                <w:rFonts w:ascii="Arial" w:hAnsi="Arial" w:cs="Arial"/>
                <w:noProof/>
              </w:rPr>
              <w:t>2.1.1.4</w:t>
            </w:r>
            <w:r w:rsidR="0015593D">
              <w:rPr>
                <w:rFonts w:eastAsiaTheme="minorEastAsia"/>
                <w:noProof/>
                <w:sz w:val="22"/>
                <w:lang w:eastAsia="de-DE"/>
              </w:rPr>
              <w:tab/>
            </w:r>
            <w:r w:rsidR="0015593D" w:rsidRPr="003F5C2F">
              <w:rPr>
                <w:rStyle w:val="Hyperlink"/>
                <w:rFonts w:ascii="Arial" w:hAnsi="Arial" w:cs="Arial"/>
                <w:noProof/>
              </w:rPr>
              <w:t>Angabe der gezielt zu unterstützenden Gebiete, einschließlich geplante Nutzung integrierter territorialer Investitionen, von der örtlichen Bevölkerung betriebener lokaler Entwicklung und anderer territorialer Instrumente</w:t>
            </w:r>
            <w:r w:rsidR="0015593D">
              <w:rPr>
                <w:noProof/>
                <w:webHidden/>
              </w:rPr>
              <w:tab/>
            </w:r>
            <w:r w:rsidR="0015593D">
              <w:rPr>
                <w:noProof/>
                <w:webHidden/>
              </w:rPr>
              <w:fldChar w:fldCharType="begin"/>
            </w:r>
            <w:r w:rsidR="0015593D">
              <w:rPr>
                <w:noProof/>
                <w:webHidden/>
              </w:rPr>
              <w:instrText xml:space="preserve"> PAGEREF _Toc100313701 \h </w:instrText>
            </w:r>
            <w:r w:rsidR="0015593D">
              <w:rPr>
                <w:noProof/>
                <w:webHidden/>
              </w:rPr>
            </w:r>
            <w:r w:rsidR="0015593D">
              <w:rPr>
                <w:noProof/>
                <w:webHidden/>
              </w:rPr>
              <w:fldChar w:fldCharType="separate"/>
            </w:r>
            <w:r w:rsidR="0015593D">
              <w:rPr>
                <w:noProof/>
                <w:webHidden/>
              </w:rPr>
              <w:t>89</w:t>
            </w:r>
            <w:r w:rsidR="0015593D">
              <w:rPr>
                <w:noProof/>
                <w:webHidden/>
              </w:rPr>
              <w:fldChar w:fldCharType="end"/>
            </w:r>
          </w:hyperlink>
        </w:p>
        <w:p w14:paraId="13833588" w14:textId="20E95255" w:rsidR="0015593D" w:rsidRDefault="008B0581">
          <w:pPr>
            <w:pStyle w:val="Verzeichnis4"/>
            <w:rPr>
              <w:rFonts w:eastAsiaTheme="minorEastAsia"/>
              <w:noProof/>
              <w:sz w:val="22"/>
              <w:lang w:eastAsia="de-DE"/>
            </w:rPr>
          </w:pPr>
          <w:hyperlink w:anchor="_Toc100313702" w:history="1">
            <w:r w:rsidR="0015593D" w:rsidRPr="003F5C2F">
              <w:rPr>
                <w:rStyle w:val="Hyperlink"/>
                <w:rFonts w:ascii="Arial" w:hAnsi="Arial" w:cs="Arial"/>
                <w:noProof/>
              </w:rPr>
              <w:t>2.1.1.5</w:t>
            </w:r>
            <w:r w:rsidR="0015593D">
              <w:rPr>
                <w:rFonts w:eastAsiaTheme="minorEastAsia"/>
                <w:noProof/>
                <w:sz w:val="22"/>
                <w:lang w:eastAsia="de-DE"/>
              </w:rPr>
              <w:tab/>
            </w:r>
            <w:r w:rsidR="0015593D" w:rsidRPr="003F5C2F">
              <w:rPr>
                <w:rStyle w:val="Hyperlink"/>
                <w:rFonts w:ascii="Arial" w:hAnsi="Arial" w:cs="Arial"/>
                <w:noProof/>
              </w:rPr>
              <w:t>Geplante Nutzung von Finanzierungsinstrumenten</w:t>
            </w:r>
            <w:r w:rsidR="0015593D">
              <w:rPr>
                <w:noProof/>
                <w:webHidden/>
              </w:rPr>
              <w:tab/>
            </w:r>
            <w:r w:rsidR="0015593D">
              <w:rPr>
                <w:noProof/>
                <w:webHidden/>
              </w:rPr>
              <w:fldChar w:fldCharType="begin"/>
            </w:r>
            <w:r w:rsidR="0015593D">
              <w:rPr>
                <w:noProof/>
                <w:webHidden/>
              </w:rPr>
              <w:instrText xml:space="preserve"> PAGEREF _Toc100313702 \h </w:instrText>
            </w:r>
            <w:r w:rsidR="0015593D">
              <w:rPr>
                <w:noProof/>
                <w:webHidden/>
              </w:rPr>
            </w:r>
            <w:r w:rsidR="0015593D">
              <w:rPr>
                <w:noProof/>
                <w:webHidden/>
              </w:rPr>
              <w:fldChar w:fldCharType="separate"/>
            </w:r>
            <w:r w:rsidR="0015593D">
              <w:rPr>
                <w:noProof/>
                <w:webHidden/>
              </w:rPr>
              <w:t>90</w:t>
            </w:r>
            <w:r w:rsidR="0015593D">
              <w:rPr>
                <w:noProof/>
                <w:webHidden/>
              </w:rPr>
              <w:fldChar w:fldCharType="end"/>
            </w:r>
          </w:hyperlink>
        </w:p>
        <w:p w14:paraId="2BA958E1" w14:textId="544B645B" w:rsidR="0015593D" w:rsidRDefault="008B0581">
          <w:pPr>
            <w:pStyle w:val="Verzeichnis3"/>
            <w:rPr>
              <w:rFonts w:eastAsiaTheme="minorEastAsia"/>
              <w:noProof/>
              <w:sz w:val="22"/>
              <w:lang w:eastAsia="de-DE"/>
            </w:rPr>
          </w:pPr>
          <w:hyperlink w:anchor="_Toc100313703" w:history="1">
            <w:r w:rsidR="0015593D" w:rsidRPr="003F5C2F">
              <w:rPr>
                <w:rStyle w:val="Hyperlink"/>
                <w:rFonts w:ascii="Arial" w:hAnsi="Arial" w:cs="Arial"/>
                <w:b/>
                <w:noProof/>
              </w:rPr>
              <w:t>2.1.1 Spezifisches Ziel 8 (RSO 4.6)</w:t>
            </w:r>
            <w:r w:rsidR="0015593D">
              <w:rPr>
                <w:noProof/>
                <w:webHidden/>
              </w:rPr>
              <w:tab/>
            </w:r>
            <w:r w:rsidR="0015593D">
              <w:rPr>
                <w:noProof/>
                <w:webHidden/>
              </w:rPr>
              <w:fldChar w:fldCharType="begin"/>
            </w:r>
            <w:r w:rsidR="0015593D">
              <w:rPr>
                <w:noProof/>
                <w:webHidden/>
              </w:rPr>
              <w:instrText xml:space="preserve"> PAGEREF _Toc100313703 \h </w:instrText>
            </w:r>
            <w:r w:rsidR="0015593D">
              <w:rPr>
                <w:noProof/>
                <w:webHidden/>
              </w:rPr>
            </w:r>
            <w:r w:rsidR="0015593D">
              <w:rPr>
                <w:noProof/>
                <w:webHidden/>
              </w:rPr>
              <w:fldChar w:fldCharType="separate"/>
            </w:r>
            <w:r w:rsidR="0015593D">
              <w:rPr>
                <w:noProof/>
                <w:webHidden/>
              </w:rPr>
              <w:t>90</w:t>
            </w:r>
            <w:r w:rsidR="0015593D">
              <w:rPr>
                <w:noProof/>
                <w:webHidden/>
              </w:rPr>
              <w:fldChar w:fldCharType="end"/>
            </w:r>
          </w:hyperlink>
        </w:p>
        <w:p w14:paraId="1AC38B9A" w14:textId="0FC18651" w:rsidR="0015593D" w:rsidRDefault="008B0581">
          <w:pPr>
            <w:pStyle w:val="Verzeichnis3"/>
            <w:rPr>
              <w:rFonts w:eastAsiaTheme="minorEastAsia"/>
              <w:noProof/>
              <w:sz w:val="22"/>
              <w:lang w:eastAsia="de-DE"/>
            </w:rPr>
          </w:pPr>
          <w:hyperlink w:anchor="_Toc100313704" w:history="1">
            <w:r w:rsidR="0015593D" w:rsidRPr="003F5C2F">
              <w:rPr>
                <w:rStyle w:val="Hyperlink"/>
                <w:rFonts w:ascii="Arial" w:hAnsi="Arial" w:cs="Arial"/>
                <w:noProof/>
              </w:rPr>
              <w:t>Stärkung der Rolle, die Kultur und nachhaltiger Tourismus für die Wirtschaftsentwicklung, die soziale Inklusion und die soziale Innovation spielen</w:t>
            </w:r>
            <w:r w:rsidR="0015593D">
              <w:rPr>
                <w:noProof/>
                <w:webHidden/>
              </w:rPr>
              <w:tab/>
            </w:r>
            <w:r w:rsidR="0015593D">
              <w:rPr>
                <w:noProof/>
                <w:webHidden/>
              </w:rPr>
              <w:fldChar w:fldCharType="begin"/>
            </w:r>
            <w:r w:rsidR="0015593D">
              <w:rPr>
                <w:noProof/>
                <w:webHidden/>
              </w:rPr>
              <w:instrText xml:space="preserve"> PAGEREF _Toc100313704 \h </w:instrText>
            </w:r>
            <w:r w:rsidR="0015593D">
              <w:rPr>
                <w:noProof/>
                <w:webHidden/>
              </w:rPr>
            </w:r>
            <w:r w:rsidR="0015593D">
              <w:rPr>
                <w:noProof/>
                <w:webHidden/>
              </w:rPr>
              <w:fldChar w:fldCharType="separate"/>
            </w:r>
            <w:r w:rsidR="0015593D">
              <w:rPr>
                <w:noProof/>
                <w:webHidden/>
              </w:rPr>
              <w:t>90</w:t>
            </w:r>
            <w:r w:rsidR="0015593D">
              <w:rPr>
                <w:noProof/>
                <w:webHidden/>
              </w:rPr>
              <w:fldChar w:fldCharType="end"/>
            </w:r>
          </w:hyperlink>
        </w:p>
        <w:p w14:paraId="5ACF60F2" w14:textId="470B6A8C" w:rsidR="0015593D" w:rsidRDefault="008B0581">
          <w:pPr>
            <w:pStyle w:val="Verzeichnis4"/>
            <w:rPr>
              <w:rFonts w:eastAsiaTheme="minorEastAsia"/>
              <w:noProof/>
              <w:sz w:val="22"/>
              <w:lang w:eastAsia="de-DE"/>
            </w:rPr>
          </w:pPr>
          <w:hyperlink w:anchor="_Toc100313705" w:history="1">
            <w:r w:rsidR="0015593D" w:rsidRPr="003F5C2F">
              <w:rPr>
                <w:rStyle w:val="Hyperlink"/>
                <w:rFonts w:ascii="Arial" w:hAnsi="Arial" w:cs="Arial"/>
                <w:noProof/>
              </w:rPr>
              <w:t>2.1.1.1</w:t>
            </w:r>
            <w:r w:rsidR="0015593D">
              <w:rPr>
                <w:rFonts w:eastAsiaTheme="minorEastAsia"/>
                <w:noProof/>
                <w:sz w:val="22"/>
                <w:lang w:eastAsia="de-DE"/>
              </w:rPr>
              <w:tab/>
            </w:r>
            <w:r w:rsidR="0015593D" w:rsidRPr="003F5C2F">
              <w:rPr>
                <w:rStyle w:val="Hyperlink"/>
                <w:rFonts w:ascii="Arial" w:hAnsi="Arial" w:cs="Arial"/>
                <w:noProof/>
              </w:rPr>
              <w:t>Entsprechende Maßnahmenarten und deren erwarteter Beitrag zu diesen spezifischen Zielen sowie den makroregionalen Strategien und Meeresbeckenstrategien, falls zutreffend</w:t>
            </w:r>
            <w:r w:rsidR="0015593D">
              <w:rPr>
                <w:noProof/>
                <w:webHidden/>
              </w:rPr>
              <w:tab/>
            </w:r>
            <w:r w:rsidR="0015593D">
              <w:rPr>
                <w:noProof/>
                <w:webHidden/>
              </w:rPr>
              <w:fldChar w:fldCharType="begin"/>
            </w:r>
            <w:r w:rsidR="0015593D">
              <w:rPr>
                <w:noProof/>
                <w:webHidden/>
              </w:rPr>
              <w:instrText xml:space="preserve"> PAGEREF _Toc100313705 \h </w:instrText>
            </w:r>
            <w:r w:rsidR="0015593D">
              <w:rPr>
                <w:noProof/>
                <w:webHidden/>
              </w:rPr>
            </w:r>
            <w:r w:rsidR="0015593D">
              <w:rPr>
                <w:noProof/>
                <w:webHidden/>
              </w:rPr>
              <w:fldChar w:fldCharType="separate"/>
            </w:r>
            <w:r w:rsidR="0015593D">
              <w:rPr>
                <w:noProof/>
                <w:webHidden/>
              </w:rPr>
              <w:t>90</w:t>
            </w:r>
            <w:r w:rsidR="0015593D">
              <w:rPr>
                <w:noProof/>
                <w:webHidden/>
              </w:rPr>
              <w:fldChar w:fldCharType="end"/>
            </w:r>
          </w:hyperlink>
        </w:p>
        <w:p w14:paraId="60C70120" w14:textId="7752C9E7" w:rsidR="0015593D" w:rsidRDefault="008B0581">
          <w:pPr>
            <w:pStyle w:val="Verzeichnis4"/>
            <w:rPr>
              <w:rFonts w:eastAsiaTheme="minorEastAsia"/>
              <w:noProof/>
              <w:sz w:val="22"/>
              <w:lang w:eastAsia="de-DE"/>
            </w:rPr>
          </w:pPr>
          <w:hyperlink w:anchor="_Toc100313706" w:history="1">
            <w:r w:rsidR="0015593D" w:rsidRPr="003F5C2F">
              <w:rPr>
                <w:rStyle w:val="Hyperlink"/>
                <w:rFonts w:ascii="Arial" w:hAnsi="Arial" w:cs="Arial"/>
                <w:noProof/>
              </w:rPr>
              <w:t>2.1.1.2</w:t>
            </w:r>
            <w:r w:rsidR="0015593D">
              <w:rPr>
                <w:rFonts w:eastAsiaTheme="minorEastAsia"/>
                <w:noProof/>
                <w:sz w:val="22"/>
                <w:lang w:eastAsia="de-DE"/>
              </w:rPr>
              <w:tab/>
            </w:r>
            <w:r w:rsidR="0015593D" w:rsidRPr="003F5C2F">
              <w:rPr>
                <w:rStyle w:val="Hyperlink"/>
                <w:rFonts w:ascii="Arial" w:hAnsi="Arial" w:cs="Arial"/>
                <w:noProof/>
              </w:rPr>
              <w:t>Indikatoren</w:t>
            </w:r>
            <w:r w:rsidR="0015593D">
              <w:rPr>
                <w:noProof/>
                <w:webHidden/>
              </w:rPr>
              <w:tab/>
            </w:r>
            <w:r w:rsidR="0015593D">
              <w:rPr>
                <w:noProof/>
                <w:webHidden/>
              </w:rPr>
              <w:fldChar w:fldCharType="begin"/>
            </w:r>
            <w:r w:rsidR="0015593D">
              <w:rPr>
                <w:noProof/>
                <w:webHidden/>
              </w:rPr>
              <w:instrText xml:space="preserve"> PAGEREF _Toc100313706 \h </w:instrText>
            </w:r>
            <w:r w:rsidR="0015593D">
              <w:rPr>
                <w:noProof/>
                <w:webHidden/>
              </w:rPr>
            </w:r>
            <w:r w:rsidR="0015593D">
              <w:rPr>
                <w:noProof/>
                <w:webHidden/>
              </w:rPr>
              <w:fldChar w:fldCharType="separate"/>
            </w:r>
            <w:r w:rsidR="0015593D">
              <w:rPr>
                <w:noProof/>
                <w:webHidden/>
              </w:rPr>
              <w:t>93</w:t>
            </w:r>
            <w:r w:rsidR="0015593D">
              <w:rPr>
                <w:noProof/>
                <w:webHidden/>
              </w:rPr>
              <w:fldChar w:fldCharType="end"/>
            </w:r>
          </w:hyperlink>
        </w:p>
        <w:p w14:paraId="4D8300F7" w14:textId="12EFFFA8" w:rsidR="0015593D" w:rsidRDefault="008B0581">
          <w:pPr>
            <w:pStyle w:val="Verzeichnis4"/>
            <w:rPr>
              <w:rFonts w:eastAsiaTheme="minorEastAsia"/>
              <w:noProof/>
              <w:sz w:val="22"/>
              <w:lang w:eastAsia="de-DE"/>
            </w:rPr>
          </w:pPr>
          <w:hyperlink w:anchor="_Toc100313707" w:history="1">
            <w:r w:rsidR="0015593D" w:rsidRPr="003F5C2F">
              <w:rPr>
                <w:rStyle w:val="Hyperlink"/>
                <w:rFonts w:ascii="Arial" w:hAnsi="Arial" w:cs="Arial"/>
                <w:b/>
                <w:noProof/>
              </w:rPr>
              <w:t>Tabelle 2: Outputindikatoren</w:t>
            </w:r>
            <w:r w:rsidR="0015593D">
              <w:rPr>
                <w:noProof/>
                <w:webHidden/>
              </w:rPr>
              <w:tab/>
            </w:r>
            <w:r w:rsidR="0015593D">
              <w:rPr>
                <w:noProof/>
                <w:webHidden/>
              </w:rPr>
              <w:fldChar w:fldCharType="begin"/>
            </w:r>
            <w:r w:rsidR="0015593D">
              <w:rPr>
                <w:noProof/>
                <w:webHidden/>
              </w:rPr>
              <w:instrText xml:space="preserve"> PAGEREF _Toc100313707 \h </w:instrText>
            </w:r>
            <w:r w:rsidR="0015593D">
              <w:rPr>
                <w:noProof/>
                <w:webHidden/>
              </w:rPr>
            </w:r>
            <w:r w:rsidR="0015593D">
              <w:rPr>
                <w:noProof/>
                <w:webHidden/>
              </w:rPr>
              <w:fldChar w:fldCharType="separate"/>
            </w:r>
            <w:r w:rsidR="0015593D">
              <w:rPr>
                <w:noProof/>
                <w:webHidden/>
              </w:rPr>
              <w:t>93</w:t>
            </w:r>
            <w:r w:rsidR="0015593D">
              <w:rPr>
                <w:noProof/>
                <w:webHidden/>
              </w:rPr>
              <w:fldChar w:fldCharType="end"/>
            </w:r>
          </w:hyperlink>
        </w:p>
        <w:p w14:paraId="35C8E37D" w14:textId="3EFF5051" w:rsidR="0015593D" w:rsidRDefault="008B0581">
          <w:pPr>
            <w:pStyle w:val="Verzeichnis4"/>
            <w:rPr>
              <w:rFonts w:eastAsiaTheme="minorEastAsia"/>
              <w:noProof/>
              <w:sz w:val="22"/>
              <w:lang w:eastAsia="de-DE"/>
            </w:rPr>
          </w:pPr>
          <w:hyperlink w:anchor="_Toc100313708" w:history="1">
            <w:r w:rsidR="0015593D" w:rsidRPr="003F5C2F">
              <w:rPr>
                <w:rStyle w:val="Hyperlink"/>
                <w:rFonts w:ascii="Arial" w:hAnsi="Arial" w:cs="Arial"/>
                <w:b/>
                <w:noProof/>
              </w:rPr>
              <w:t>Tabelle 3: Ergebnisindikator</w:t>
            </w:r>
            <w:r w:rsidR="0015593D">
              <w:rPr>
                <w:noProof/>
                <w:webHidden/>
              </w:rPr>
              <w:tab/>
            </w:r>
            <w:r w:rsidR="0015593D">
              <w:rPr>
                <w:noProof/>
                <w:webHidden/>
              </w:rPr>
              <w:fldChar w:fldCharType="begin"/>
            </w:r>
            <w:r w:rsidR="0015593D">
              <w:rPr>
                <w:noProof/>
                <w:webHidden/>
              </w:rPr>
              <w:instrText xml:space="preserve"> PAGEREF _Toc100313708 \h </w:instrText>
            </w:r>
            <w:r w:rsidR="0015593D">
              <w:rPr>
                <w:noProof/>
                <w:webHidden/>
              </w:rPr>
            </w:r>
            <w:r w:rsidR="0015593D">
              <w:rPr>
                <w:noProof/>
                <w:webHidden/>
              </w:rPr>
              <w:fldChar w:fldCharType="separate"/>
            </w:r>
            <w:r w:rsidR="0015593D">
              <w:rPr>
                <w:noProof/>
                <w:webHidden/>
              </w:rPr>
              <w:t>93</w:t>
            </w:r>
            <w:r w:rsidR="0015593D">
              <w:rPr>
                <w:noProof/>
                <w:webHidden/>
              </w:rPr>
              <w:fldChar w:fldCharType="end"/>
            </w:r>
          </w:hyperlink>
        </w:p>
        <w:p w14:paraId="76CC117E" w14:textId="0FE98EED" w:rsidR="0015593D" w:rsidRDefault="008B0581">
          <w:pPr>
            <w:pStyle w:val="Verzeichnis4"/>
            <w:rPr>
              <w:rFonts w:eastAsiaTheme="minorEastAsia"/>
              <w:noProof/>
              <w:sz w:val="22"/>
              <w:lang w:eastAsia="de-DE"/>
            </w:rPr>
          </w:pPr>
          <w:hyperlink w:anchor="_Toc100313709" w:history="1">
            <w:r w:rsidR="0015593D" w:rsidRPr="003F5C2F">
              <w:rPr>
                <w:rStyle w:val="Hyperlink"/>
                <w:rFonts w:ascii="Arial" w:hAnsi="Arial" w:cs="Arial"/>
                <w:noProof/>
              </w:rPr>
              <w:t>2.1.1.3</w:t>
            </w:r>
            <w:r w:rsidR="0015593D">
              <w:rPr>
                <w:rFonts w:eastAsiaTheme="minorEastAsia"/>
                <w:noProof/>
                <w:sz w:val="22"/>
                <w:lang w:eastAsia="de-DE"/>
              </w:rPr>
              <w:tab/>
            </w:r>
            <w:r w:rsidR="0015593D" w:rsidRPr="003F5C2F">
              <w:rPr>
                <w:rStyle w:val="Hyperlink"/>
                <w:rFonts w:ascii="Arial" w:hAnsi="Arial" w:cs="Arial"/>
                <w:noProof/>
              </w:rPr>
              <w:t>Die wichtigsten Zielgruppen</w:t>
            </w:r>
            <w:r w:rsidR="0015593D">
              <w:rPr>
                <w:noProof/>
                <w:webHidden/>
              </w:rPr>
              <w:tab/>
            </w:r>
            <w:r w:rsidR="0015593D">
              <w:rPr>
                <w:noProof/>
                <w:webHidden/>
              </w:rPr>
              <w:fldChar w:fldCharType="begin"/>
            </w:r>
            <w:r w:rsidR="0015593D">
              <w:rPr>
                <w:noProof/>
                <w:webHidden/>
              </w:rPr>
              <w:instrText xml:space="preserve"> PAGEREF _Toc100313709 \h </w:instrText>
            </w:r>
            <w:r w:rsidR="0015593D">
              <w:rPr>
                <w:noProof/>
                <w:webHidden/>
              </w:rPr>
            </w:r>
            <w:r w:rsidR="0015593D">
              <w:rPr>
                <w:noProof/>
                <w:webHidden/>
              </w:rPr>
              <w:fldChar w:fldCharType="separate"/>
            </w:r>
            <w:r w:rsidR="0015593D">
              <w:rPr>
                <w:noProof/>
                <w:webHidden/>
              </w:rPr>
              <w:t>93</w:t>
            </w:r>
            <w:r w:rsidR="0015593D">
              <w:rPr>
                <w:noProof/>
                <w:webHidden/>
              </w:rPr>
              <w:fldChar w:fldCharType="end"/>
            </w:r>
          </w:hyperlink>
        </w:p>
        <w:p w14:paraId="0DC7FBDF" w14:textId="6FEE28CB" w:rsidR="0015593D" w:rsidRDefault="008B0581">
          <w:pPr>
            <w:pStyle w:val="Verzeichnis4"/>
            <w:rPr>
              <w:rFonts w:eastAsiaTheme="minorEastAsia"/>
              <w:noProof/>
              <w:sz w:val="22"/>
              <w:lang w:eastAsia="de-DE"/>
            </w:rPr>
          </w:pPr>
          <w:hyperlink w:anchor="_Toc100313710" w:history="1">
            <w:r w:rsidR="0015593D" w:rsidRPr="003F5C2F">
              <w:rPr>
                <w:rStyle w:val="Hyperlink"/>
                <w:rFonts w:ascii="Arial" w:hAnsi="Arial" w:cs="Arial"/>
                <w:noProof/>
              </w:rPr>
              <w:t>2.1.1.4</w:t>
            </w:r>
            <w:r w:rsidR="0015593D">
              <w:rPr>
                <w:rFonts w:eastAsiaTheme="minorEastAsia"/>
                <w:noProof/>
                <w:sz w:val="22"/>
                <w:lang w:eastAsia="de-DE"/>
              </w:rPr>
              <w:tab/>
            </w:r>
            <w:r w:rsidR="0015593D" w:rsidRPr="003F5C2F">
              <w:rPr>
                <w:rStyle w:val="Hyperlink"/>
                <w:rFonts w:ascii="Arial" w:hAnsi="Arial" w:cs="Arial"/>
                <w:noProof/>
              </w:rPr>
              <w:t>Angabe der gezielt zu unterstützenden Gebiete, einschließlich geplante Nutzung integrierter territorialer Investitionen, von der örtlichen Bevölkerung betriebener lokaler Entwicklung und anderer territorialer Instrumente</w:t>
            </w:r>
            <w:r w:rsidR="0015593D">
              <w:rPr>
                <w:noProof/>
                <w:webHidden/>
              </w:rPr>
              <w:tab/>
            </w:r>
            <w:r w:rsidR="0015593D">
              <w:rPr>
                <w:noProof/>
                <w:webHidden/>
              </w:rPr>
              <w:fldChar w:fldCharType="begin"/>
            </w:r>
            <w:r w:rsidR="0015593D">
              <w:rPr>
                <w:noProof/>
                <w:webHidden/>
              </w:rPr>
              <w:instrText xml:space="preserve"> PAGEREF _Toc100313710 \h </w:instrText>
            </w:r>
            <w:r w:rsidR="0015593D">
              <w:rPr>
                <w:noProof/>
                <w:webHidden/>
              </w:rPr>
            </w:r>
            <w:r w:rsidR="0015593D">
              <w:rPr>
                <w:noProof/>
                <w:webHidden/>
              </w:rPr>
              <w:fldChar w:fldCharType="separate"/>
            </w:r>
            <w:r w:rsidR="0015593D">
              <w:rPr>
                <w:noProof/>
                <w:webHidden/>
              </w:rPr>
              <w:t>94</w:t>
            </w:r>
            <w:r w:rsidR="0015593D">
              <w:rPr>
                <w:noProof/>
                <w:webHidden/>
              </w:rPr>
              <w:fldChar w:fldCharType="end"/>
            </w:r>
          </w:hyperlink>
        </w:p>
        <w:p w14:paraId="4C165F78" w14:textId="3BEEC5DD" w:rsidR="0015593D" w:rsidRDefault="008B0581">
          <w:pPr>
            <w:pStyle w:val="Verzeichnis4"/>
            <w:rPr>
              <w:rFonts w:eastAsiaTheme="minorEastAsia"/>
              <w:noProof/>
              <w:sz w:val="22"/>
              <w:lang w:eastAsia="de-DE"/>
            </w:rPr>
          </w:pPr>
          <w:hyperlink w:anchor="_Toc100313711" w:history="1">
            <w:r w:rsidR="0015593D" w:rsidRPr="003F5C2F">
              <w:rPr>
                <w:rStyle w:val="Hyperlink"/>
                <w:rFonts w:ascii="Arial" w:hAnsi="Arial" w:cs="Arial"/>
                <w:noProof/>
              </w:rPr>
              <w:t>2.1.1.5</w:t>
            </w:r>
            <w:r w:rsidR="0015593D">
              <w:rPr>
                <w:rFonts w:eastAsiaTheme="minorEastAsia"/>
                <w:noProof/>
                <w:sz w:val="22"/>
                <w:lang w:eastAsia="de-DE"/>
              </w:rPr>
              <w:tab/>
            </w:r>
            <w:r w:rsidR="0015593D" w:rsidRPr="003F5C2F">
              <w:rPr>
                <w:rStyle w:val="Hyperlink"/>
                <w:rFonts w:ascii="Arial" w:hAnsi="Arial" w:cs="Arial"/>
                <w:noProof/>
              </w:rPr>
              <w:t>Geplante Nutzung von Finanzierungsinstrumenten</w:t>
            </w:r>
            <w:r w:rsidR="0015593D">
              <w:rPr>
                <w:noProof/>
                <w:webHidden/>
              </w:rPr>
              <w:tab/>
            </w:r>
            <w:r w:rsidR="0015593D">
              <w:rPr>
                <w:noProof/>
                <w:webHidden/>
              </w:rPr>
              <w:fldChar w:fldCharType="begin"/>
            </w:r>
            <w:r w:rsidR="0015593D">
              <w:rPr>
                <w:noProof/>
                <w:webHidden/>
              </w:rPr>
              <w:instrText xml:space="preserve"> PAGEREF _Toc100313711 \h </w:instrText>
            </w:r>
            <w:r w:rsidR="0015593D">
              <w:rPr>
                <w:noProof/>
                <w:webHidden/>
              </w:rPr>
            </w:r>
            <w:r w:rsidR="0015593D">
              <w:rPr>
                <w:noProof/>
                <w:webHidden/>
              </w:rPr>
              <w:fldChar w:fldCharType="separate"/>
            </w:r>
            <w:r w:rsidR="0015593D">
              <w:rPr>
                <w:noProof/>
                <w:webHidden/>
              </w:rPr>
              <w:t>95</w:t>
            </w:r>
            <w:r w:rsidR="0015593D">
              <w:rPr>
                <w:noProof/>
                <w:webHidden/>
              </w:rPr>
              <w:fldChar w:fldCharType="end"/>
            </w:r>
          </w:hyperlink>
        </w:p>
        <w:p w14:paraId="1159670C" w14:textId="2AC939C2" w:rsidR="0015593D" w:rsidRDefault="008B0581">
          <w:pPr>
            <w:pStyle w:val="Verzeichnis3"/>
            <w:rPr>
              <w:rFonts w:eastAsiaTheme="minorEastAsia"/>
              <w:noProof/>
              <w:sz w:val="22"/>
              <w:lang w:eastAsia="de-DE"/>
            </w:rPr>
          </w:pPr>
          <w:hyperlink w:anchor="_Toc100313712" w:history="1">
            <w:r w:rsidR="0015593D" w:rsidRPr="003F5C2F">
              <w:rPr>
                <w:rStyle w:val="Hyperlink"/>
                <w:rFonts w:ascii="Arial" w:hAnsi="Arial" w:cs="Arial"/>
                <w:b/>
                <w:noProof/>
              </w:rPr>
              <w:t>Priorität 4: Zusammenarbeit und Bürgerschaftliches Engagement</w:t>
            </w:r>
            <w:r w:rsidR="0015593D">
              <w:rPr>
                <w:noProof/>
                <w:webHidden/>
              </w:rPr>
              <w:tab/>
            </w:r>
            <w:r w:rsidR="0015593D">
              <w:rPr>
                <w:noProof/>
                <w:webHidden/>
              </w:rPr>
              <w:fldChar w:fldCharType="begin"/>
            </w:r>
            <w:r w:rsidR="0015593D">
              <w:rPr>
                <w:noProof/>
                <w:webHidden/>
              </w:rPr>
              <w:instrText xml:space="preserve"> PAGEREF _Toc100313712 \h </w:instrText>
            </w:r>
            <w:r w:rsidR="0015593D">
              <w:rPr>
                <w:noProof/>
                <w:webHidden/>
              </w:rPr>
            </w:r>
            <w:r w:rsidR="0015593D">
              <w:rPr>
                <w:noProof/>
                <w:webHidden/>
              </w:rPr>
              <w:fldChar w:fldCharType="separate"/>
            </w:r>
            <w:r w:rsidR="0015593D">
              <w:rPr>
                <w:noProof/>
                <w:webHidden/>
              </w:rPr>
              <w:t>96</w:t>
            </w:r>
            <w:r w:rsidR="0015593D">
              <w:rPr>
                <w:noProof/>
                <w:webHidden/>
              </w:rPr>
              <w:fldChar w:fldCharType="end"/>
            </w:r>
          </w:hyperlink>
        </w:p>
        <w:p w14:paraId="2DD2F2C7" w14:textId="60F11279" w:rsidR="0015593D" w:rsidRDefault="008B0581">
          <w:pPr>
            <w:pStyle w:val="Verzeichnis3"/>
            <w:rPr>
              <w:rFonts w:eastAsiaTheme="minorEastAsia"/>
              <w:noProof/>
              <w:sz w:val="22"/>
              <w:lang w:eastAsia="de-DE"/>
            </w:rPr>
          </w:pPr>
          <w:hyperlink w:anchor="_Toc100313713" w:history="1">
            <w:r w:rsidR="0015593D" w:rsidRPr="003F5C2F">
              <w:rPr>
                <w:rStyle w:val="Hyperlink"/>
                <w:rFonts w:ascii="Arial" w:hAnsi="Arial" w:cs="Arial"/>
                <w:b/>
                <w:noProof/>
              </w:rPr>
              <w:t>2.1.1 Spezifisches Ziel 9 (ISO 6.1)</w:t>
            </w:r>
            <w:r w:rsidR="0015593D">
              <w:rPr>
                <w:noProof/>
                <w:webHidden/>
              </w:rPr>
              <w:tab/>
            </w:r>
            <w:r w:rsidR="0015593D">
              <w:rPr>
                <w:noProof/>
                <w:webHidden/>
              </w:rPr>
              <w:fldChar w:fldCharType="begin"/>
            </w:r>
            <w:r w:rsidR="0015593D">
              <w:rPr>
                <w:noProof/>
                <w:webHidden/>
              </w:rPr>
              <w:instrText xml:space="preserve"> PAGEREF _Toc100313713 \h </w:instrText>
            </w:r>
            <w:r w:rsidR="0015593D">
              <w:rPr>
                <w:noProof/>
                <w:webHidden/>
              </w:rPr>
            </w:r>
            <w:r w:rsidR="0015593D">
              <w:rPr>
                <w:noProof/>
                <w:webHidden/>
              </w:rPr>
              <w:fldChar w:fldCharType="separate"/>
            </w:r>
            <w:r w:rsidR="0015593D">
              <w:rPr>
                <w:noProof/>
                <w:webHidden/>
              </w:rPr>
              <w:t>96</w:t>
            </w:r>
            <w:r w:rsidR="0015593D">
              <w:rPr>
                <w:noProof/>
                <w:webHidden/>
              </w:rPr>
              <w:fldChar w:fldCharType="end"/>
            </w:r>
          </w:hyperlink>
        </w:p>
        <w:p w14:paraId="10B897B5" w14:textId="6A1A79D9" w:rsidR="0015593D" w:rsidRDefault="008B0581">
          <w:pPr>
            <w:pStyle w:val="Verzeichnis3"/>
            <w:rPr>
              <w:rFonts w:eastAsiaTheme="minorEastAsia"/>
              <w:noProof/>
              <w:sz w:val="22"/>
              <w:lang w:eastAsia="de-DE"/>
            </w:rPr>
          </w:pPr>
          <w:hyperlink w:anchor="_Toc100313714" w:history="1">
            <w:r w:rsidR="0015593D" w:rsidRPr="003F5C2F">
              <w:rPr>
                <w:rStyle w:val="Hyperlink"/>
                <w:rFonts w:ascii="Arial" w:hAnsi="Arial" w:cs="Arial"/>
                <w:noProof/>
              </w:rPr>
              <w:t>Verbesserung der institutionellen Kapazität insbesondere der für die Verwaltung eines bestimmten Gebiets zuständigen Behörden sowie der Beteiligten</w:t>
            </w:r>
            <w:r w:rsidR="0015593D">
              <w:rPr>
                <w:noProof/>
                <w:webHidden/>
              </w:rPr>
              <w:tab/>
            </w:r>
            <w:r w:rsidR="0015593D">
              <w:rPr>
                <w:noProof/>
                <w:webHidden/>
              </w:rPr>
              <w:fldChar w:fldCharType="begin"/>
            </w:r>
            <w:r w:rsidR="0015593D">
              <w:rPr>
                <w:noProof/>
                <w:webHidden/>
              </w:rPr>
              <w:instrText xml:space="preserve"> PAGEREF _Toc100313714 \h </w:instrText>
            </w:r>
            <w:r w:rsidR="0015593D">
              <w:rPr>
                <w:noProof/>
                <w:webHidden/>
              </w:rPr>
            </w:r>
            <w:r w:rsidR="0015593D">
              <w:rPr>
                <w:noProof/>
                <w:webHidden/>
              </w:rPr>
              <w:fldChar w:fldCharType="separate"/>
            </w:r>
            <w:r w:rsidR="0015593D">
              <w:rPr>
                <w:noProof/>
                <w:webHidden/>
              </w:rPr>
              <w:t>96</w:t>
            </w:r>
            <w:r w:rsidR="0015593D">
              <w:rPr>
                <w:noProof/>
                <w:webHidden/>
              </w:rPr>
              <w:fldChar w:fldCharType="end"/>
            </w:r>
          </w:hyperlink>
        </w:p>
        <w:p w14:paraId="14A0C54F" w14:textId="7D1DBAAD" w:rsidR="0015593D" w:rsidRDefault="008B0581">
          <w:pPr>
            <w:pStyle w:val="Verzeichnis4"/>
            <w:rPr>
              <w:rFonts w:eastAsiaTheme="minorEastAsia"/>
              <w:noProof/>
              <w:sz w:val="22"/>
              <w:lang w:eastAsia="de-DE"/>
            </w:rPr>
          </w:pPr>
          <w:hyperlink w:anchor="_Toc100313715" w:history="1">
            <w:r w:rsidR="0015593D" w:rsidRPr="003F5C2F">
              <w:rPr>
                <w:rStyle w:val="Hyperlink"/>
                <w:rFonts w:ascii="Arial" w:hAnsi="Arial" w:cs="Arial"/>
                <w:noProof/>
              </w:rPr>
              <w:t>2.1.1.1</w:t>
            </w:r>
            <w:r w:rsidR="0015593D">
              <w:rPr>
                <w:rFonts w:eastAsiaTheme="minorEastAsia"/>
                <w:noProof/>
                <w:sz w:val="22"/>
                <w:lang w:eastAsia="de-DE"/>
              </w:rPr>
              <w:tab/>
            </w:r>
            <w:r w:rsidR="0015593D" w:rsidRPr="003F5C2F">
              <w:rPr>
                <w:rStyle w:val="Hyperlink"/>
                <w:rFonts w:ascii="Arial" w:hAnsi="Arial" w:cs="Arial"/>
                <w:noProof/>
              </w:rPr>
              <w:t>Entsprechende Maßnahmenarten und deren erwarteter Beitrag zu diesen spezifischen Zielen sowie den makroregionalen Strategien und Meeresbeckenstrategien, falls zutreffend</w:t>
            </w:r>
            <w:r w:rsidR="0015593D">
              <w:rPr>
                <w:noProof/>
                <w:webHidden/>
              </w:rPr>
              <w:tab/>
            </w:r>
            <w:r w:rsidR="0015593D">
              <w:rPr>
                <w:noProof/>
                <w:webHidden/>
              </w:rPr>
              <w:fldChar w:fldCharType="begin"/>
            </w:r>
            <w:r w:rsidR="0015593D">
              <w:rPr>
                <w:noProof/>
                <w:webHidden/>
              </w:rPr>
              <w:instrText xml:space="preserve"> PAGEREF _Toc100313715 \h </w:instrText>
            </w:r>
            <w:r w:rsidR="0015593D">
              <w:rPr>
                <w:noProof/>
                <w:webHidden/>
              </w:rPr>
            </w:r>
            <w:r w:rsidR="0015593D">
              <w:rPr>
                <w:noProof/>
                <w:webHidden/>
              </w:rPr>
              <w:fldChar w:fldCharType="separate"/>
            </w:r>
            <w:r w:rsidR="0015593D">
              <w:rPr>
                <w:noProof/>
                <w:webHidden/>
              </w:rPr>
              <w:t>96</w:t>
            </w:r>
            <w:r w:rsidR="0015593D">
              <w:rPr>
                <w:noProof/>
                <w:webHidden/>
              </w:rPr>
              <w:fldChar w:fldCharType="end"/>
            </w:r>
          </w:hyperlink>
        </w:p>
        <w:p w14:paraId="76BE3745" w14:textId="52850C34" w:rsidR="0015593D" w:rsidRDefault="008B0581">
          <w:pPr>
            <w:pStyle w:val="Verzeichnis4"/>
            <w:rPr>
              <w:rFonts w:eastAsiaTheme="minorEastAsia"/>
              <w:noProof/>
              <w:sz w:val="22"/>
              <w:lang w:eastAsia="de-DE"/>
            </w:rPr>
          </w:pPr>
          <w:hyperlink w:anchor="_Toc100313716" w:history="1">
            <w:r w:rsidR="0015593D" w:rsidRPr="003F5C2F">
              <w:rPr>
                <w:rStyle w:val="Hyperlink"/>
                <w:rFonts w:ascii="Arial" w:hAnsi="Arial" w:cs="Arial"/>
                <w:noProof/>
              </w:rPr>
              <w:t>2.1.1.2</w:t>
            </w:r>
            <w:r w:rsidR="0015593D">
              <w:rPr>
                <w:rFonts w:eastAsiaTheme="minorEastAsia"/>
                <w:noProof/>
                <w:sz w:val="22"/>
                <w:lang w:eastAsia="de-DE"/>
              </w:rPr>
              <w:tab/>
            </w:r>
            <w:r w:rsidR="0015593D" w:rsidRPr="003F5C2F">
              <w:rPr>
                <w:rStyle w:val="Hyperlink"/>
                <w:rFonts w:ascii="Arial" w:hAnsi="Arial" w:cs="Arial"/>
                <w:noProof/>
              </w:rPr>
              <w:t>Indikatoren</w:t>
            </w:r>
            <w:r w:rsidR="0015593D">
              <w:rPr>
                <w:noProof/>
                <w:webHidden/>
              </w:rPr>
              <w:tab/>
            </w:r>
            <w:r w:rsidR="0015593D">
              <w:rPr>
                <w:noProof/>
                <w:webHidden/>
              </w:rPr>
              <w:fldChar w:fldCharType="begin"/>
            </w:r>
            <w:r w:rsidR="0015593D">
              <w:rPr>
                <w:noProof/>
                <w:webHidden/>
              </w:rPr>
              <w:instrText xml:space="preserve"> PAGEREF _Toc100313716 \h </w:instrText>
            </w:r>
            <w:r w:rsidR="0015593D">
              <w:rPr>
                <w:noProof/>
                <w:webHidden/>
              </w:rPr>
            </w:r>
            <w:r w:rsidR="0015593D">
              <w:rPr>
                <w:noProof/>
                <w:webHidden/>
              </w:rPr>
              <w:fldChar w:fldCharType="separate"/>
            </w:r>
            <w:r w:rsidR="0015593D">
              <w:rPr>
                <w:noProof/>
                <w:webHidden/>
              </w:rPr>
              <w:t>100</w:t>
            </w:r>
            <w:r w:rsidR="0015593D">
              <w:rPr>
                <w:noProof/>
                <w:webHidden/>
              </w:rPr>
              <w:fldChar w:fldCharType="end"/>
            </w:r>
          </w:hyperlink>
        </w:p>
        <w:p w14:paraId="7A5B4E85" w14:textId="3FE3A739" w:rsidR="0015593D" w:rsidRDefault="008B0581">
          <w:pPr>
            <w:pStyle w:val="Verzeichnis4"/>
            <w:rPr>
              <w:rFonts w:eastAsiaTheme="minorEastAsia"/>
              <w:noProof/>
              <w:sz w:val="22"/>
              <w:lang w:eastAsia="de-DE"/>
            </w:rPr>
          </w:pPr>
          <w:hyperlink w:anchor="_Toc100313717" w:history="1">
            <w:r w:rsidR="0015593D" w:rsidRPr="003F5C2F">
              <w:rPr>
                <w:rStyle w:val="Hyperlink"/>
                <w:rFonts w:ascii="Arial" w:hAnsi="Arial" w:cs="Arial"/>
                <w:b/>
                <w:noProof/>
              </w:rPr>
              <w:t>Tabelle 2: Outputindikatoren</w:t>
            </w:r>
            <w:r w:rsidR="0015593D">
              <w:rPr>
                <w:noProof/>
                <w:webHidden/>
              </w:rPr>
              <w:tab/>
            </w:r>
            <w:r w:rsidR="0015593D">
              <w:rPr>
                <w:noProof/>
                <w:webHidden/>
              </w:rPr>
              <w:fldChar w:fldCharType="begin"/>
            </w:r>
            <w:r w:rsidR="0015593D">
              <w:rPr>
                <w:noProof/>
                <w:webHidden/>
              </w:rPr>
              <w:instrText xml:space="preserve"> PAGEREF _Toc100313717 \h </w:instrText>
            </w:r>
            <w:r w:rsidR="0015593D">
              <w:rPr>
                <w:noProof/>
                <w:webHidden/>
              </w:rPr>
            </w:r>
            <w:r w:rsidR="0015593D">
              <w:rPr>
                <w:noProof/>
                <w:webHidden/>
              </w:rPr>
              <w:fldChar w:fldCharType="separate"/>
            </w:r>
            <w:r w:rsidR="0015593D">
              <w:rPr>
                <w:noProof/>
                <w:webHidden/>
              </w:rPr>
              <w:t>100</w:t>
            </w:r>
            <w:r w:rsidR="0015593D">
              <w:rPr>
                <w:noProof/>
                <w:webHidden/>
              </w:rPr>
              <w:fldChar w:fldCharType="end"/>
            </w:r>
          </w:hyperlink>
        </w:p>
        <w:p w14:paraId="1BE03948" w14:textId="3D6D203E" w:rsidR="0015593D" w:rsidRDefault="008B0581">
          <w:pPr>
            <w:pStyle w:val="Verzeichnis4"/>
            <w:rPr>
              <w:rFonts w:eastAsiaTheme="minorEastAsia"/>
              <w:noProof/>
              <w:sz w:val="22"/>
              <w:lang w:eastAsia="de-DE"/>
            </w:rPr>
          </w:pPr>
          <w:hyperlink w:anchor="_Toc100313718" w:history="1">
            <w:r w:rsidR="0015593D" w:rsidRPr="003F5C2F">
              <w:rPr>
                <w:rStyle w:val="Hyperlink"/>
                <w:rFonts w:ascii="Arial" w:hAnsi="Arial" w:cs="Arial"/>
                <w:b/>
                <w:noProof/>
              </w:rPr>
              <w:t>Tabelle 3: Ergebnisindikator</w:t>
            </w:r>
            <w:r w:rsidR="0015593D">
              <w:rPr>
                <w:noProof/>
                <w:webHidden/>
              </w:rPr>
              <w:tab/>
            </w:r>
            <w:r w:rsidR="0015593D">
              <w:rPr>
                <w:noProof/>
                <w:webHidden/>
              </w:rPr>
              <w:fldChar w:fldCharType="begin"/>
            </w:r>
            <w:r w:rsidR="0015593D">
              <w:rPr>
                <w:noProof/>
                <w:webHidden/>
              </w:rPr>
              <w:instrText xml:space="preserve"> PAGEREF _Toc100313718 \h </w:instrText>
            </w:r>
            <w:r w:rsidR="0015593D">
              <w:rPr>
                <w:noProof/>
                <w:webHidden/>
              </w:rPr>
            </w:r>
            <w:r w:rsidR="0015593D">
              <w:rPr>
                <w:noProof/>
                <w:webHidden/>
              </w:rPr>
              <w:fldChar w:fldCharType="separate"/>
            </w:r>
            <w:r w:rsidR="0015593D">
              <w:rPr>
                <w:noProof/>
                <w:webHidden/>
              </w:rPr>
              <w:t>100</w:t>
            </w:r>
            <w:r w:rsidR="0015593D">
              <w:rPr>
                <w:noProof/>
                <w:webHidden/>
              </w:rPr>
              <w:fldChar w:fldCharType="end"/>
            </w:r>
          </w:hyperlink>
        </w:p>
        <w:p w14:paraId="04024777" w14:textId="5B4F4236" w:rsidR="0015593D" w:rsidRDefault="008B0581">
          <w:pPr>
            <w:pStyle w:val="Verzeichnis4"/>
            <w:rPr>
              <w:rFonts w:eastAsiaTheme="minorEastAsia"/>
              <w:noProof/>
              <w:sz w:val="22"/>
              <w:lang w:eastAsia="de-DE"/>
            </w:rPr>
          </w:pPr>
          <w:hyperlink w:anchor="_Toc100313719" w:history="1">
            <w:r w:rsidR="0015593D" w:rsidRPr="003F5C2F">
              <w:rPr>
                <w:rStyle w:val="Hyperlink"/>
                <w:rFonts w:ascii="Arial" w:hAnsi="Arial" w:cs="Arial"/>
                <w:noProof/>
              </w:rPr>
              <w:t>2.1.1.3</w:t>
            </w:r>
            <w:r w:rsidR="0015593D">
              <w:rPr>
                <w:rFonts w:eastAsiaTheme="minorEastAsia"/>
                <w:noProof/>
                <w:sz w:val="22"/>
                <w:lang w:eastAsia="de-DE"/>
              </w:rPr>
              <w:tab/>
            </w:r>
            <w:r w:rsidR="0015593D" w:rsidRPr="003F5C2F">
              <w:rPr>
                <w:rStyle w:val="Hyperlink"/>
                <w:rFonts w:ascii="Arial" w:hAnsi="Arial" w:cs="Arial"/>
                <w:noProof/>
              </w:rPr>
              <w:t>Die wichtigsten Zielgruppen</w:t>
            </w:r>
            <w:r w:rsidR="0015593D">
              <w:rPr>
                <w:noProof/>
                <w:webHidden/>
              </w:rPr>
              <w:tab/>
            </w:r>
            <w:r w:rsidR="0015593D">
              <w:rPr>
                <w:noProof/>
                <w:webHidden/>
              </w:rPr>
              <w:fldChar w:fldCharType="begin"/>
            </w:r>
            <w:r w:rsidR="0015593D">
              <w:rPr>
                <w:noProof/>
                <w:webHidden/>
              </w:rPr>
              <w:instrText xml:space="preserve"> PAGEREF _Toc100313719 \h </w:instrText>
            </w:r>
            <w:r w:rsidR="0015593D">
              <w:rPr>
                <w:noProof/>
                <w:webHidden/>
              </w:rPr>
            </w:r>
            <w:r w:rsidR="0015593D">
              <w:rPr>
                <w:noProof/>
                <w:webHidden/>
              </w:rPr>
              <w:fldChar w:fldCharType="separate"/>
            </w:r>
            <w:r w:rsidR="0015593D">
              <w:rPr>
                <w:noProof/>
                <w:webHidden/>
              </w:rPr>
              <w:t>101</w:t>
            </w:r>
            <w:r w:rsidR="0015593D">
              <w:rPr>
                <w:noProof/>
                <w:webHidden/>
              </w:rPr>
              <w:fldChar w:fldCharType="end"/>
            </w:r>
          </w:hyperlink>
        </w:p>
        <w:p w14:paraId="667C5E92" w14:textId="1649F8F2" w:rsidR="0015593D" w:rsidRDefault="008B0581">
          <w:pPr>
            <w:pStyle w:val="Verzeichnis4"/>
            <w:rPr>
              <w:rFonts w:eastAsiaTheme="minorEastAsia"/>
              <w:noProof/>
              <w:sz w:val="22"/>
              <w:lang w:eastAsia="de-DE"/>
            </w:rPr>
          </w:pPr>
          <w:hyperlink w:anchor="_Toc100313720" w:history="1">
            <w:r w:rsidR="0015593D" w:rsidRPr="003F5C2F">
              <w:rPr>
                <w:rStyle w:val="Hyperlink"/>
                <w:rFonts w:ascii="Arial" w:hAnsi="Arial" w:cs="Arial"/>
                <w:noProof/>
              </w:rPr>
              <w:t>2.1.1.4</w:t>
            </w:r>
            <w:r w:rsidR="0015593D">
              <w:rPr>
                <w:rFonts w:eastAsiaTheme="minorEastAsia"/>
                <w:noProof/>
                <w:sz w:val="22"/>
                <w:lang w:eastAsia="de-DE"/>
              </w:rPr>
              <w:tab/>
            </w:r>
            <w:r w:rsidR="0015593D" w:rsidRPr="003F5C2F">
              <w:rPr>
                <w:rStyle w:val="Hyperlink"/>
                <w:rFonts w:ascii="Arial" w:hAnsi="Arial" w:cs="Arial"/>
                <w:noProof/>
              </w:rPr>
              <w:t>Angabe der gezielt zu unterstützenden Gebiete, einschließlich geplante Nutzung integrierter territorialer Investitionen, von der örtlichen Bevölkerung betriebener lokaler Entwicklung und anderer territorialer Instrumente</w:t>
            </w:r>
            <w:r w:rsidR="0015593D">
              <w:rPr>
                <w:noProof/>
                <w:webHidden/>
              </w:rPr>
              <w:tab/>
            </w:r>
            <w:r w:rsidR="0015593D">
              <w:rPr>
                <w:noProof/>
                <w:webHidden/>
              </w:rPr>
              <w:fldChar w:fldCharType="begin"/>
            </w:r>
            <w:r w:rsidR="0015593D">
              <w:rPr>
                <w:noProof/>
                <w:webHidden/>
              </w:rPr>
              <w:instrText xml:space="preserve"> PAGEREF _Toc100313720 \h </w:instrText>
            </w:r>
            <w:r w:rsidR="0015593D">
              <w:rPr>
                <w:noProof/>
                <w:webHidden/>
              </w:rPr>
            </w:r>
            <w:r w:rsidR="0015593D">
              <w:rPr>
                <w:noProof/>
                <w:webHidden/>
              </w:rPr>
              <w:fldChar w:fldCharType="separate"/>
            </w:r>
            <w:r w:rsidR="0015593D">
              <w:rPr>
                <w:noProof/>
                <w:webHidden/>
              </w:rPr>
              <w:t>102</w:t>
            </w:r>
            <w:r w:rsidR="0015593D">
              <w:rPr>
                <w:noProof/>
                <w:webHidden/>
              </w:rPr>
              <w:fldChar w:fldCharType="end"/>
            </w:r>
          </w:hyperlink>
        </w:p>
        <w:p w14:paraId="4C44E5AC" w14:textId="380B288A" w:rsidR="0015593D" w:rsidRDefault="008B0581">
          <w:pPr>
            <w:pStyle w:val="Verzeichnis4"/>
            <w:rPr>
              <w:rFonts w:eastAsiaTheme="minorEastAsia"/>
              <w:noProof/>
              <w:sz w:val="22"/>
              <w:lang w:eastAsia="de-DE"/>
            </w:rPr>
          </w:pPr>
          <w:hyperlink w:anchor="_Toc100313721" w:history="1">
            <w:r w:rsidR="0015593D" w:rsidRPr="003F5C2F">
              <w:rPr>
                <w:rStyle w:val="Hyperlink"/>
                <w:rFonts w:ascii="Arial" w:hAnsi="Arial" w:cs="Arial"/>
                <w:noProof/>
              </w:rPr>
              <w:t>2.1.1.5</w:t>
            </w:r>
            <w:r w:rsidR="0015593D">
              <w:rPr>
                <w:rFonts w:eastAsiaTheme="minorEastAsia"/>
                <w:noProof/>
                <w:sz w:val="22"/>
                <w:lang w:eastAsia="de-DE"/>
              </w:rPr>
              <w:tab/>
            </w:r>
            <w:r w:rsidR="0015593D" w:rsidRPr="003F5C2F">
              <w:rPr>
                <w:rStyle w:val="Hyperlink"/>
                <w:rFonts w:ascii="Arial" w:hAnsi="Arial" w:cs="Arial"/>
                <w:noProof/>
              </w:rPr>
              <w:t>Geplante Nutzung von Finanzierungsinstrumenten</w:t>
            </w:r>
            <w:r w:rsidR="0015593D">
              <w:rPr>
                <w:noProof/>
                <w:webHidden/>
              </w:rPr>
              <w:tab/>
            </w:r>
            <w:r w:rsidR="0015593D">
              <w:rPr>
                <w:noProof/>
                <w:webHidden/>
              </w:rPr>
              <w:fldChar w:fldCharType="begin"/>
            </w:r>
            <w:r w:rsidR="0015593D">
              <w:rPr>
                <w:noProof/>
                <w:webHidden/>
              </w:rPr>
              <w:instrText xml:space="preserve"> PAGEREF _Toc100313721 \h </w:instrText>
            </w:r>
            <w:r w:rsidR="0015593D">
              <w:rPr>
                <w:noProof/>
                <w:webHidden/>
              </w:rPr>
            </w:r>
            <w:r w:rsidR="0015593D">
              <w:rPr>
                <w:noProof/>
                <w:webHidden/>
              </w:rPr>
              <w:fldChar w:fldCharType="separate"/>
            </w:r>
            <w:r w:rsidR="0015593D">
              <w:rPr>
                <w:noProof/>
                <w:webHidden/>
              </w:rPr>
              <w:t>102</w:t>
            </w:r>
            <w:r w:rsidR="0015593D">
              <w:rPr>
                <w:noProof/>
                <w:webHidden/>
              </w:rPr>
              <w:fldChar w:fldCharType="end"/>
            </w:r>
          </w:hyperlink>
        </w:p>
        <w:p w14:paraId="0A2BE123" w14:textId="3D1A2288" w:rsidR="0015593D" w:rsidRDefault="008B0581">
          <w:pPr>
            <w:pStyle w:val="Verzeichnis3"/>
            <w:rPr>
              <w:rFonts w:eastAsiaTheme="minorEastAsia"/>
              <w:noProof/>
              <w:sz w:val="22"/>
              <w:lang w:eastAsia="de-DE"/>
            </w:rPr>
          </w:pPr>
          <w:hyperlink w:anchor="_Toc100313722" w:history="1">
            <w:r w:rsidR="0015593D" w:rsidRPr="003F5C2F">
              <w:rPr>
                <w:rStyle w:val="Hyperlink"/>
                <w:rFonts w:ascii="Arial" w:hAnsi="Arial" w:cs="Arial"/>
                <w:b/>
                <w:noProof/>
              </w:rPr>
              <w:t>2.1.1 Spezifisches Ziel 10 (ISO 6.2)</w:t>
            </w:r>
            <w:r w:rsidR="0015593D">
              <w:rPr>
                <w:noProof/>
                <w:webHidden/>
              </w:rPr>
              <w:tab/>
            </w:r>
            <w:r w:rsidR="0015593D">
              <w:rPr>
                <w:noProof/>
                <w:webHidden/>
              </w:rPr>
              <w:fldChar w:fldCharType="begin"/>
            </w:r>
            <w:r w:rsidR="0015593D">
              <w:rPr>
                <w:noProof/>
                <w:webHidden/>
              </w:rPr>
              <w:instrText xml:space="preserve"> PAGEREF _Toc100313722 \h </w:instrText>
            </w:r>
            <w:r w:rsidR="0015593D">
              <w:rPr>
                <w:noProof/>
                <w:webHidden/>
              </w:rPr>
            </w:r>
            <w:r w:rsidR="0015593D">
              <w:rPr>
                <w:noProof/>
                <w:webHidden/>
              </w:rPr>
              <w:fldChar w:fldCharType="separate"/>
            </w:r>
            <w:r w:rsidR="0015593D">
              <w:rPr>
                <w:noProof/>
                <w:webHidden/>
              </w:rPr>
              <w:t>102</w:t>
            </w:r>
            <w:r w:rsidR="0015593D">
              <w:rPr>
                <w:noProof/>
                <w:webHidden/>
              </w:rPr>
              <w:fldChar w:fldCharType="end"/>
            </w:r>
          </w:hyperlink>
        </w:p>
        <w:p w14:paraId="5068B389" w14:textId="3709F8CB" w:rsidR="0015593D" w:rsidRDefault="008B0581">
          <w:pPr>
            <w:pStyle w:val="Verzeichnis3"/>
            <w:rPr>
              <w:rFonts w:eastAsiaTheme="minorEastAsia"/>
              <w:noProof/>
              <w:sz w:val="22"/>
              <w:lang w:eastAsia="de-DE"/>
            </w:rPr>
          </w:pPr>
          <w:hyperlink w:anchor="_Toc100313723" w:history="1">
            <w:r w:rsidR="0015593D" w:rsidRPr="003F5C2F">
              <w:rPr>
                <w:rStyle w:val="Hyperlink"/>
                <w:rFonts w:ascii="Arial" w:hAnsi="Arial" w:cs="Arial"/>
                <w:noProof/>
              </w:rPr>
              <w:t>Verbesserung der Effizienz der öffentlichen Verwaltungsstellen durch Förderung ihrer Zusammenarbeit auf den Gebieten Recht und Verwaltung sowie der Zusammenarbeit zwischen Bürgern, den Akteuren der Zivilgesellschaft und den Institutionen, insbesondere mit dem Ziel der Beseitigung rechtlicher und sonstiger Hindernisse in Grenzregionen</w:t>
            </w:r>
            <w:r w:rsidR="0015593D">
              <w:rPr>
                <w:noProof/>
                <w:webHidden/>
              </w:rPr>
              <w:tab/>
            </w:r>
            <w:r w:rsidR="0015593D">
              <w:rPr>
                <w:noProof/>
                <w:webHidden/>
              </w:rPr>
              <w:fldChar w:fldCharType="begin"/>
            </w:r>
            <w:r w:rsidR="0015593D">
              <w:rPr>
                <w:noProof/>
                <w:webHidden/>
              </w:rPr>
              <w:instrText xml:space="preserve"> PAGEREF _Toc100313723 \h </w:instrText>
            </w:r>
            <w:r w:rsidR="0015593D">
              <w:rPr>
                <w:noProof/>
                <w:webHidden/>
              </w:rPr>
            </w:r>
            <w:r w:rsidR="0015593D">
              <w:rPr>
                <w:noProof/>
                <w:webHidden/>
              </w:rPr>
              <w:fldChar w:fldCharType="separate"/>
            </w:r>
            <w:r w:rsidR="0015593D">
              <w:rPr>
                <w:noProof/>
                <w:webHidden/>
              </w:rPr>
              <w:t>102</w:t>
            </w:r>
            <w:r w:rsidR="0015593D">
              <w:rPr>
                <w:noProof/>
                <w:webHidden/>
              </w:rPr>
              <w:fldChar w:fldCharType="end"/>
            </w:r>
          </w:hyperlink>
        </w:p>
        <w:p w14:paraId="5BBC74F8" w14:textId="2D765D00" w:rsidR="0015593D" w:rsidRDefault="008B0581">
          <w:pPr>
            <w:pStyle w:val="Verzeichnis4"/>
            <w:rPr>
              <w:rFonts w:eastAsiaTheme="minorEastAsia"/>
              <w:noProof/>
              <w:sz w:val="22"/>
              <w:lang w:eastAsia="de-DE"/>
            </w:rPr>
          </w:pPr>
          <w:hyperlink w:anchor="_Toc100313724" w:history="1">
            <w:r w:rsidR="0015593D" w:rsidRPr="003F5C2F">
              <w:rPr>
                <w:rStyle w:val="Hyperlink"/>
                <w:rFonts w:ascii="Arial" w:hAnsi="Arial" w:cs="Arial"/>
                <w:noProof/>
              </w:rPr>
              <w:t>2.1.1.1</w:t>
            </w:r>
            <w:r w:rsidR="0015593D">
              <w:rPr>
                <w:rFonts w:eastAsiaTheme="minorEastAsia"/>
                <w:noProof/>
                <w:sz w:val="22"/>
                <w:lang w:eastAsia="de-DE"/>
              </w:rPr>
              <w:tab/>
            </w:r>
            <w:r w:rsidR="0015593D" w:rsidRPr="003F5C2F">
              <w:rPr>
                <w:rStyle w:val="Hyperlink"/>
                <w:rFonts w:ascii="Arial" w:hAnsi="Arial" w:cs="Arial"/>
                <w:noProof/>
              </w:rPr>
              <w:t>Entsprechende Maßnahmenarten und deren erwarteter Beitrag zu diesen spezifischen Zielen sowie den makroregionalen Strategien und Meeresbeckenstrategien, falls zutreffend</w:t>
            </w:r>
            <w:r w:rsidR="0015593D">
              <w:rPr>
                <w:noProof/>
                <w:webHidden/>
              </w:rPr>
              <w:tab/>
            </w:r>
            <w:r w:rsidR="0015593D">
              <w:rPr>
                <w:noProof/>
                <w:webHidden/>
              </w:rPr>
              <w:fldChar w:fldCharType="begin"/>
            </w:r>
            <w:r w:rsidR="0015593D">
              <w:rPr>
                <w:noProof/>
                <w:webHidden/>
              </w:rPr>
              <w:instrText xml:space="preserve"> PAGEREF _Toc100313724 \h </w:instrText>
            </w:r>
            <w:r w:rsidR="0015593D">
              <w:rPr>
                <w:noProof/>
                <w:webHidden/>
              </w:rPr>
            </w:r>
            <w:r w:rsidR="0015593D">
              <w:rPr>
                <w:noProof/>
                <w:webHidden/>
              </w:rPr>
              <w:fldChar w:fldCharType="separate"/>
            </w:r>
            <w:r w:rsidR="0015593D">
              <w:rPr>
                <w:noProof/>
                <w:webHidden/>
              </w:rPr>
              <w:t>103</w:t>
            </w:r>
            <w:r w:rsidR="0015593D">
              <w:rPr>
                <w:noProof/>
                <w:webHidden/>
              </w:rPr>
              <w:fldChar w:fldCharType="end"/>
            </w:r>
          </w:hyperlink>
        </w:p>
        <w:p w14:paraId="67E04501" w14:textId="43C05AC9" w:rsidR="0015593D" w:rsidRDefault="008B0581">
          <w:pPr>
            <w:pStyle w:val="Verzeichnis4"/>
            <w:rPr>
              <w:rFonts w:eastAsiaTheme="minorEastAsia"/>
              <w:noProof/>
              <w:sz w:val="22"/>
              <w:lang w:eastAsia="de-DE"/>
            </w:rPr>
          </w:pPr>
          <w:hyperlink w:anchor="_Toc100313725" w:history="1">
            <w:r w:rsidR="0015593D" w:rsidRPr="003F5C2F">
              <w:rPr>
                <w:rStyle w:val="Hyperlink"/>
                <w:rFonts w:ascii="Arial" w:hAnsi="Arial" w:cs="Arial"/>
                <w:noProof/>
              </w:rPr>
              <w:t>2.1.1.2</w:t>
            </w:r>
            <w:r w:rsidR="0015593D">
              <w:rPr>
                <w:rFonts w:eastAsiaTheme="minorEastAsia"/>
                <w:noProof/>
                <w:sz w:val="22"/>
                <w:lang w:eastAsia="de-DE"/>
              </w:rPr>
              <w:tab/>
            </w:r>
            <w:r w:rsidR="0015593D" w:rsidRPr="003F5C2F">
              <w:rPr>
                <w:rStyle w:val="Hyperlink"/>
                <w:rFonts w:ascii="Arial" w:hAnsi="Arial" w:cs="Arial"/>
                <w:noProof/>
              </w:rPr>
              <w:t>Indikatoren</w:t>
            </w:r>
            <w:r w:rsidR="0015593D">
              <w:rPr>
                <w:noProof/>
                <w:webHidden/>
              </w:rPr>
              <w:tab/>
            </w:r>
            <w:r w:rsidR="0015593D">
              <w:rPr>
                <w:noProof/>
                <w:webHidden/>
              </w:rPr>
              <w:fldChar w:fldCharType="begin"/>
            </w:r>
            <w:r w:rsidR="0015593D">
              <w:rPr>
                <w:noProof/>
                <w:webHidden/>
              </w:rPr>
              <w:instrText xml:space="preserve"> PAGEREF _Toc100313725 \h </w:instrText>
            </w:r>
            <w:r w:rsidR="0015593D">
              <w:rPr>
                <w:noProof/>
                <w:webHidden/>
              </w:rPr>
            </w:r>
            <w:r w:rsidR="0015593D">
              <w:rPr>
                <w:noProof/>
                <w:webHidden/>
              </w:rPr>
              <w:fldChar w:fldCharType="separate"/>
            </w:r>
            <w:r w:rsidR="0015593D">
              <w:rPr>
                <w:noProof/>
                <w:webHidden/>
              </w:rPr>
              <w:t>106</w:t>
            </w:r>
            <w:r w:rsidR="0015593D">
              <w:rPr>
                <w:noProof/>
                <w:webHidden/>
              </w:rPr>
              <w:fldChar w:fldCharType="end"/>
            </w:r>
          </w:hyperlink>
        </w:p>
        <w:p w14:paraId="21C41B52" w14:textId="4FE06004" w:rsidR="0015593D" w:rsidRDefault="008B0581">
          <w:pPr>
            <w:pStyle w:val="Verzeichnis4"/>
            <w:rPr>
              <w:rFonts w:eastAsiaTheme="minorEastAsia"/>
              <w:noProof/>
              <w:sz w:val="22"/>
              <w:lang w:eastAsia="de-DE"/>
            </w:rPr>
          </w:pPr>
          <w:hyperlink w:anchor="_Toc100313726" w:history="1">
            <w:r w:rsidR="0015593D" w:rsidRPr="003F5C2F">
              <w:rPr>
                <w:rStyle w:val="Hyperlink"/>
                <w:rFonts w:ascii="Arial" w:hAnsi="Arial" w:cs="Arial"/>
                <w:b/>
                <w:noProof/>
              </w:rPr>
              <w:t>Tabelle 2: Outputindikatoren</w:t>
            </w:r>
            <w:r w:rsidR="0015593D">
              <w:rPr>
                <w:noProof/>
                <w:webHidden/>
              </w:rPr>
              <w:tab/>
            </w:r>
            <w:r w:rsidR="0015593D">
              <w:rPr>
                <w:noProof/>
                <w:webHidden/>
              </w:rPr>
              <w:fldChar w:fldCharType="begin"/>
            </w:r>
            <w:r w:rsidR="0015593D">
              <w:rPr>
                <w:noProof/>
                <w:webHidden/>
              </w:rPr>
              <w:instrText xml:space="preserve"> PAGEREF _Toc100313726 \h </w:instrText>
            </w:r>
            <w:r w:rsidR="0015593D">
              <w:rPr>
                <w:noProof/>
                <w:webHidden/>
              </w:rPr>
            </w:r>
            <w:r w:rsidR="0015593D">
              <w:rPr>
                <w:noProof/>
                <w:webHidden/>
              </w:rPr>
              <w:fldChar w:fldCharType="separate"/>
            </w:r>
            <w:r w:rsidR="0015593D">
              <w:rPr>
                <w:noProof/>
                <w:webHidden/>
              </w:rPr>
              <w:t>106</w:t>
            </w:r>
            <w:r w:rsidR="0015593D">
              <w:rPr>
                <w:noProof/>
                <w:webHidden/>
              </w:rPr>
              <w:fldChar w:fldCharType="end"/>
            </w:r>
          </w:hyperlink>
        </w:p>
        <w:p w14:paraId="7B58D81A" w14:textId="7BDB0FBD" w:rsidR="0015593D" w:rsidRDefault="008B0581">
          <w:pPr>
            <w:pStyle w:val="Verzeichnis4"/>
            <w:rPr>
              <w:rFonts w:eastAsiaTheme="minorEastAsia"/>
              <w:noProof/>
              <w:sz w:val="22"/>
              <w:lang w:eastAsia="de-DE"/>
            </w:rPr>
          </w:pPr>
          <w:hyperlink w:anchor="_Toc100313727" w:history="1">
            <w:r w:rsidR="0015593D" w:rsidRPr="003F5C2F">
              <w:rPr>
                <w:rStyle w:val="Hyperlink"/>
                <w:rFonts w:ascii="Arial" w:hAnsi="Arial" w:cs="Arial"/>
                <w:b/>
                <w:noProof/>
              </w:rPr>
              <w:t>Tabelle 3: Ergebnisindikator</w:t>
            </w:r>
            <w:r w:rsidR="0015593D">
              <w:rPr>
                <w:noProof/>
                <w:webHidden/>
              </w:rPr>
              <w:tab/>
            </w:r>
            <w:r w:rsidR="0015593D">
              <w:rPr>
                <w:noProof/>
                <w:webHidden/>
              </w:rPr>
              <w:fldChar w:fldCharType="begin"/>
            </w:r>
            <w:r w:rsidR="0015593D">
              <w:rPr>
                <w:noProof/>
                <w:webHidden/>
              </w:rPr>
              <w:instrText xml:space="preserve"> PAGEREF _Toc100313727 \h </w:instrText>
            </w:r>
            <w:r w:rsidR="0015593D">
              <w:rPr>
                <w:noProof/>
                <w:webHidden/>
              </w:rPr>
            </w:r>
            <w:r w:rsidR="0015593D">
              <w:rPr>
                <w:noProof/>
                <w:webHidden/>
              </w:rPr>
              <w:fldChar w:fldCharType="separate"/>
            </w:r>
            <w:r w:rsidR="0015593D">
              <w:rPr>
                <w:noProof/>
                <w:webHidden/>
              </w:rPr>
              <w:t>107</w:t>
            </w:r>
            <w:r w:rsidR="0015593D">
              <w:rPr>
                <w:noProof/>
                <w:webHidden/>
              </w:rPr>
              <w:fldChar w:fldCharType="end"/>
            </w:r>
          </w:hyperlink>
        </w:p>
        <w:p w14:paraId="1A6749F2" w14:textId="6878EDF2" w:rsidR="0015593D" w:rsidRDefault="008B0581">
          <w:pPr>
            <w:pStyle w:val="Verzeichnis4"/>
            <w:rPr>
              <w:rFonts w:eastAsiaTheme="minorEastAsia"/>
              <w:noProof/>
              <w:sz w:val="22"/>
              <w:lang w:eastAsia="de-DE"/>
            </w:rPr>
          </w:pPr>
          <w:hyperlink w:anchor="_Toc100313728" w:history="1">
            <w:r w:rsidR="0015593D" w:rsidRPr="003F5C2F">
              <w:rPr>
                <w:rStyle w:val="Hyperlink"/>
                <w:rFonts w:ascii="Arial" w:hAnsi="Arial" w:cs="Arial"/>
                <w:noProof/>
              </w:rPr>
              <w:t>2.1.1.3</w:t>
            </w:r>
            <w:r w:rsidR="0015593D">
              <w:rPr>
                <w:rFonts w:eastAsiaTheme="minorEastAsia"/>
                <w:noProof/>
                <w:sz w:val="22"/>
                <w:lang w:eastAsia="de-DE"/>
              </w:rPr>
              <w:tab/>
            </w:r>
            <w:r w:rsidR="0015593D" w:rsidRPr="003F5C2F">
              <w:rPr>
                <w:rStyle w:val="Hyperlink"/>
                <w:rFonts w:ascii="Arial" w:hAnsi="Arial" w:cs="Arial"/>
                <w:noProof/>
              </w:rPr>
              <w:t>Die wichtigsten Zielgruppen</w:t>
            </w:r>
            <w:r w:rsidR="0015593D">
              <w:rPr>
                <w:noProof/>
                <w:webHidden/>
              </w:rPr>
              <w:tab/>
            </w:r>
            <w:r w:rsidR="0015593D">
              <w:rPr>
                <w:noProof/>
                <w:webHidden/>
              </w:rPr>
              <w:fldChar w:fldCharType="begin"/>
            </w:r>
            <w:r w:rsidR="0015593D">
              <w:rPr>
                <w:noProof/>
                <w:webHidden/>
              </w:rPr>
              <w:instrText xml:space="preserve"> PAGEREF _Toc100313728 \h </w:instrText>
            </w:r>
            <w:r w:rsidR="0015593D">
              <w:rPr>
                <w:noProof/>
                <w:webHidden/>
              </w:rPr>
            </w:r>
            <w:r w:rsidR="0015593D">
              <w:rPr>
                <w:noProof/>
                <w:webHidden/>
              </w:rPr>
              <w:fldChar w:fldCharType="separate"/>
            </w:r>
            <w:r w:rsidR="0015593D">
              <w:rPr>
                <w:noProof/>
                <w:webHidden/>
              </w:rPr>
              <w:t>107</w:t>
            </w:r>
            <w:r w:rsidR="0015593D">
              <w:rPr>
                <w:noProof/>
                <w:webHidden/>
              </w:rPr>
              <w:fldChar w:fldCharType="end"/>
            </w:r>
          </w:hyperlink>
        </w:p>
        <w:p w14:paraId="078C7CFE" w14:textId="1AC13ABB" w:rsidR="0015593D" w:rsidRDefault="008B0581">
          <w:pPr>
            <w:pStyle w:val="Verzeichnis4"/>
            <w:rPr>
              <w:rFonts w:eastAsiaTheme="minorEastAsia"/>
              <w:noProof/>
              <w:sz w:val="22"/>
              <w:lang w:eastAsia="de-DE"/>
            </w:rPr>
          </w:pPr>
          <w:hyperlink w:anchor="_Toc100313729" w:history="1">
            <w:r w:rsidR="0015593D" w:rsidRPr="003F5C2F">
              <w:rPr>
                <w:rStyle w:val="Hyperlink"/>
                <w:rFonts w:ascii="Arial" w:hAnsi="Arial" w:cs="Arial"/>
                <w:noProof/>
              </w:rPr>
              <w:t>2.1.1.4</w:t>
            </w:r>
            <w:r w:rsidR="0015593D">
              <w:rPr>
                <w:rFonts w:eastAsiaTheme="minorEastAsia"/>
                <w:noProof/>
                <w:sz w:val="22"/>
                <w:lang w:eastAsia="de-DE"/>
              </w:rPr>
              <w:tab/>
            </w:r>
            <w:r w:rsidR="0015593D" w:rsidRPr="003F5C2F">
              <w:rPr>
                <w:rStyle w:val="Hyperlink"/>
                <w:rFonts w:ascii="Arial" w:hAnsi="Arial" w:cs="Arial"/>
                <w:noProof/>
              </w:rPr>
              <w:t>Angabe der gezielt zu unterstützenden Gebiete, einschließlich geplante Nutzung integrierter territorialer Investitionen, von der örtlichen Bevölkerung betriebener lokaler Entwicklung und anderer territorialer Instrumente</w:t>
            </w:r>
            <w:r w:rsidR="0015593D">
              <w:rPr>
                <w:noProof/>
                <w:webHidden/>
              </w:rPr>
              <w:tab/>
            </w:r>
            <w:r w:rsidR="0015593D">
              <w:rPr>
                <w:noProof/>
                <w:webHidden/>
              </w:rPr>
              <w:fldChar w:fldCharType="begin"/>
            </w:r>
            <w:r w:rsidR="0015593D">
              <w:rPr>
                <w:noProof/>
                <w:webHidden/>
              </w:rPr>
              <w:instrText xml:space="preserve"> PAGEREF _Toc100313729 \h </w:instrText>
            </w:r>
            <w:r w:rsidR="0015593D">
              <w:rPr>
                <w:noProof/>
                <w:webHidden/>
              </w:rPr>
            </w:r>
            <w:r w:rsidR="0015593D">
              <w:rPr>
                <w:noProof/>
                <w:webHidden/>
              </w:rPr>
              <w:fldChar w:fldCharType="separate"/>
            </w:r>
            <w:r w:rsidR="0015593D">
              <w:rPr>
                <w:noProof/>
                <w:webHidden/>
              </w:rPr>
              <w:t>108</w:t>
            </w:r>
            <w:r w:rsidR="0015593D">
              <w:rPr>
                <w:noProof/>
                <w:webHidden/>
              </w:rPr>
              <w:fldChar w:fldCharType="end"/>
            </w:r>
          </w:hyperlink>
        </w:p>
        <w:p w14:paraId="33A3D8F7" w14:textId="55E8F3A1" w:rsidR="0015593D" w:rsidRDefault="008B0581">
          <w:pPr>
            <w:pStyle w:val="Verzeichnis4"/>
            <w:rPr>
              <w:rFonts w:eastAsiaTheme="minorEastAsia"/>
              <w:noProof/>
              <w:sz w:val="22"/>
              <w:lang w:eastAsia="de-DE"/>
            </w:rPr>
          </w:pPr>
          <w:hyperlink w:anchor="_Toc100313730" w:history="1">
            <w:r w:rsidR="0015593D" w:rsidRPr="003F5C2F">
              <w:rPr>
                <w:rStyle w:val="Hyperlink"/>
                <w:rFonts w:ascii="Arial" w:hAnsi="Arial" w:cs="Arial"/>
                <w:noProof/>
              </w:rPr>
              <w:t>2.1.1.5</w:t>
            </w:r>
            <w:r w:rsidR="0015593D">
              <w:rPr>
                <w:rFonts w:eastAsiaTheme="minorEastAsia"/>
                <w:noProof/>
                <w:sz w:val="22"/>
                <w:lang w:eastAsia="de-DE"/>
              </w:rPr>
              <w:tab/>
            </w:r>
            <w:r w:rsidR="0015593D" w:rsidRPr="003F5C2F">
              <w:rPr>
                <w:rStyle w:val="Hyperlink"/>
                <w:rFonts w:ascii="Arial" w:hAnsi="Arial" w:cs="Arial"/>
                <w:noProof/>
              </w:rPr>
              <w:t>Geplante Nutzung von Finanzierungsinstrumenten</w:t>
            </w:r>
            <w:r w:rsidR="0015593D">
              <w:rPr>
                <w:noProof/>
                <w:webHidden/>
              </w:rPr>
              <w:tab/>
            </w:r>
            <w:r w:rsidR="0015593D">
              <w:rPr>
                <w:noProof/>
                <w:webHidden/>
              </w:rPr>
              <w:fldChar w:fldCharType="begin"/>
            </w:r>
            <w:r w:rsidR="0015593D">
              <w:rPr>
                <w:noProof/>
                <w:webHidden/>
              </w:rPr>
              <w:instrText xml:space="preserve"> PAGEREF _Toc100313730 \h </w:instrText>
            </w:r>
            <w:r w:rsidR="0015593D">
              <w:rPr>
                <w:noProof/>
                <w:webHidden/>
              </w:rPr>
            </w:r>
            <w:r w:rsidR="0015593D">
              <w:rPr>
                <w:noProof/>
                <w:webHidden/>
              </w:rPr>
              <w:fldChar w:fldCharType="separate"/>
            </w:r>
            <w:r w:rsidR="0015593D">
              <w:rPr>
                <w:noProof/>
                <w:webHidden/>
              </w:rPr>
              <w:t>108</w:t>
            </w:r>
            <w:r w:rsidR="0015593D">
              <w:rPr>
                <w:noProof/>
                <w:webHidden/>
              </w:rPr>
              <w:fldChar w:fldCharType="end"/>
            </w:r>
          </w:hyperlink>
        </w:p>
        <w:p w14:paraId="2FC75A84" w14:textId="29093C6B" w:rsidR="0015593D" w:rsidRDefault="008B0581">
          <w:pPr>
            <w:pStyle w:val="Verzeichnis3"/>
            <w:rPr>
              <w:rFonts w:eastAsiaTheme="minorEastAsia"/>
              <w:noProof/>
              <w:sz w:val="22"/>
              <w:lang w:eastAsia="de-DE"/>
            </w:rPr>
          </w:pPr>
          <w:hyperlink w:anchor="_Toc100313731" w:history="1">
            <w:r w:rsidR="0015593D" w:rsidRPr="003F5C2F">
              <w:rPr>
                <w:rStyle w:val="Hyperlink"/>
                <w:rFonts w:ascii="Arial" w:hAnsi="Arial" w:cs="Arial"/>
                <w:b/>
                <w:noProof/>
              </w:rPr>
              <w:t>2.1.1 Spezifisches Ziel 11 (ISO 6.3)</w:t>
            </w:r>
            <w:r w:rsidR="0015593D">
              <w:rPr>
                <w:noProof/>
                <w:webHidden/>
              </w:rPr>
              <w:tab/>
            </w:r>
            <w:r w:rsidR="0015593D">
              <w:rPr>
                <w:noProof/>
                <w:webHidden/>
              </w:rPr>
              <w:fldChar w:fldCharType="begin"/>
            </w:r>
            <w:r w:rsidR="0015593D">
              <w:rPr>
                <w:noProof/>
                <w:webHidden/>
              </w:rPr>
              <w:instrText xml:space="preserve"> PAGEREF _Toc100313731 \h </w:instrText>
            </w:r>
            <w:r w:rsidR="0015593D">
              <w:rPr>
                <w:noProof/>
                <w:webHidden/>
              </w:rPr>
            </w:r>
            <w:r w:rsidR="0015593D">
              <w:rPr>
                <w:noProof/>
                <w:webHidden/>
              </w:rPr>
              <w:fldChar w:fldCharType="separate"/>
            </w:r>
            <w:r w:rsidR="0015593D">
              <w:rPr>
                <w:noProof/>
                <w:webHidden/>
              </w:rPr>
              <w:t>109</w:t>
            </w:r>
            <w:r w:rsidR="0015593D">
              <w:rPr>
                <w:noProof/>
                <w:webHidden/>
              </w:rPr>
              <w:fldChar w:fldCharType="end"/>
            </w:r>
          </w:hyperlink>
        </w:p>
        <w:p w14:paraId="0DE84B2E" w14:textId="61F312DB" w:rsidR="0015593D" w:rsidRDefault="008B0581">
          <w:pPr>
            <w:pStyle w:val="Verzeichnis3"/>
            <w:rPr>
              <w:rFonts w:eastAsiaTheme="minorEastAsia"/>
              <w:noProof/>
              <w:sz w:val="22"/>
              <w:lang w:eastAsia="de-DE"/>
            </w:rPr>
          </w:pPr>
          <w:hyperlink w:anchor="_Toc100313732" w:history="1">
            <w:r w:rsidR="0015593D" w:rsidRPr="003F5C2F">
              <w:rPr>
                <w:rStyle w:val="Hyperlink"/>
                <w:rFonts w:ascii="Arial" w:hAnsi="Arial" w:cs="Arial"/>
                <w:noProof/>
              </w:rPr>
              <w:t>Aufbau gegenseitigen Vertrauens, insbesondere durch Förderung der Zusammenarbeit zwischen Bürgern</w:t>
            </w:r>
            <w:r w:rsidR="0015593D">
              <w:rPr>
                <w:noProof/>
                <w:webHidden/>
              </w:rPr>
              <w:tab/>
            </w:r>
            <w:r w:rsidR="0015593D">
              <w:rPr>
                <w:noProof/>
                <w:webHidden/>
              </w:rPr>
              <w:fldChar w:fldCharType="begin"/>
            </w:r>
            <w:r w:rsidR="0015593D">
              <w:rPr>
                <w:noProof/>
                <w:webHidden/>
              </w:rPr>
              <w:instrText xml:space="preserve"> PAGEREF _Toc100313732 \h </w:instrText>
            </w:r>
            <w:r w:rsidR="0015593D">
              <w:rPr>
                <w:noProof/>
                <w:webHidden/>
              </w:rPr>
            </w:r>
            <w:r w:rsidR="0015593D">
              <w:rPr>
                <w:noProof/>
                <w:webHidden/>
              </w:rPr>
              <w:fldChar w:fldCharType="separate"/>
            </w:r>
            <w:r w:rsidR="0015593D">
              <w:rPr>
                <w:noProof/>
                <w:webHidden/>
              </w:rPr>
              <w:t>109</w:t>
            </w:r>
            <w:r w:rsidR="0015593D">
              <w:rPr>
                <w:noProof/>
                <w:webHidden/>
              </w:rPr>
              <w:fldChar w:fldCharType="end"/>
            </w:r>
          </w:hyperlink>
        </w:p>
        <w:p w14:paraId="2398D34B" w14:textId="68971DE9" w:rsidR="0015593D" w:rsidRDefault="008B0581">
          <w:pPr>
            <w:pStyle w:val="Verzeichnis4"/>
            <w:rPr>
              <w:rFonts w:eastAsiaTheme="minorEastAsia"/>
              <w:noProof/>
              <w:sz w:val="22"/>
              <w:lang w:eastAsia="de-DE"/>
            </w:rPr>
          </w:pPr>
          <w:hyperlink w:anchor="_Toc100313733" w:history="1">
            <w:r w:rsidR="0015593D" w:rsidRPr="003F5C2F">
              <w:rPr>
                <w:rStyle w:val="Hyperlink"/>
                <w:rFonts w:ascii="Arial" w:hAnsi="Arial" w:cs="Arial"/>
                <w:noProof/>
              </w:rPr>
              <w:t>2.1.1.1</w:t>
            </w:r>
            <w:r w:rsidR="0015593D">
              <w:rPr>
                <w:rFonts w:eastAsiaTheme="minorEastAsia"/>
                <w:noProof/>
                <w:sz w:val="22"/>
                <w:lang w:eastAsia="de-DE"/>
              </w:rPr>
              <w:tab/>
            </w:r>
            <w:r w:rsidR="0015593D" w:rsidRPr="003F5C2F">
              <w:rPr>
                <w:rStyle w:val="Hyperlink"/>
                <w:rFonts w:ascii="Arial" w:hAnsi="Arial" w:cs="Arial"/>
                <w:noProof/>
              </w:rPr>
              <w:t>Entsprechende Maßnahmenarten und deren erwarteter Beitrag zu diesen spezifischen Zielen sowie den makroregionalen Strategien und Meeresbeckenstrategien, falls zutreffend</w:t>
            </w:r>
            <w:r w:rsidR="0015593D">
              <w:rPr>
                <w:noProof/>
                <w:webHidden/>
              </w:rPr>
              <w:tab/>
            </w:r>
            <w:r w:rsidR="0015593D">
              <w:rPr>
                <w:noProof/>
                <w:webHidden/>
              </w:rPr>
              <w:fldChar w:fldCharType="begin"/>
            </w:r>
            <w:r w:rsidR="0015593D">
              <w:rPr>
                <w:noProof/>
                <w:webHidden/>
              </w:rPr>
              <w:instrText xml:space="preserve"> PAGEREF _Toc100313733 \h </w:instrText>
            </w:r>
            <w:r w:rsidR="0015593D">
              <w:rPr>
                <w:noProof/>
                <w:webHidden/>
              </w:rPr>
            </w:r>
            <w:r w:rsidR="0015593D">
              <w:rPr>
                <w:noProof/>
                <w:webHidden/>
              </w:rPr>
              <w:fldChar w:fldCharType="separate"/>
            </w:r>
            <w:r w:rsidR="0015593D">
              <w:rPr>
                <w:noProof/>
                <w:webHidden/>
              </w:rPr>
              <w:t>109</w:t>
            </w:r>
            <w:r w:rsidR="0015593D">
              <w:rPr>
                <w:noProof/>
                <w:webHidden/>
              </w:rPr>
              <w:fldChar w:fldCharType="end"/>
            </w:r>
          </w:hyperlink>
        </w:p>
        <w:p w14:paraId="38EEA4D6" w14:textId="162B92D5" w:rsidR="0015593D" w:rsidRDefault="008B0581">
          <w:pPr>
            <w:pStyle w:val="Verzeichnis4"/>
            <w:rPr>
              <w:rFonts w:eastAsiaTheme="minorEastAsia"/>
              <w:noProof/>
              <w:sz w:val="22"/>
              <w:lang w:eastAsia="de-DE"/>
            </w:rPr>
          </w:pPr>
          <w:hyperlink w:anchor="_Toc100313734" w:history="1">
            <w:r w:rsidR="0015593D" w:rsidRPr="003F5C2F">
              <w:rPr>
                <w:rStyle w:val="Hyperlink"/>
                <w:rFonts w:ascii="Arial" w:hAnsi="Arial" w:cs="Arial"/>
                <w:noProof/>
              </w:rPr>
              <w:t>2.1.1.2</w:t>
            </w:r>
            <w:r w:rsidR="0015593D">
              <w:rPr>
                <w:rFonts w:eastAsiaTheme="minorEastAsia"/>
                <w:noProof/>
                <w:sz w:val="22"/>
                <w:lang w:eastAsia="de-DE"/>
              </w:rPr>
              <w:tab/>
            </w:r>
            <w:r w:rsidR="0015593D" w:rsidRPr="003F5C2F">
              <w:rPr>
                <w:rStyle w:val="Hyperlink"/>
                <w:rFonts w:ascii="Arial" w:hAnsi="Arial" w:cs="Arial"/>
                <w:noProof/>
              </w:rPr>
              <w:t>Indikatoren</w:t>
            </w:r>
            <w:r w:rsidR="0015593D">
              <w:rPr>
                <w:noProof/>
                <w:webHidden/>
              </w:rPr>
              <w:tab/>
            </w:r>
            <w:r w:rsidR="0015593D">
              <w:rPr>
                <w:noProof/>
                <w:webHidden/>
              </w:rPr>
              <w:fldChar w:fldCharType="begin"/>
            </w:r>
            <w:r w:rsidR="0015593D">
              <w:rPr>
                <w:noProof/>
                <w:webHidden/>
              </w:rPr>
              <w:instrText xml:space="preserve"> PAGEREF _Toc100313734 \h </w:instrText>
            </w:r>
            <w:r w:rsidR="0015593D">
              <w:rPr>
                <w:noProof/>
                <w:webHidden/>
              </w:rPr>
            </w:r>
            <w:r w:rsidR="0015593D">
              <w:rPr>
                <w:noProof/>
                <w:webHidden/>
              </w:rPr>
              <w:fldChar w:fldCharType="separate"/>
            </w:r>
            <w:r w:rsidR="0015593D">
              <w:rPr>
                <w:noProof/>
                <w:webHidden/>
              </w:rPr>
              <w:t>112</w:t>
            </w:r>
            <w:r w:rsidR="0015593D">
              <w:rPr>
                <w:noProof/>
                <w:webHidden/>
              </w:rPr>
              <w:fldChar w:fldCharType="end"/>
            </w:r>
          </w:hyperlink>
        </w:p>
        <w:p w14:paraId="36366F3F" w14:textId="417A1E9A" w:rsidR="0015593D" w:rsidRDefault="008B0581">
          <w:pPr>
            <w:pStyle w:val="Verzeichnis4"/>
            <w:rPr>
              <w:rFonts w:eastAsiaTheme="minorEastAsia"/>
              <w:noProof/>
              <w:sz w:val="22"/>
              <w:lang w:eastAsia="de-DE"/>
            </w:rPr>
          </w:pPr>
          <w:hyperlink w:anchor="_Toc100313735" w:history="1">
            <w:r w:rsidR="0015593D" w:rsidRPr="003F5C2F">
              <w:rPr>
                <w:rStyle w:val="Hyperlink"/>
                <w:rFonts w:ascii="Arial" w:hAnsi="Arial" w:cs="Arial"/>
                <w:b/>
                <w:noProof/>
              </w:rPr>
              <w:t>Tabelle 2: Outputindikatoren</w:t>
            </w:r>
            <w:r w:rsidR="0015593D">
              <w:rPr>
                <w:noProof/>
                <w:webHidden/>
              </w:rPr>
              <w:tab/>
            </w:r>
            <w:r w:rsidR="0015593D">
              <w:rPr>
                <w:noProof/>
                <w:webHidden/>
              </w:rPr>
              <w:fldChar w:fldCharType="begin"/>
            </w:r>
            <w:r w:rsidR="0015593D">
              <w:rPr>
                <w:noProof/>
                <w:webHidden/>
              </w:rPr>
              <w:instrText xml:space="preserve"> PAGEREF _Toc100313735 \h </w:instrText>
            </w:r>
            <w:r w:rsidR="0015593D">
              <w:rPr>
                <w:noProof/>
                <w:webHidden/>
              </w:rPr>
            </w:r>
            <w:r w:rsidR="0015593D">
              <w:rPr>
                <w:noProof/>
                <w:webHidden/>
              </w:rPr>
              <w:fldChar w:fldCharType="separate"/>
            </w:r>
            <w:r w:rsidR="0015593D">
              <w:rPr>
                <w:noProof/>
                <w:webHidden/>
              </w:rPr>
              <w:t>112</w:t>
            </w:r>
            <w:r w:rsidR="0015593D">
              <w:rPr>
                <w:noProof/>
                <w:webHidden/>
              </w:rPr>
              <w:fldChar w:fldCharType="end"/>
            </w:r>
          </w:hyperlink>
        </w:p>
        <w:p w14:paraId="6156A4FE" w14:textId="6C7991EF" w:rsidR="0015593D" w:rsidRDefault="008B0581">
          <w:pPr>
            <w:pStyle w:val="Verzeichnis4"/>
            <w:rPr>
              <w:rFonts w:eastAsiaTheme="minorEastAsia"/>
              <w:noProof/>
              <w:sz w:val="22"/>
              <w:lang w:eastAsia="de-DE"/>
            </w:rPr>
          </w:pPr>
          <w:hyperlink w:anchor="_Toc100313736" w:history="1">
            <w:r w:rsidR="0015593D" w:rsidRPr="003F5C2F">
              <w:rPr>
                <w:rStyle w:val="Hyperlink"/>
                <w:rFonts w:ascii="Arial" w:hAnsi="Arial" w:cs="Arial"/>
                <w:b/>
                <w:noProof/>
              </w:rPr>
              <w:t>Tabelle 3: Ergebnisindikator</w:t>
            </w:r>
            <w:r w:rsidR="0015593D">
              <w:rPr>
                <w:noProof/>
                <w:webHidden/>
              </w:rPr>
              <w:tab/>
            </w:r>
            <w:r w:rsidR="0015593D">
              <w:rPr>
                <w:noProof/>
                <w:webHidden/>
              </w:rPr>
              <w:fldChar w:fldCharType="begin"/>
            </w:r>
            <w:r w:rsidR="0015593D">
              <w:rPr>
                <w:noProof/>
                <w:webHidden/>
              </w:rPr>
              <w:instrText xml:space="preserve"> PAGEREF _Toc100313736 \h </w:instrText>
            </w:r>
            <w:r w:rsidR="0015593D">
              <w:rPr>
                <w:noProof/>
                <w:webHidden/>
              </w:rPr>
            </w:r>
            <w:r w:rsidR="0015593D">
              <w:rPr>
                <w:noProof/>
                <w:webHidden/>
              </w:rPr>
              <w:fldChar w:fldCharType="separate"/>
            </w:r>
            <w:r w:rsidR="0015593D">
              <w:rPr>
                <w:noProof/>
                <w:webHidden/>
              </w:rPr>
              <w:t>112</w:t>
            </w:r>
            <w:r w:rsidR="0015593D">
              <w:rPr>
                <w:noProof/>
                <w:webHidden/>
              </w:rPr>
              <w:fldChar w:fldCharType="end"/>
            </w:r>
          </w:hyperlink>
        </w:p>
        <w:p w14:paraId="54048DB2" w14:textId="1DEEDDB7" w:rsidR="0015593D" w:rsidRDefault="008B0581">
          <w:pPr>
            <w:pStyle w:val="Verzeichnis4"/>
            <w:rPr>
              <w:rFonts w:eastAsiaTheme="minorEastAsia"/>
              <w:noProof/>
              <w:sz w:val="22"/>
              <w:lang w:eastAsia="de-DE"/>
            </w:rPr>
          </w:pPr>
          <w:hyperlink w:anchor="_Toc100313737" w:history="1">
            <w:r w:rsidR="0015593D" w:rsidRPr="003F5C2F">
              <w:rPr>
                <w:rStyle w:val="Hyperlink"/>
                <w:rFonts w:ascii="Arial" w:hAnsi="Arial" w:cs="Arial"/>
                <w:noProof/>
              </w:rPr>
              <w:t>2.1.1.3</w:t>
            </w:r>
            <w:r w:rsidR="0015593D">
              <w:rPr>
                <w:rFonts w:eastAsiaTheme="minorEastAsia"/>
                <w:noProof/>
                <w:sz w:val="22"/>
                <w:lang w:eastAsia="de-DE"/>
              </w:rPr>
              <w:tab/>
            </w:r>
            <w:r w:rsidR="0015593D" w:rsidRPr="003F5C2F">
              <w:rPr>
                <w:rStyle w:val="Hyperlink"/>
                <w:rFonts w:ascii="Arial" w:hAnsi="Arial" w:cs="Arial"/>
                <w:noProof/>
              </w:rPr>
              <w:t>Die wichtigsten Zielgruppen</w:t>
            </w:r>
            <w:r w:rsidR="0015593D">
              <w:rPr>
                <w:noProof/>
                <w:webHidden/>
              </w:rPr>
              <w:tab/>
            </w:r>
            <w:r w:rsidR="0015593D">
              <w:rPr>
                <w:noProof/>
                <w:webHidden/>
              </w:rPr>
              <w:fldChar w:fldCharType="begin"/>
            </w:r>
            <w:r w:rsidR="0015593D">
              <w:rPr>
                <w:noProof/>
                <w:webHidden/>
              </w:rPr>
              <w:instrText xml:space="preserve"> PAGEREF _Toc100313737 \h </w:instrText>
            </w:r>
            <w:r w:rsidR="0015593D">
              <w:rPr>
                <w:noProof/>
                <w:webHidden/>
              </w:rPr>
            </w:r>
            <w:r w:rsidR="0015593D">
              <w:rPr>
                <w:noProof/>
                <w:webHidden/>
              </w:rPr>
              <w:fldChar w:fldCharType="separate"/>
            </w:r>
            <w:r w:rsidR="0015593D">
              <w:rPr>
                <w:noProof/>
                <w:webHidden/>
              </w:rPr>
              <w:t>113</w:t>
            </w:r>
            <w:r w:rsidR="0015593D">
              <w:rPr>
                <w:noProof/>
                <w:webHidden/>
              </w:rPr>
              <w:fldChar w:fldCharType="end"/>
            </w:r>
          </w:hyperlink>
        </w:p>
        <w:p w14:paraId="4DBCD54F" w14:textId="7249F810" w:rsidR="0015593D" w:rsidRDefault="008B0581">
          <w:pPr>
            <w:pStyle w:val="Verzeichnis4"/>
            <w:rPr>
              <w:rFonts w:eastAsiaTheme="minorEastAsia"/>
              <w:noProof/>
              <w:sz w:val="22"/>
              <w:lang w:eastAsia="de-DE"/>
            </w:rPr>
          </w:pPr>
          <w:hyperlink w:anchor="_Toc100313738" w:history="1">
            <w:r w:rsidR="0015593D" w:rsidRPr="003F5C2F">
              <w:rPr>
                <w:rStyle w:val="Hyperlink"/>
                <w:rFonts w:ascii="Arial" w:hAnsi="Arial" w:cs="Arial"/>
                <w:noProof/>
              </w:rPr>
              <w:t>2.1.1.4</w:t>
            </w:r>
            <w:r w:rsidR="0015593D">
              <w:rPr>
                <w:rFonts w:eastAsiaTheme="minorEastAsia"/>
                <w:noProof/>
                <w:sz w:val="22"/>
                <w:lang w:eastAsia="de-DE"/>
              </w:rPr>
              <w:tab/>
            </w:r>
            <w:r w:rsidR="0015593D" w:rsidRPr="003F5C2F">
              <w:rPr>
                <w:rStyle w:val="Hyperlink"/>
                <w:rFonts w:ascii="Arial" w:hAnsi="Arial" w:cs="Arial"/>
                <w:noProof/>
              </w:rPr>
              <w:t>Angabe der gezielt zu unterstützenden Gebiete, einschließlich geplante Nutzung integrierter territorialer Investitionen, von der örtlichen Bevölkerung betriebener lokaler Entwicklung und anderer territorialer Instrumente</w:t>
            </w:r>
            <w:r w:rsidR="0015593D">
              <w:rPr>
                <w:noProof/>
                <w:webHidden/>
              </w:rPr>
              <w:tab/>
            </w:r>
            <w:r w:rsidR="0015593D">
              <w:rPr>
                <w:noProof/>
                <w:webHidden/>
              </w:rPr>
              <w:fldChar w:fldCharType="begin"/>
            </w:r>
            <w:r w:rsidR="0015593D">
              <w:rPr>
                <w:noProof/>
                <w:webHidden/>
              </w:rPr>
              <w:instrText xml:space="preserve"> PAGEREF _Toc100313738 \h </w:instrText>
            </w:r>
            <w:r w:rsidR="0015593D">
              <w:rPr>
                <w:noProof/>
                <w:webHidden/>
              </w:rPr>
            </w:r>
            <w:r w:rsidR="0015593D">
              <w:rPr>
                <w:noProof/>
                <w:webHidden/>
              </w:rPr>
              <w:fldChar w:fldCharType="separate"/>
            </w:r>
            <w:r w:rsidR="0015593D">
              <w:rPr>
                <w:noProof/>
                <w:webHidden/>
              </w:rPr>
              <w:t>113</w:t>
            </w:r>
            <w:r w:rsidR="0015593D">
              <w:rPr>
                <w:noProof/>
                <w:webHidden/>
              </w:rPr>
              <w:fldChar w:fldCharType="end"/>
            </w:r>
          </w:hyperlink>
        </w:p>
        <w:p w14:paraId="605003E6" w14:textId="0EA6E862" w:rsidR="0015593D" w:rsidRDefault="008B0581">
          <w:pPr>
            <w:pStyle w:val="Verzeichnis4"/>
            <w:rPr>
              <w:rFonts w:eastAsiaTheme="minorEastAsia"/>
              <w:noProof/>
              <w:sz w:val="22"/>
              <w:lang w:eastAsia="de-DE"/>
            </w:rPr>
          </w:pPr>
          <w:hyperlink w:anchor="_Toc100313739" w:history="1">
            <w:r w:rsidR="0015593D" w:rsidRPr="003F5C2F">
              <w:rPr>
                <w:rStyle w:val="Hyperlink"/>
                <w:rFonts w:ascii="Arial" w:hAnsi="Arial" w:cs="Arial"/>
                <w:noProof/>
              </w:rPr>
              <w:t>2.1.1.5</w:t>
            </w:r>
            <w:r w:rsidR="0015593D">
              <w:rPr>
                <w:rFonts w:eastAsiaTheme="minorEastAsia"/>
                <w:noProof/>
                <w:sz w:val="22"/>
                <w:lang w:eastAsia="de-DE"/>
              </w:rPr>
              <w:tab/>
            </w:r>
            <w:r w:rsidR="0015593D" w:rsidRPr="003F5C2F">
              <w:rPr>
                <w:rStyle w:val="Hyperlink"/>
                <w:rFonts w:ascii="Arial" w:hAnsi="Arial" w:cs="Arial"/>
                <w:noProof/>
              </w:rPr>
              <w:t>Geplante Nutzung von Finanzierungsinstrumenten</w:t>
            </w:r>
            <w:r w:rsidR="0015593D">
              <w:rPr>
                <w:noProof/>
                <w:webHidden/>
              </w:rPr>
              <w:tab/>
            </w:r>
            <w:r w:rsidR="0015593D">
              <w:rPr>
                <w:noProof/>
                <w:webHidden/>
              </w:rPr>
              <w:fldChar w:fldCharType="begin"/>
            </w:r>
            <w:r w:rsidR="0015593D">
              <w:rPr>
                <w:noProof/>
                <w:webHidden/>
              </w:rPr>
              <w:instrText xml:space="preserve"> PAGEREF _Toc100313739 \h </w:instrText>
            </w:r>
            <w:r w:rsidR="0015593D">
              <w:rPr>
                <w:noProof/>
                <w:webHidden/>
              </w:rPr>
            </w:r>
            <w:r w:rsidR="0015593D">
              <w:rPr>
                <w:noProof/>
                <w:webHidden/>
              </w:rPr>
              <w:fldChar w:fldCharType="separate"/>
            </w:r>
            <w:r w:rsidR="0015593D">
              <w:rPr>
                <w:noProof/>
                <w:webHidden/>
              </w:rPr>
              <w:t>114</w:t>
            </w:r>
            <w:r w:rsidR="0015593D">
              <w:rPr>
                <w:noProof/>
                <w:webHidden/>
              </w:rPr>
              <w:fldChar w:fldCharType="end"/>
            </w:r>
          </w:hyperlink>
        </w:p>
        <w:p w14:paraId="78B28457" w14:textId="2E1DA54D" w:rsidR="0015593D" w:rsidRDefault="008B0581">
          <w:pPr>
            <w:pStyle w:val="Verzeichnis2"/>
            <w:rPr>
              <w:rFonts w:eastAsiaTheme="minorEastAsia"/>
              <w:noProof/>
              <w:sz w:val="22"/>
              <w:lang w:eastAsia="de-DE"/>
            </w:rPr>
          </w:pPr>
          <w:hyperlink w:anchor="_Toc100313740" w:history="1">
            <w:r w:rsidR="0015593D" w:rsidRPr="003F5C2F">
              <w:rPr>
                <w:rStyle w:val="Hyperlink"/>
                <w:rFonts w:ascii="Arial" w:hAnsi="Arial" w:cs="Arial"/>
                <w:noProof/>
              </w:rPr>
              <w:t>2.2 Indikative Aufschlüsselung der EU-Programmressourcen nach Art der Intervention</w:t>
            </w:r>
            <w:r w:rsidR="0015593D">
              <w:rPr>
                <w:noProof/>
                <w:webHidden/>
              </w:rPr>
              <w:tab/>
            </w:r>
            <w:r w:rsidR="0015593D">
              <w:rPr>
                <w:noProof/>
                <w:webHidden/>
              </w:rPr>
              <w:fldChar w:fldCharType="begin"/>
            </w:r>
            <w:r w:rsidR="0015593D">
              <w:rPr>
                <w:noProof/>
                <w:webHidden/>
              </w:rPr>
              <w:instrText xml:space="preserve"> PAGEREF _Toc100313740 \h </w:instrText>
            </w:r>
            <w:r w:rsidR="0015593D">
              <w:rPr>
                <w:noProof/>
                <w:webHidden/>
              </w:rPr>
            </w:r>
            <w:r w:rsidR="0015593D">
              <w:rPr>
                <w:noProof/>
                <w:webHidden/>
              </w:rPr>
              <w:fldChar w:fldCharType="separate"/>
            </w:r>
            <w:r w:rsidR="0015593D">
              <w:rPr>
                <w:noProof/>
                <w:webHidden/>
              </w:rPr>
              <w:t>114</w:t>
            </w:r>
            <w:r w:rsidR="0015593D">
              <w:rPr>
                <w:noProof/>
                <w:webHidden/>
              </w:rPr>
              <w:fldChar w:fldCharType="end"/>
            </w:r>
          </w:hyperlink>
        </w:p>
        <w:p w14:paraId="738BEC1F" w14:textId="7601AE6C" w:rsidR="0015593D" w:rsidRDefault="008B0581">
          <w:pPr>
            <w:pStyle w:val="Verzeichnis4"/>
            <w:rPr>
              <w:rFonts w:eastAsiaTheme="minorEastAsia"/>
              <w:noProof/>
              <w:sz w:val="22"/>
              <w:lang w:eastAsia="de-DE"/>
            </w:rPr>
          </w:pPr>
          <w:hyperlink w:anchor="_Toc100313741" w:history="1">
            <w:r w:rsidR="0015593D" w:rsidRPr="003F5C2F">
              <w:rPr>
                <w:rStyle w:val="Hyperlink"/>
                <w:rFonts w:ascii="Arial" w:eastAsia="Times New Roman" w:hAnsi="Arial" w:cs="Arial"/>
                <w:noProof/>
              </w:rPr>
              <w:t>Tabelle 4: Dimension 1 – Interventionsbereich</w:t>
            </w:r>
            <w:r w:rsidR="0015593D">
              <w:rPr>
                <w:noProof/>
                <w:webHidden/>
              </w:rPr>
              <w:tab/>
            </w:r>
            <w:r w:rsidR="0015593D">
              <w:rPr>
                <w:noProof/>
                <w:webHidden/>
              </w:rPr>
              <w:fldChar w:fldCharType="begin"/>
            </w:r>
            <w:r w:rsidR="0015593D">
              <w:rPr>
                <w:noProof/>
                <w:webHidden/>
              </w:rPr>
              <w:instrText xml:space="preserve"> PAGEREF _Toc100313741 \h </w:instrText>
            </w:r>
            <w:r w:rsidR="0015593D">
              <w:rPr>
                <w:noProof/>
                <w:webHidden/>
              </w:rPr>
            </w:r>
            <w:r w:rsidR="0015593D">
              <w:rPr>
                <w:noProof/>
                <w:webHidden/>
              </w:rPr>
              <w:fldChar w:fldCharType="separate"/>
            </w:r>
            <w:r w:rsidR="0015593D">
              <w:rPr>
                <w:noProof/>
                <w:webHidden/>
              </w:rPr>
              <w:t>114</w:t>
            </w:r>
            <w:r w:rsidR="0015593D">
              <w:rPr>
                <w:noProof/>
                <w:webHidden/>
              </w:rPr>
              <w:fldChar w:fldCharType="end"/>
            </w:r>
          </w:hyperlink>
        </w:p>
        <w:p w14:paraId="59EE5E77" w14:textId="4A5B8328" w:rsidR="0015593D" w:rsidRDefault="008B0581">
          <w:pPr>
            <w:pStyle w:val="Verzeichnis4"/>
            <w:rPr>
              <w:rFonts w:eastAsiaTheme="minorEastAsia"/>
              <w:noProof/>
              <w:sz w:val="22"/>
              <w:lang w:eastAsia="de-DE"/>
            </w:rPr>
          </w:pPr>
          <w:hyperlink w:anchor="_Toc100313742" w:history="1">
            <w:r w:rsidR="0015593D" w:rsidRPr="003F5C2F">
              <w:rPr>
                <w:rStyle w:val="Hyperlink"/>
                <w:rFonts w:ascii="Arial" w:eastAsia="Times New Roman" w:hAnsi="Arial" w:cs="Arial"/>
                <w:noProof/>
              </w:rPr>
              <w:t>Tabelle 5: Dimension 2 – Finanzierungsform</w:t>
            </w:r>
            <w:r w:rsidR="0015593D">
              <w:rPr>
                <w:noProof/>
                <w:webHidden/>
              </w:rPr>
              <w:tab/>
            </w:r>
            <w:r w:rsidR="0015593D">
              <w:rPr>
                <w:noProof/>
                <w:webHidden/>
              </w:rPr>
              <w:fldChar w:fldCharType="begin"/>
            </w:r>
            <w:r w:rsidR="0015593D">
              <w:rPr>
                <w:noProof/>
                <w:webHidden/>
              </w:rPr>
              <w:instrText xml:space="preserve"> PAGEREF _Toc100313742 \h </w:instrText>
            </w:r>
            <w:r w:rsidR="0015593D">
              <w:rPr>
                <w:noProof/>
                <w:webHidden/>
              </w:rPr>
            </w:r>
            <w:r w:rsidR="0015593D">
              <w:rPr>
                <w:noProof/>
                <w:webHidden/>
              </w:rPr>
              <w:fldChar w:fldCharType="separate"/>
            </w:r>
            <w:r w:rsidR="0015593D">
              <w:rPr>
                <w:noProof/>
                <w:webHidden/>
              </w:rPr>
              <w:t>117</w:t>
            </w:r>
            <w:r w:rsidR="0015593D">
              <w:rPr>
                <w:noProof/>
                <w:webHidden/>
              </w:rPr>
              <w:fldChar w:fldCharType="end"/>
            </w:r>
          </w:hyperlink>
        </w:p>
        <w:p w14:paraId="28AAE927" w14:textId="008F0617" w:rsidR="0015593D" w:rsidRDefault="008B0581">
          <w:pPr>
            <w:pStyle w:val="Verzeichnis4"/>
            <w:rPr>
              <w:rFonts w:eastAsiaTheme="minorEastAsia"/>
              <w:noProof/>
              <w:sz w:val="22"/>
              <w:lang w:eastAsia="de-DE"/>
            </w:rPr>
          </w:pPr>
          <w:hyperlink w:anchor="_Toc100313743" w:history="1">
            <w:r w:rsidR="0015593D" w:rsidRPr="003F5C2F">
              <w:rPr>
                <w:rStyle w:val="Hyperlink"/>
                <w:rFonts w:ascii="Arial" w:eastAsia="Times New Roman" w:hAnsi="Arial" w:cs="Arial"/>
                <w:noProof/>
              </w:rPr>
              <w:t>Tabelle 6: Dimension 3 – Territoriale Umsetzungsmechanismen und territoriale Ausrichtung</w:t>
            </w:r>
            <w:r w:rsidR="0015593D">
              <w:rPr>
                <w:noProof/>
                <w:webHidden/>
              </w:rPr>
              <w:tab/>
            </w:r>
            <w:r w:rsidR="0015593D">
              <w:rPr>
                <w:noProof/>
                <w:webHidden/>
              </w:rPr>
              <w:fldChar w:fldCharType="begin"/>
            </w:r>
            <w:r w:rsidR="0015593D">
              <w:rPr>
                <w:noProof/>
                <w:webHidden/>
              </w:rPr>
              <w:instrText xml:space="preserve"> PAGEREF _Toc100313743 \h </w:instrText>
            </w:r>
            <w:r w:rsidR="0015593D">
              <w:rPr>
                <w:noProof/>
                <w:webHidden/>
              </w:rPr>
            </w:r>
            <w:r w:rsidR="0015593D">
              <w:rPr>
                <w:noProof/>
                <w:webHidden/>
              </w:rPr>
              <w:fldChar w:fldCharType="separate"/>
            </w:r>
            <w:r w:rsidR="0015593D">
              <w:rPr>
                <w:noProof/>
                <w:webHidden/>
              </w:rPr>
              <w:t>117</w:t>
            </w:r>
            <w:r w:rsidR="0015593D">
              <w:rPr>
                <w:noProof/>
                <w:webHidden/>
              </w:rPr>
              <w:fldChar w:fldCharType="end"/>
            </w:r>
          </w:hyperlink>
        </w:p>
        <w:p w14:paraId="3FBF428D" w14:textId="31C69898" w:rsidR="0015593D" w:rsidRDefault="008B0581">
          <w:pPr>
            <w:pStyle w:val="Verzeichnis1"/>
            <w:rPr>
              <w:rFonts w:asciiTheme="minorHAnsi" w:eastAsiaTheme="minorEastAsia" w:hAnsiTheme="minorHAnsi"/>
              <w:noProof/>
              <w:sz w:val="22"/>
              <w:lang w:eastAsia="de-DE"/>
            </w:rPr>
          </w:pPr>
          <w:hyperlink w:anchor="_Toc100313744" w:history="1">
            <w:r w:rsidR="0015593D" w:rsidRPr="003F5C2F">
              <w:rPr>
                <w:rStyle w:val="Hyperlink"/>
                <w:rFonts w:ascii="Arial" w:hAnsi="Arial" w:cs="Arial"/>
                <w:noProof/>
              </w:rPr>
              <w:t>3</w:t>
            </w:r>
            <w:r w:rsidR="0015593D">
              <w:rPr>
                <w:rFonts w:asciiTheme="minorHAnsi" w:eastAsiaTheme="minorEastAsia" w:hAnsiTheme="minorHAnsi"/>
                <w:noProof/>
                <w:sz w:val="22"/>
                <w:lang w:eastAsia="de-DE"/>
              </w:rPr>
              <w:tab/>
            </w:r>
            <w:r w:rsidR="0015593D" w:rsidRPr="003F5C2F">
              <w:rPr>
                <w:rStyle w:val="Hyperlink"/>
                <w:rFonts w:ascii="Arial" w:hAnsi="Arial" w:cs="Arial"/>
                <w:noProof/>
              </w:rPr>
              <w:t>Finanzierungsplan</w:t>
            </w:r>
            <w:r w:rsidR="0015593D">
              <w:rPr>
                <w:noProof/>
                <w:webHidden/>
              </w:rPr>
              <w:tab/>
            </w:r>
            <w:r w:rsidR="0015593D">
              <w:rPr>
                <w:noProof/>
                <w:webHidden/>
              </w:rPr>
              <w:fldChar w:fldCharType="begin"/>
            </w:r>
            <w:r w:rsidR="0015593D">
              <w:rPr>
                <w:noProof/>
                <w:webHidden/>
              </w:rPr>
              <w:instrText xml:space="preserve"> PAGEREF _Toc100313744 \h </w:instrText>
            </w:r>
            <w:r w:rsidR="0015593D">
              <w:rPr>
                <w:noProof/>
                <w:webHidden/>
              </w:rPr>
            </w:r>
            <w:r w:rsidR="0015593D">
              <w:rPr>
                <w:noProof/>
                <w:webHidden/>
              </w:rPr>
              <w:fldChar w:fldCharType="separate"/>
            </w:r>
            <w:r w:rsidR="0015593D">
              <w:rPr>
                <w:noProof/>
                <w:webHidden/>
              </w:rPr>
              <w:t>117</w:t>
            </w:r>
            <w:r w:rsidR="0015593D">
              <w:rPr>
                <w:noProof/>
                <w:webHidden/>
              </w:rPr>
              <w:fldChar w:fldCharType="end"/>
            </w:r>
          </w:hyperlink>
        </w:p>
        <w:p w14:paraId="2768FCB5" w14:textId="362A3B30" w:rsidR="0015593D" w:rsidRDefault="008B0581">
          <w:pPr>
            <w:pStyle w:val="Verzeichnis2"/>
            <w:rPr>
              <w:rFonts w:eastAsiaTheme="minorEastAsia"/>
              <w:noProof/>
              <w:sz w:val="22"/>
              <w:lang w:eastAsia="de-DE"/>
            </w:rPr>
          </w:pPr>
          <w:hyperlink w:anchor="_Toc100313745" w:history="1">
            <w:r w:rsidR="0015593D" w:rsidRPr="003F5C2F">
              <w:rPr>
                <w:rStyle w:val="Hyperlink"/>
                <w:rFonts w:ascii="Arial" w:hAnsi="Arial" w:cs="Arial"/>
                <w:b/>
                <w:iCs/>
                <w:noProof/>
              </w:rPr>
              <w:t>3.1</w:t>
            </w:r>
            <w:r w:rsidR="0015593D">
              <w:rPr>
                <w:rFonts w:eastAsiaTheme="minorEastAsia"/>
                <w:noProof/>
                <w:sz w:val="22"/>
                <w:lang w:eastAsia="de-DE"/>
              </w:rPr>
              <w:tab/>
            </w:r>
            <w:r w:rsidR="0015593D" w:rsidRPr="003F5C2F">
              <w:rPr>
                <w:rStyle w:val="Hyperlink"/>
                <w:rFonts w:ascii="Arial" w:hAnsi="Arial" w:cs="Arial"/>
                <w:b/>
                <w:iCs/>
                <w:noProof/>
              </w:rPr>
              <w:t>Mittelausstattung nach Jahr</w:t>
            </w:r>
            <w:r w:rsidR="0015593D">
              <w:rPr>
                <w:noProof/>
                <w:webHidden/>
              </w:rPr>
              <w:tab/>
            </w:r>
            <w:r w:rsidR="0015593D">
              <w:rPr>
                <w:noProof/>
                <w:webHidden/>
              </w:rPr>
              <w:fldChar w:fldCharType="begin"/>
            </w:r>
            <w:r w:rsidR="0015593D">
              <w:rPr>
                <w:noProof/>
                <w:webHidden/>
              </w:rPr>
              <w:instrText xml:space="preserve"> PAGEREF _Toc100313745 \h </w:instrText>
            </w:r>
            <w:r w:rsidR="0015593D">
              <w:rPr>
                <w:noProof/>
                <w:webHidden/>
              </w:rPr>
            </w:r>
            <w:r w:rsidR="0015593D">
              <w:rPr>
                <w:noProof/>
                <w:webHidden/>
              </w:rPr>
              <w:fldChar w:fldCharType="separate"/>
            </w:r>
            <w:r w:rsidR="0015593D">
              <w:rPr>
                <w:noProof/>
                <w:webHidden/>
              </w:rPr>
              <w:t>117</w:t>
            </w:r>
            <w:r w:rsidR="0015593D">
              <w:rPr>
                <w:noProof/>
                <w:webHidden/>
              </w:rPr>
              <w:fldChar w:fldCharType="end"/>
            </w:r>
          </w:hyperlink>
        </w:p>
        <w:p w14:paraId="01B36B4C" w14:textId="724F2E0C" w:rsidR="0015593D" w:rsidRDefault="008B0581">
          <w:pPr>
            <w:pStyle w:val="Verzeichnis3"/>
            <w:rPr>
              <w:rFonts w:eastAsiaTheme="minorEastAsia"/>
              <w:noProof/>
              <w:sz w:val="22"/>
              <w:lang w:eastAsia="de-DE"/>
            </w:rPr>
          </w:pPr>
          <w:hyperlink w:anchor="_Toc100313746" w:history="1">
            <w:r w:rsidR="0015593D" w:rsidRPr="003F5C2F">
              <w:rPr>
                <w:rStyle w:val="Hyperlink"/>
                <w:rFonts w:ascii="Arial" w:hAnsi="Arial" w:cs="Arial"/>
                <w:noProof/>
              </w:rPr>
              <w:t>Tabelle 7</w:t>
            </w:r>
            <w:r w:rsidR="0015593D">
              <w:rPr>
                <w:noProof/>
                <w:webHidden/>
              </w:rPr>
              <w:tab/>
            </w:r>
            <w:r w:rsidR="0015593D">
              <w:rPr>
                <w:noProof/>
                <w:webHidden/>
              </w:rPr>
              <w:fldChar w:fldCharType="begin"/>
            </w:r>
            <w:r w:rsidR="0015593D">
              <w:rPr>
                <w:noProof/>
                <w:webHidden/>
              </w:rPr>
              <w:instrText xml:space="preserve"> PAGEREF _Toc100313746 \h </w:instrText>
            </w:r>
            <w:r w:rsidR="0015593D">
              <w:rPr>
                <w:noProof/>
                <w:webHidden/>
              </w:rPr>
            </w:r>
            <w:r w:rsidR="0015593D">
              <w:rPr>
                <w:noProof/>
                <w:webHidden/>
              </w:rPr>
              <w:fldChar w:fldCharType="separate"/>
            </w:r>
            <w:r w:rsidR="0015593D">
              <w:rPr>
                <w:noProof/>
                <w:webHidden/>
              </w:rPr>
              <w:t>117</w:t>
            </w:r>
            <w:r w:rsidR="0015593D">
              <w:rPr>
                <w:noProof/>
                <w:webHidden/>
              </w:rPr>
              <w:fldChar w:fldCharType="end"/>
            </w:r>
          </w:hyperlink>
        </w:p>
        <w:p w14:paraId="5B27F748" w14:textId="2121C006" w:rsidR="0015593D" w:rsidRDefault="008B0581">
          <w:pPr>
            <w:pStyle w:val="Verzeichnis2"/>
            <w:rPr>
              <w:rFonts w:eastAsiaTheme="minorEastAsia"/>
              <w:noProof/>
              <w:sz w:val="22"/>
              <w:lang w:eastAsia="de-DE"/>
            </w:rPr>
          </w:pPr>
          <w:hyperlink w:anchor="_Toc100313747" w:history="1">
            <w:r w:rsidR="0015593D" w:rsidRPr="003F5C2F">
              <w:rPr>
                <w:rStyle w:val="Hyperlink"/>
                <w:rFonts w:ascii="Arial" w:hAnsi="Arial" w:cs="Arial"/>
                <w:b/>
                <w:iCs/>
                <w:noProof/>
              </w:rPr>
              <w:t>3.2</w:t>
            </w:r>
            <w:r w:rsidR="0015593D">
              <w:rPr>
                <w:rFonts w:eastAsiaTheme="minorEastAsia"/>
                <w:noProof/>
                <w:sz w:val="22"/>
                <w:lang w:eastAsia="de-DE"/>
              </w:rPr>
              <w:tab/>
            </w:r>
            <w:r w:rsidR="0015593D" w:rsidRPr="003F5C2F">
              <w:rPr>
                <w:rStyle w:val="Hyperlink"/>
                <w:rFonts w:ascii="Arial" w:hAnsi="Arial" w:cs="Arial"/>
                <w:b/>
                <w:iCs/>
                <w:noProof/>
              </w:rPr>
              <w:t>Mittelausstattung insgesamt aufgeschlüsselt nach Fonds und nationaler Kofinanzierung</w:t>
            </w:r>
            <w:r w:rsidR="0015593D">
              <w:rPr>
                <w:noProof/>
                <w:webHidden/>
              </w:rPr>
              <w:tab/>
            </w:r>
            <w:r w:rsidR="0015593D">
              <w:rPr>
                <w:noProof/>
                <w:webHidden/>
              </w:rPr>
              <w:fldChar w:fldCharType="begin"/>
            </w:r>
            <w:r w:rsidR="0015593D">
              <w:rPr>
                <w:noProof/>
                <w:webHidden/>
              </w:rPr>
              <w:instrText xml:space="preserve"> PAGEREF _Toc100313747 \h </w:instrText>
            </w:r>
            <w:r w:rsidR="0015593D">
              <w:rPr>
                <w:noProof/>
                <w:webHidden/>
              </w:rPr>
            </w:r>
            <w:r w:rsidR="0015593D">
              <w:rPr>
                <w:noProof/>
                <w:webHidden/>
              </w:rPr>
              <w:fldChar w:fldCharType="separate"/>
            </w:r>
            <w:r w:rsidR="0015593D">
              <w:rPr>
                <w:noProof/>
                <w:webHidden/>
              </w:rPr>
              <w:t>119</w:t>
            </w:r>
            <w:r w:rsidR="0015593D">
              <w:rPr>
                <w:noProof/>
                <w:webHidden/>
              </w:rPr>
              <w:fldChar w:fldCharType="end"/>
            </w:r>
          </w:hyperlink>
        </w:p>
        <w:p w14:paraId="27467999" w14:textId="5E525B25" w:rsidR="0015593D" w:rsidRDefault="008B0581">
          <w:pPr>
            <w:pStyle w:val="Verzeichnis3"/>
            <w:rPr>
              <w:rFonts w:eastAsiaTheme="minorEastAsia"/>
              <w:noProof/>
              <w:sz w:val="22"/>
              <w:lang w:eastAsia="de-DE"/>
            </w:rPr>
          </w:pPr>
          <w:hyperlink w:anchor="_Toc100313748" w:history="1">
            <w:r w:rsidR="0015593D" w:rsidRPr="003F5C2F">
              <w:rPr>
                <w:rStyle w:val="Hyperlink"/>
                <w:rFonts w:ascii="Arial" w:hAnsi="Arial" w:cs="Arial"/>
                <w:noProof/>
              </w:rPr>
              <w:t>Tabelle 8</w:t>
            </w:r>
            <w:r w:rsidR="0015593D">
              <w:rPr>
                <w:noProof/>
                <w:webHidden/>
              </w:rPr>
              <w:tab/>
            </w:r>
            <w:r w:rsidR="0015593D">
              <w:rPr>
                <w:noProof/>
                <w:webHidden/>
              </w:rPr>
              <w:fldChar w:fldCharType="begin"/>
            </w:r>
            <w:r w:rsidR="0015593D">
              <w:rPr>
                <w:noProof/>
                <w:webHidden/>
              </w:rPr>
              <w:instrText xml:space="preserve"> PAGEREF _Toc100313748 \h </w:instrText>
            </w:r>
            <w:r w:rsidR="0015593D">
              <w:rPr>
                <w:noProof/>
                <w:webHidden/>
              </w:rPr>
            </w:r>
            <w:r w:rsidR="0015593D">
              <w:rPr>
                <w:noProof/>
                <w:webHidden/>
              </w:rPr>
              <w:fldChar w:fldCharType="separate"/>
            </w:r>
            <w:r w:rsidR="0015593D">
              <w:rPr>
                <w:noProof/>
                <w:webHidden/>
              </w:rPr>
              <w:t>119</w:t>
            </w:r>
            <w:r w:rsidR="0015593D">
              <w:rPr>
                <w:noProof/>
                <w:webHidden/>
              </w:rPr>
              <w:fldChar w:fldCharType="end"/>
            </w:r>
          </w:hyperlink>
        </w:p>
        <w:p w14:paraId="55B3B766" w14:textId="0139FE70" w:rsidR="0015593D" w:rsidRDefault="008B0581">
          <w:pPr>
            <w:pStyle w:val="Verzeichnis1"/>
            <w:rPr>
              <w:rFonts w:asciiTheme="minorHAnsi" w:eastAsiaTheme="minorEastAsia" w:hAnsiTheme="minorHAnsi"/>
              <w:noProof/>
              <w:sz w:val="22"/>
              <w:lang w:eastAsia="de-DE"/>
            </w:rPr>
          </w:pPr>
          <w:hyperlink w:anchor="_Toc100313749" w:history="1">
            <w:r w:rsidR="0015593D" w:rsidRPr="003F5C2F">
              <w:rPr>
                <w:rStyle w:val="Hyperlink"/>
                <w:rFonts w:ascii="Arial" w:hAnsi="Arial" w:cs="Arial"/>
                <w:noProof/>
              </w:rPr>
              <w:t>4</w:t>
            </w:r>
            <w:r w:rsidR="0015593D">
              <w:rPr>
                <w:rFonts w:asciiTheme="minorHAnsi" w:eastAsiaTheme="minorEastAsia" w:hAnsiTheme="minorHAnsi"/>
                <w:noProof/>
                <w:sz w:val="22"/>
                <w:lang w:eastAsia="de-DE"/>
              </w:rPr>
              <w:tab/>
            </w:r>
            <w:r w:rsidR="0015593D" w:rsidRPr="003F5C2F">
              <w:rPr>
                <w:rStyle w:val="Hyperlink"/>
                <w:rFonts w:ascii="Arial" w:hAnsi="Arial" w:cs="Arial"/>
                <w:noProof/>
              </w:rPr>
              <w:t>Maßnahme zur Einbindung der relevanten Programmpartner in die Ausarbeitung des Interreg-Programms und die Rolle dieser Programmpartner bei der Durchführung, Begleitung und Bewertung</w:t>
            </w:r>
            <w:r w:rsidR="0015593D">
              <w:rPr>
                <w:noProof/>
                <w:webHidden/>
              </w:rPr>
              <w:tab/>
            </w:r>
            <w:r w:rsidR="0015593D">
              <w:rPr>
                <w:noProof/>
                <w:webHidden/>
              </w:rPr>
              <w:fldChar w:fldCharType="begin"/>
            </w:r>
            <w:r w:rsidR="0015593D">
              <w:rPr>
                <w:noProof/>
                <w:webHidden/>
              </w:rPr>
              <w:instrText xml:space="preserve"> PAGEREF _Toc100313749 \h </w:instrText>
            </w:r>
            <w:r w:rsidR="0015593D">
              <w:rPr>
                <w:noProof/>
                <w:webHidden/>
              </w:rPr>
            </w:r>
            <w:r w:rsidR="0015593D">
              <w:rPr>
                <w:noProof/>
                <w:webHidden/>
              </w:rPr>
              <w:fldChar w:fldCharType="separate"/>
            </w:r>
            <w:r w:rsidR="0015593D">
              <w:rPr>
                <w:noProof/>
                <w:webHidden/>
              </w:rPr>
              <w:t>121</w:t>
            </w:r>
            <w:r w:rsidR="0015593D">
              <w:rPr>
                <w:noProof/>
                <w:webHidden/>
              </w:rPr>
              <w:fldChar w:fldCharType="end"/>
            </w:r>
          </w:hyperlink>
        </w:p>
        <w:p w14:paraId="6A8FB592" w14:textId="70B31A0B" w:rsidR="0015593D" w:rsidRDefault="008B0581">
          <w:pPr>
            <w:pStyle w:val="Verzeichnis1"/>
            <w:rPr>
              <w:rFonts w:asciiTheme="minorHAnsi" w:eastAsiaTheme="minorEastAsia" w:hAnsiTheme="minorHAnsi"/>
              <w:noProof/>
              <w:sz w:val="22"/>
              <w:lang w:eastAsia="de-DE"/>
            </w:rPr>
          </w:pPr>
          <w:hyperlink w:anchor="_Toc100313750" w:history="1">
            <w:r w:rsidR="0015593D" w:rsidRPr="003F5C2F">
              <w:rPr>
                <w:rStyle w:val="Hyperlink"/>
                <w:rFonts w:ascii="Arial" w:hAnsi="Arial" w:cs="Arial"/>
                <w:noProof/>
              </w:rPr>
              <w:t>5</w:t>
            </w:r>
            <w:r w:rsidR="0015593D">
              <w:rPr>
                <w:rFonts w:asciiTheme="minorHAnsi" w:eastAsiaTheme="minorEastAsia" w:hAnsiTheme="minorHAnsi"/>
                <w:noProof/>
                <w:sz w:val="22"/>
                <w:lang w:eastAsia="de-DE"/>
              </w:rPr>
              <w:tab/>
            </w:r>
            <w:r w:rsidR="0015593D" w:rsidRPr="003F5C2F">
              <w:rPr>
                <w:rStyle w:val="Hyperlink"/>
                <w:rFonts w:ascii="Arial" w:hAnsi="Arial" w:cs="Arial"/>
                <w:noProof/>
              </w:rPr>
              <w:t>Ansatz für Kommunikations- und Sichtbarkeitsmaßnahmen in Bezug auf das Interreg-Programm (Ziele, Zielgruppen, Kommunikationswege, einschließlich Öffentlichkeitsarbeit über die sozialen Medien, falls zutreffend, des geplanten Budgets und der relevanten Indikatoren für Begleitung und Evaluierung)</w:t>
            </w:r>
            <w:r w:rsidR="0015593D">
              <w:rPr>
                <w:noProof/>
                <w:webHidden/>
              </w:rPr>
              <w:tab/>
            </w:r>
            <w:r w:rsidR="0015593D">
              <w:rPr>
                <w:noProof/>
                <w:webHidden/>
              </w:rPr>
              <w:fldChar w:fldCharType="begin"/>
            </w:r>
            <w:r w:rsidR="0015593D">
              <w:rPr>
                <w:noProof/>
                <w:webHidden/>
              </w:rPr>
              <w:instrText xml:space="preserve"> PAGEREF _Toc100313750 \h </w:instrText>
            </w:r>
            <w:r w:rsidR="0015593D">
              <w:rPr>
                <w:noProof/>
                <w:webHidden/>
              </w:rPr>
            </w:r>
            <w:r w:rsidR="0015593D">
              <w:rPr>
                <w:noProof/>
                <w:webHidden/>
              </w:rPr>
              <w:fldChar w:fldCharType="separate"/>
            </w:r>
            <w:r w:rsidR="0015593D">
              <w:rPr>
                <w:noProof/>
                <w:webHidden/>
              </w:rPr>
              <w:t>125</w:t>
            </w:r>
            <w:r w:rsidR="0015593D">
              <w:rPr>
                <w:noProof/>
                <w:webHidden/>
              </w:rPr>
              <w:fldChar w:fldCharType="end"/>
            </w:r>
          </w:hyperlink>
        </w:p>
        <w:p w14:paraId="26358300" w14:textId="6A4E779C" w:rsidR="0015593D" w:rsidRDefault="008B0581">
          <w:pPr>
            <w:pStyle w:val="Verzeichnis1"/>
            <w:rPr>
              <w:rFonts w:asciiTheme="minorHAnsi" w:eastAsiaTheme="minorEastAsia" w:hAnsiTheme="minorHAnsi"/>
              <w:noProof/>
              <w:sz w:val="22"/>
              <w:lang w:eastAsia="de-DE"/>
            </w:rPr>
          </w:pPr>
          <w:hyperlink w:anchor="_Toc100313751" w:history="1">
            <w:r w:rsidR="0015593D" w:rsidRPr="003F5C2F">
              <w:rPr>
                <w:rStyle w:val="Hyperlink"/>
                <w:rFonts w:ascii="Arial" w:hAnsi="Arial" w:cs="Arial"/>
                <w:noProof/>
              </w:rPr>
              <w:t>6</w:t>
            </w:r>
            <w:r w:rsidR="0015593D">
              <w:rPr>
                <w:rFonts w:asciiTheme="minorHAnsi" w:eastAsiaTheme="minorEastAsia" w:hAnsiTheme="minorHAnsi"/>
                <w:noProof/>
                <w:sz w:val="22"/>
                <w:lang w:eastAsia="de-DE"/>
              </w:rPr>
              <w:tab/>
            </w:r>
            <w:r w:rsidR="0015593D" w:rsidRPr="003F5C2F">
              <w:rPr>
                <w:rStyle w:val="Hyperlink"/>
                <w:rFonts w:ascii="Arial" w:hAnsi="Arial" w:cs="Arial"/>
                <w:noProof/>
              </w:rPr>
              <w:t>Angabe der Unterstützung für Kleinprojekte, einschließlich Kleinprojekten im Rahmen von Kleinprojektefonds</w:t>
            </w:r>
            <w:r w:rsidR="0015593D">
              <w:rPr>
                <w:noProof/>
                <w:webHidden/>
              </w:rPr>
              <w:tab/>
            </w:r>
            <w:r w:rsidR="0015593D">
              <w:rPr>
                <w:noProof/>
                <w:webHidden/>
              </w:rPr>
              <w:fldChar w:fldCharType="begin"/>
            </w:r>
            <w:r w:rsidR="0015593D">
              <w:rPr>
                <w:noProof/>
                <w:webHidden/>
              </w:rPr>
              <w:instrText xml:space="preserve"> PAGEREF _Toc100313751 \h </w:instrText>
            </w:r>
            <w:r w:rsidR="0015593D">
              <w:rPr>
                <w:noProof/>
                <w:webHidden/>
              </w:rPr>
            </w:r>
            <w:r w:rsidR="0015593D">
              <w:rPr>
                <w:noProof/>
                <w:webHidden/>
              </w:rPr>
              <w:fldChar w:fldCharType="separate"/>
            </w:r>
            <w:r w:rsidR="0015593D">
              <w:rPr>
                <w:noProof/>
                <w:webHidden/>
              </w:rPr>
              <w:t>127</w:t>
            </w:r>
            <w:r w:rsidR="0015593D">
              <w:rPr>
                <w:noProof/>
                <w:webHidden/>
              </w:rPr>
              <w:fldChar w:fldCharType="end"/>
            </w:r>
          </w:hyperlink>
        </w:p>
        <w:p w14:paraId="6DEF4C1F" w14:textId="6F8831B4" w:rsidR="0015593D" w:rsidRDefault="008B0581">
          <w:pPr>
            <w:pStyle w:val="Verzeichnis1"/>
            <w:rPr>
              <w:rFonts w:asciiTheme="minorHAnsi" w:eastAsiaTheme="minorEastAsia" w:hAnsiTheme="minorHAnsi"/>
              <w:noProof/>
              <w:sz w:val="22"/>
              <w:lang w:eastAsia="de-DE"/>
            </w:rPr>
          </w:pPr>
          <w:hyperlink w:anchor="_Toc100313752" w:history="1">
            <w:r w:rsidR="0015593D" w:rsidRPr="003F5C2F">
              <w:rPr>
                <w:rStyle w:val="Hyperlink"/>
                <w:rFonts w:ascii="Arial" w:hAnsi="Arial" w:cs="Arial"/>
                <w:noProof/>
              </w:rPr>
              <w:t>7</w:t>
            </w:r>
            <w:r w:rsidR="0015593D">
              <w:rPr>
                <w:rFonts w:asciiTheme="minorHAnsi" w:eastAsiaTheme="minorEastAsia" w:hAnsiTheme="minorHAnsi"/>
                <w:noProof/>
                <w:sz w:val="22"/>
                <w:lang w:eastAsia="de-DE"/>
              </w:rPr>
              <w:tab/>
            </w:r>
            <w:r w:rsidR="0015593D" w:rsidRPr="003F5C2F">
              <w:rPr>
                <w:rStyle w:val="Hyperlink"/>
                <w:rFonts w:ascii="Arial" w:hAnsi="Arial" w:cs="Arial"/>
                <w:noProof/>
              </w:rPr>
              <w:t>Durchführungsvorschriften</w:t>
            </w:r>
            <w:r w:rsidR="0015593D">
              <w:rPr>
                <w:noProof/>
                <w:webHidden/>
              </w:rPr>
              <w:tab/>
            </w:r>
            <w:r w:rsidR="0015593D">
              <w:rPr>
                <w:noProof/>
                <w:webHidden/>
              </w:rPr>
              <w:fldChar w:fldCharType="begin"/>
            </w:r>
            <w:r w:rsidR="0015593D">
              <w:rPr>
                <w:noProof/>
                <w:webHidden/>
              </w:rPr>
              <w:instrText xml:space="preserve"> PAGEREF _Toc100313752 \h </w:instrText>
            </w:r>
            <w:r w:rsidR="0015593D">
              <w:rPr>
                <w:noProof/>
                <w:webHidden/>
              </w:rPr>
            </w:r>
            <w:r w:rsidR="0015593D">
              <w:rPr>
                <w:noProof/>
                <w:webHidden/>
              </w:rPr>
              <w:fldChar w:fldCharType="separate"/>
            </w:r>
            <w:r w:rsidR="0015593D">
              <w:rPr>
                <w:noProof/>
                <w:webHidden/>
              </w:rPr>
              <w:t>128</w:t>
            </w:r>
            <w:r w:rsidR="0015593D">
              <w:rPr>
                <w:noProof/>
                <w:webHidden/>
              </w:rPr>
              <w:fldChar w:fldCharType="end"/>
            </w:r>
          </w:hyperlink>
        </w:p>
        <w:p w14:paraId="10483926" w14:textId="3FB0BBB5" w:rsidR="0015593D" w:rsidRDefault="008B0581">
          <w:pPr>
            <w:pStyle w:val="Verzeichnis2"/>
            <w:rPr>
              <w:rFonts w:eastAsiaTheme="minorEastAsia"/>
              <w:noProof/>
              <w:sz w:val="22"/>
              <w:lang w:eastAsia="de-DE"/>
            </w:rPr>
          </w:pPr>
          <w:hyperlink w:anchor="_Toc100313753" w:history="1">
            <w:r w:rsidR="0015593D" w:rsidRPr="003F5C2F">
              <w:rPr>
                <w:rStyle w:val="Hyperlink"/>
                <w:rFonts w:ascii="Arial" w:hAnsi="Arial" w:cs="Arial"/>
                <w:b/>
                <w:iCs/>
                <w:noProof/>
              </w:rPr>
              <w:t>7.1</w:t>
            </w:r>
            <w:r w:rsidR="0015593D">
              <w:rPr>
                <w:rFonts w:eastAsiaTheme="minorEastAsia"/>
                <w:noProof/>
                <w:sz w:val="22"/>
                <w:lang w:eastAsia="de-DE"/>
              </w:rPr>
              <w:tab/>
            </w:r>
            <w:r w:rsidR="0015593D" w:rsidRPr="003F5C2F">
              <w:rPr>
                <w:rStyle w:val="Hyperlink"/>
                <w:rFonts w:ascii="Arial" w:hAnsi="Arial" w:cs="Arial"/>
                <w:b/>
                <w:iCs/>
                <w:noProof/>
              </w:rPr>
              <w:t>Programmbehörden</w:t>
            </w:r>
            <w:r w:rsidR="0015593D">
              <w:rPr>
                <w:noProof/>
                <w:webHidden/>
              </w:rPr>
              <w:tab/>
            </w:r>
            <w:r w:rsidR="0015593D">
              <w:rPr>
                <w:noProof/>
                <w:webHidden/>
              </w:rPr>
              <w:fldChar w:fldCharType="begin"/>
            </w:r>
            <w:r w:rsidR="0015593D">
              <w:rPr>
                <w:noProof/>
                <w:webHidden/>
              </w:rPr>
              <w:instrText xml:space="preserve"> PAGEREF _Toc100313753 \h </w:instrText>
            </w:r>
            <w:r w:rsidR="0015593D">
              <w:rPr>
                <w:noProof/>
                <w:webHidden/>
              </w:rPr>
            </w:r>
            <w:r w:rsidR="0015593D">
              <w:rPr>
                <w:noProof/>
                <w:webHidden/>
              </w:rPr>
              <w:fldChar w:fldCharType="separate"/>
            </w:r>
            <w:r w:rsidR="0015593D">
              <w:rPr>
                <w:noProof/>
                <w:webHidden/>
              </w:rPr>
              <w:t>128</w:t>
            </w:r>
            <w:r w:rsidR="0015593D">
              <w:rPr>
                <w:noProof/>
                <w:webHidden/>
              </w:rPr>
              <w:fldChar w:fldCharType="end"/>
            </w:r>
          </w:hyperlink>
        </w:p>
        <w:p w14:paraId="3DC53242" w14:textId="2A1A8394" w:rsidR="0015593D" w:rsidRDefault="008B0581">
          <w:pPr>
            <w:pStyle w:val="Verzeichnis3"/>
            <w:rPr>
              <w:rFonts w:eastAsiaTheme="minorEastAsia"/>
              <w:noProof/>
              <w:sz w:val="22"/>
              <w:lang w:eastAsia="de-DE"/>
            </w:rPr>
          </w:pPr>
          <w:hyperlink w:anchor="_Toc100313754" w:history="1">
            <w:r w:rsidR="0015593D" w:rsidRPr="003F5C2F">
              <w:rPr>
                <w:rStyle w:val="Hyperlink"/>
                <w:rFonts w:ascii="Arial" w:hAnsi="Arial" w:cs="Arial"/>
                <w:b/>
                <w:iCs/>
                <w:noProof/>
              </w:rPr>
              <w:t>Tabelle 10</w:t>
            </w:r>
            <w:r w:rsidR="0015593D">
              <w:rPr>
                <w:noProof/>
                <w:webHidden/>
              </w:rPr>
              <w:tab/>
            </w:r>
            <w:r w:rsidR="0015593D">
              <w:rPr>
                <w:noProof/>
                <w:webHidden/>
              </w:rPr>
              <w:fldChar w:fldCharType="begin"/>
            </w:r>
            <w:r w:rsidR="0015593D">
              <w:rPr>
                <w:noProof/>
                <w:webHidden/>
              </w:rPr>
              <w:instrText xml:space="preserve"> PAGEREF _Toc100313754 \h </w:instrText>
            </w:r>
            <w:r w:rsidR="0015593D">
              <w:rPr>
                <w:noProof/>
                <w:webHidden/>
              </w:rPr>
            </w:r>
            <w:r w:rsidR="0015593D">
              <w:rPr>
                <w:noProof/>
                <w:webHidden/>
              </w:rPr>
              <w:fldChar w:fldCharType="separate"/>
            </w:r>
            <w:r w:rsidR="0015593D">
              <w:rPr>
                <w:noProof/>
                <w:webHidden/>
              </w:rPr>
              <w:t>128</w:t>
            </w:r>
            <w:r w:rsidR="0015593D">
              <w:rPr>
                <w:noProof/>
                <w:webHidden/>
              </w:rPr>
              <w:fldChar w:fldCharType="end"/>
            </w:r>
          </w:hyperlink>
        </w:p>
        <w:p w14:paraId="5125E471" w14:textId="2B5B68CF" w:rsidR="0015593D" w:rsidRDefault="008B0581">
          <w:pPr>
            <w:pStyle w:val="Verzeichnis2"/>
            <w:rPr>
              <w:rFonts w:eastAsiaTheme="minorEastAsia"/>
              <w:noProof/>
              <w:sz w:val="22"/>
              <w:lang w:eastAsia="de-DE"/>
            </w:rPr>
          </w:pPr>
          <w:hyperlink w:anchor="_Toc100313755" w:history="1">
            <w:r w:rsidR="0015593D" w:rsidRPr="003F5C2F">
              <w:rPr>
                <w:rStyle w:val="Hyperlink"/>
                <w:rFonts w:ascii="Arial" w:hAnsi="Arial" w:cs="Arial"/>
                <w:b/>
                <w:noProof/>
              </w:rPr>
              <w:t>7.2</w:t>
            </w:r>
            <w:r w:rsidR="0015593D">
              <w:rPr>
                <w:rFonts w:eastAsiaTheme="minorEastAsia"/>
                <w:noProof/>
                <w:sz w:val="22"/>
                <w:lang w:eastAsia="de-DE"/>
              </w:rPr>
              <w:tab/>
            </w:r>
            <w:r w:rsidR="0015593D" w:rsidRPr="003F5C2F">
              <w:rPr>
                <w:rStyle w:val="Hyperlink"/>
                <w:rFonts w:ascii="Arial" w:hAnsi="Arial" w:cs="Arial"/>
                <w:b/>
                <w:noProof/>
              </w:rPr>
              <w:t>Verfahren zur Einrichtung eines gemeinsamen Sekretariats</w:t>
            </w:r>
            <w:r w:rsidR="0015593D">
              <w:rPr>
                <w:noProof/>
                <w:webHidden/>
              </w:rPr>
              <w:tab/>
            </w:r>
            <w:r w:rsidR="0015593D">
              <w:rPr>
                <w:noProof/>
                <w:webHidden/>
              </w:rPr>
              <w:fldChar w:fldCharType="begin"/>
            </w:r>
            <w:r w:rsidR="0015593D">
              <w:rPr>
                <w:noProof/>
                <w:webHidden/>
              </w:rPr>
              <w:instrText xml:space="preserve"> PAGEREF _Toc100313755 \h </w:instrText>
            </w:r>
            <w:r w:rsidR="0015593D">
              <w:rPr>
                <w:noProof/>
                <w:webHidden/>
              </w:rPr>
            </w:r>
            <w:r w:rsidR="0015593D">
              <w:rPr>
                <w:noProof/>
                <w:webHidden/>
              </w:rPr>
              <w:fldChar w:fldCharType="separate"/>
            </w:r>
            <w:r w:rsidR="0015593D">
              <w:rPr>
                <w:noProof/>
                <w:webHidden/>
              </w:rPr>
              <w:t>129</w:t>
            </w:r>
            <w:r w:rsidR="0015593D">
              <w:rPr>
                <w:noProof/>
                <w:webHidden/>
              </w:rPr>
              <w:fldChar w:fldCharType="end"/>
            </w:r>
          </w:hyperlink>
        </w:p>
        <w:p w14:paraId="35B9B46B" w14:textId="3DAEC778" w:rsidR="0015593D" w:rsidRDefault="008B0581">
          <w:pPr>
            <w:pStyle w:val="Verzeichnis2"/>
            <w:rPr>
              <w:rFonts w:eastAsiaTheme="minorEastAsia"/>
              <w:noProof/>
              <w:sz w:val="22"/>
              <w:lang w:eastAsia="de-DE"/>
            </w:rPr>
          </w:pPr>
          <w:hyperlink w:anchor="_Toc100313756" w:history="1">
            <w:r w:rsidR="0015593D" w:rsidRPr="003F5C2F">
              <w:rPr>
                <w:rStyle w:val="Hyperlink"/>
                <w:rFonts w:ascii="Arial" w:hAnsi="Arial" w:cs="Arial"/>
                <w:b/>
                <w:iCs/>
                <w:noProof/>
              </w:rPr>
              <w:t>7.3</w:t>
            </w:r>
            <w:r w:rsidR="0015593D">
              <w:rPr>
                <w:rFonts w:eastAsiaTheme="minorEastAsia"/>
                <w:noProof/>
                <w:sz w:val="22"/>
                <w:lang w:eastAsia="de-DE"/>
              </w:rPr>
              <w:tab/>
            </w:r>
            <w:r w:rsidR="0015593D" w:rsidRPr="003F5C2F">
              <w:rPr>
                <w:rStyle w:val="Hyperlink"/>
                <w:rFonts w:ascii="Arial" w:hAnsi="Arial" w:cs="Arial"/>
                <w:b/>
                <w:iCs/>
                <w:noProof/>
              </w:rPr>
              <w:t>Aufteilung der Haftung auf die teilnehmenden Mitgliedstaaten und gegebenenfalls Dritt- oder Partnerländer oder ÜLG für den Fall, dass die Verwaltungsbehörde oder die Kommission Finanzkorrekturen verhängt</w:t>
            </w:r>
            <w:r w:rsidR="0015593D">
              <w:rPr>
                <w:noProof/>
                <w:webHidden/>
              </w:rPr>
              <w:tab/>
            </w:r>
            <w:r w:rsidR="0015593D">
              <w:rPr>
                <w:noProof/>
                <w:webHidden/>
              </w:rPr>
              <w:fldChar w:fldCharType="begin"/>
            </w:r>
            <w:r w:rsidR="0015593D">
              <w:rPr>
                <w:noProof/>
                <w:webHidden/>
              </w:rPr>
              <w:instrText xml:space="preserve"> PAGEREF _Toc100313756 \h </w:instrText>
            </w:r>
            <w:r w:rsidR="0015593D">
              <w:rPr>
                <w:noProof/>
                <w:webHidden/>
              </w:rPr>
            </w:r>
            <w:r w:rsidR="0015593D">
              <w:rPr>
                <w:noProof/>
                <w:webHidden/>
              </w:rPr>
              <w:fldChar w:fldCharType="separate"/>
            </w:r>
            <w:r w:rsidR="0015593D">
              <w:rPr>
                <w:noProof/>
                <w:webHidden/>
              </w:rPr>
              <w:t>130</w:t>
            </w:r>
            <w:r w:rsidR="0015593D">
              <w:rPr>
                <w:noProof/>
                <w:webHidden/>
              </w:rPr>
              <w:fldChar w:fldCharType="end"/>
            </w:r>
          </w:hyperlink>
        </w:p>
        <w:p w14:paraId="304B3FE5" w14:textId="5181A7A4" w:rsidR="0015593D" w:rsidRDefault="008B0581">
          <w:pPr>
            <w:pStyle w:val="Verzeichnis1"/>
            <w:rPr>
              <w:rFonts w:asciiTheme="minorHAnsi" w:eastAsiaTheme="minorEastAsia" w:hAnsiTheme="minorHAnsi"/>
              <w:noProof/>
              <w:sz w:val="22"/>
              <w:lang w:eastAsia="de-DE"/>
            </w:rPr>
          </w:pPr>
          <w:hyperlink w:anchor="_Toc100313757" w:history="1">
            <w:r w:rsidR="0015593D" w:rsidRPr="003F5C2F">
              <w:rPr>
                <w:rStyle w:val="Hyperlink"/>
                <w:rFonts w:ascii="Arial" w:hAnsi="Arial" w:cs="Arial"/>
                <w:b/>
                <w:bCs/>
                <w:noProof/>
              </w:rPr>
              <w:t>8</w:t>
            </w:r>
            <w:r w:rsidR="0015593D">
              <w:rPr>
                <w:rFonts w:asciiTheme="minorHAnsi" w:eastAsiaTheme="minorEastAsia" w:hAnsiTheme="minorHAnsi"/>
                <w:noProof/>
                <w:sz w:val="22"/>
                <w:lang w:eastAsia="de-DE"/>
              </w:rPr>
              <w:tab/>
            </w:r>
            <w:r w:rsidR="0015593D" w:rsidRPr="003F5C2F">
              <w:rPr>
                <w:rStyle w:val="Hyperlink"/>
                <w:rFonts w:ascii="Arial" w:hAnsi="Arial" w:cs="Arial"/>
                <w:b/>
                <w:bCs/>
                <w:noProof/>
              </w:rPr>
              <w:t>Verwendung von Kosten je Einheit, Pauschalbeträgen, Pauschalfinanzierungen und nicht mit Kosten verknüpften Finanzierungen</w:t>
            </w:r>
            <w:r w:rsidR="0015593D">
              <w:rPr>
                <w:noProof/>
                <w:webHidden/>
              </w:rPr>
              <w:tab/>
            </w:r>
            <w:r w:rsidR="0015593D">
              <w:rPr>
                <w:noProof/>
                <w:webHidden/>
              </w:rPr>
              <w:fldChar w:fldCharType="begin"/>
            </w:r>
            <w:r w:rsidR="0015593D">
              <w:rPr>
                <w:noProof/>
                <w:webHidden/>
              </w:rPr>
              <w:instrText xml:space="preserve"> PAGEREF _Toc100313757 \h </w:instrText>
            </w:r>
            <w:r w:rsidR="0015593D">
              <w:rPr>
                <w:noProof/>
                <w:webHidden/>
              </w:rPr>
            </w:r>
            <w:r w:rsidR="0015593D">
              <w:rPr>
                <w:noProof/>
                <w:webHidden/>
              </w:rPr>
              <w:fldChar w:fldCharType="separate"/>
            </w:r>
            <w:r w:rsidR="0015593D">
              <w:rPr>
                <w:noProof/>
                <w:webHidden/>
              </w:rPr>
              <w:t>131</w:t>
            </w:r>
            <w:r w:rsidR="0015593D">
              <w:rPr>
                <w:noProof/>
                <w:webHidden/>
              </w:rPr>
              <w:fldChar w:fldCharType="end"/>
            </w:r>
          </w:hyperlink>
        </w:p>
        <w:p w14:paraId="51DEF18F" w14:textId="7B06BD36" w:rsidR="0015593D" w:rsidRDefault="008B0581">
          <w:pPr>
            <w:pStyle w:val="Verzeichnis2"/>
            <w:rPr>
              <w:rFonts w:eastAsiaTheme="minorEastAsia"/>
              <w:noProof/>
              <w:sz w:val="22"/>
              <w:lang w:eastAsia="de-DE"/>
            </w:rPr>
          </w:pPr>
          <w:hyperlink w:anchor="_Toc100313758" w:history="1">
            <w:r w:rsidR="0015593D" w:rsidRPr="003F5C2F">
              <w:rPr>
                <w:rStyle w:val="Hyperlink"/>
                <w:rFonts w:ascii="Arial" w:hAnsi="Arial" w:cs="Arial"/>
                <w:noProof/>
              </w:rPr>
              <w:t>Tabelle 11:</w:t>
            </w:r>
            <w:r w:rsidR="0015593D">
              <w:rPr>
                <w:noProof/>
                <w:webHidden/>
              </w:rPr>
              <w:tab/>
            </w:r>
            <w:r w:rsidR="0015593D">
              <w:rPr>
                <w:noProof/>
                <w:webHidden/>
              </w:rPr>
              <w:fldChar w:fldCharType="begin"/>
            </w:r>
            <w:r w:rsidR="0015593D">
              <w:rPr>
                <w:noProof/>
                <w:webHidden/>
              </w:rPr>
              <w:instrText xml:space="preserve"> PAGEREF _Toc100313758 \h </w:instrText>
            </w:r>
            <w:r w:rsidR="0015593D">
              <w:rPr>
                <w:noProof/>
                <w:webHidden/>
              </w:rPr>
            </w:r>
            <w:r w:rsidR="0015593D">
              <w:rPr>
                <w:noProof/>
                <w:webHidden/>
              </w:rPr>
              <w:fldChar w:fldCharType="separate"/>
            </w:r>
            <w:r w:rsidR="0015593D">
              <w:rPr>
                <w:noProof/>
                <w:webHidden/>
              </w:rPr>
              <w:t>131</w:t>
            </w:r>
            <w:r w:rsidR="0015593D">
              <w:rPr>
                <w:noProof/>
                <w:webHidden/>
              </w:rPr>
              <w:fldChar w:fldCharType="end"/>
            </w:r>
          </w:hyperlink>
        </w:p>
        <w:p w14:paraId="70E5CBB8" w14:textId="210C0F97" w:rsidR="0015593D" w:rsidRDefault="008B0581">
          <w:pPr>
            <w:pStyle w:val="Verzeichnis1"/>
            <w:rPr>
              <w:rFonts w:asciiTheme="minorHAnsi" w:eastAsiaTheme="minorEastAsia" w:hAnsiTheme="minorHAnsi"/>
              <w:noProof/>
              <w:sz w:val="22"/>
              <w:lang w:eastAsia="de-DE"/>
            </w:rPr>
          </w:pPr>
          <w:hyperlink w:anchor="_Toc100313759" w:history="1">
            <w:r w:rsidR="0015593D" w:rsidRPr="003F5C2F">
              <w:rPr>
                <w:rStyle w:val="Hyperlink"/>
                <w:rFonts w:ascii="Arial" w:hAnsi="Arial" w:cs="Arial"/>
                <w:b/>
                <w:bCs/>
                <w:noProof/>
              </w:rPr>
              <w:t>9</w:t>
            </w:r>
            <w:r w:rsidR="0015593D">
              <w:rPr>
                <w:rFonts w:asciiTheme="minorHAnsi" w:eastAsiaTheme="minorEastAsia" w:hAnsiTheme="minorHAnsi"/>
                <w:noProof/>
                <w:sz w:val="22"/>
                <w:lang w:eastAsia="de-DE"/>
              </w:rPr>
              <w:tab/>
            </w:r>
            <w:r w:rsidR="0015593D" w:rsidRPr="003F5C2F">
              <w:rPr>
                <w:rStyle w:val="Hyperlink"/>
                <w:rFonts w:ascii="Arial" w:hAnsi="Arial" w:cs="Arial"/>
                <w:b/>
                <w:bCs/>
                <w:noProof/>
              </w:rPr>
              <w:t>Anhang 3: Vorhaben von strategischer Bedeutung</w:t>
            </w:r>
            <w:r w:rsidR="0015593D">
              <w:rPr>
                <w:noProof/>
                <w:webHidden/>
              </w:rPr>
              <w:tab/>
            </w:r>
            <w:r w:rsidR="0015593D">
              <w:rPr>
                <w:noProof/>
                <w:webHidden/>
              </w:rPr>
              <w:fldChar w:fldCharType="begin"/>
            </w:r>
            <w:r w:rsidR="0015593D">
              <w:rPr>
                <w:noProof/>
                <w:webHidden/>
              </w:rPr>
              <w:instrText xml:space="preserve"> PAGEREF _Toc100313759 \h </w:instrText>
            </w:r>
            <w:r w:rsidR="0015593D">
              <w:rPr>
                <w:noProof/>
                <w:webHidden/>
              </w:rPr>
            </w:r>
            <w:r w:rsidR="0015593D">
              <w:rPr>
                <w:noProof/>
                <w:webHidden/>
              </w:rPr>
              <w:fldChar w:fldCharType="separate"/>
            </w:r>
            <w:r w:rsidR="0015593D">
              <w:rPr>
                <w:noProof/>
                <w:webHidden/>
              </w:rPr>
              <w:t>132</w:t>
            </w:r>
            <w:r w:rsidR="0015593D">
              <w:rPr>
                <w:noProof/>
                <w:webHidden/>
              </w:rPr>
              <w:fldChar w:fldCharType="end"/>
            </w:r>
          </w:hyperlink>
        </w:p>
        <w:p w14:paraId="524845F8" w14:textId="0DF72560" w:rsidR="009A384D" w:rsidRPr="009D43BC" w:rsidRDefault="004D167B">
          <w:pPr>
            <w:rPr>
              <w:rFonts w:ascii="Arial" w:hAnsi="Arial" w:cs="Arial"/>
            </w:rPr>
          </w:pPr>
          <w:r w:rsidRPr="009D43BC">
            <w:rPr>
              <w:rFonts w:ascii="Arial" w:hAnsi="Arial" w:cs="Arial"/>
            </w:rPr>
            <w:fldChar w:fldCharType="end"/>
          </w:r>
        </w:p>
      </w:sdtContent>
    </w:sdt>
    <w:p w14:paraId="39B10B0B" w14:textId="65B5317A" w:rsidR="00D5091C" w:rsidRPr="009D43BC" w:rsidRDefault="00D5091C" w:rsidP="00D5091C">
      <w:pPr>
        <w:rPr>
          <w:rFonts w:ascii="Arial" w:hAnsi="Arial" w:cs="Arial"/>
        </w:rPr>
      </w:pPr>
    </w:p>
    <w:p w14:paraId="7337FF0B" w14:textId="55B1FD0B" w:rsidR="0096178B" w:rsidRPr="009D43BC" w:rsidRDefault="0096178B" w:rsidP="00D5091C">
      <w:pPr>
        <w:rPr>
          <w:rFonts w:ascii="Arial" w:hAnsi="Arial" w:cs="Arial"/>
        </w:rPr>
      </w:pPr>
    </w:p>
    <w:p w14:paraId="28457460" w14:textId="2A275A65" w:rsidR="0096178B" w:rsidRPr="009D43BC" w:rsidRDefault="0096178B" w:rsidP="00D5091C">
      <w:pPr>
        <w:rPr>
          <w:rFonts w:ascii="Arial" w:hAnsi="Arial" w:cs="Arial"/>
        </w:rPr>
      </w:pPr>
    </w:p>
    <w:p w14:paraId="42C3ABAF" w14:textId="7126B404" w:rsidR="0096178B" w:rsidRPr="009D43BC" w:rsidRDefault="0096178B" w:rsidP="00D5091C">
      <w:pPr>
        <w:rPr>
          <w:rFonts w:ascii="Arial" w:hAnsi="Arial" w:cs="Arial"/>
        </w:rPr>
      </w:pPr>
    </w:p>
    <w:p w14:paraId="74D4E035" w14:textId="7754EC8F" w:rsidR="0096178B" w:rsidRPr="009D43BC" w:rsidRDefault="0096178B" w:rsidP="00D5091C">
      <w:pPr>
        <w:rPr>
          <w:rFonts w:ascii="Arial" w:hAnsi="Arial" w:cs="Arial"/>
        </w:rPr>
      </w:pPr>
    </w:p>
    <w:p w14:paraId="100416C0" w14:textId="19FA0467" w:rsidR="0096178B" w:rsidRPr="009D43BC" w:rsidRDefault="0096178B" w:rsidP="00D5091C">
      <w:pPr>
        <w:rPr>
          <w:rFonts w:ascii="Arial" w:hAnsi="Arial" w:cs="Arial"/>
        </w:rPr>
      </w:pPr>
    </w:p>
    <w:p w14:paraId="2787AEDF" w14:textId="05D69D71" w:rsidR="0096178B" w:rsidRPr="009D43BC" w:rsidRDefault="0096178B" w:rsidP="00D5091C">
      <w:pPr>
        <w:rPr>
          <w:rFonts w:ascii="Arial" w:hAnsi="Arial" w:cs="Arial"/>
        </w:rPr>
      </w:pPr>
    </w:p>
    <w:p w14:paraId="1562B7AB" w14:textId="42C5B9CB" w:rsidR="0096178B" w:rsidRPr="009D43BC" w:rsidRDefault="0096178B" w:rsidP="00D5091C">
      <w:pPr>
        <w:rPr>
          <w:rFonts w:ascii="Arial" w:hAnsi="Arial" w:cs="Arial"/>
        </w:rPr>
      </w:pPr>
    </w:p>
    <w:p w14:paraId="36757F28" w14:textId="624024F9" w:rsidR="0096178B" w:rsidRPr="009D43BC" w:rsidRDefault="0096178B" w:rsidP="00D5091C">
      <w:pPr>
        <w:rPr>
          <w:rFonts w:ascii="Arial" w:hAnsi="Arial" w:cs="Arial"/>
        </w:rPr>
      </w:pPr>
    </w:p>
    <w:p w14:paraId="51D753CD" w14:textId="2029D3B2" w:rsidR="0096178B" w:rsidRPr="009D43BC" w:rsidRDefault="0096178B" w:rsidP="00D5091C">
      <w:pPr>
        <w:rPr>
          <w:rFonts w:ascii="Arial" w:hAnsi="Arial" w:cs="Arial"/>
        </w:rPr>
      </w:pPr>
    </w:p>
    <w:p w14:paraId="7FAB28C7" w14:textId="755EB0BD" w:rsidR="0096178B" w:rsidRPr="009D43BC" w:rsidRDefault="0096178B" w:rsidP="00D5091C">
      <w:pPr>
        <w:rPr>
          <w:rFonts w:ascii="Arial" w:hAnsi="Arial" w:cs="Arial"/>
        </w:rPr>
      </w:pPr>
    </w:p>
    <w:p w14:paraId="4CAF3F31" w14:textId="7EFC4CF7" w:rsidR="0096178B" w:rsidRPr="009D43BC" w:rsidRDefault="0096178B" w:rsidP="00D5091C">
      <w:pPr>
        <w:rPr>
          <w:rFonts w:ascii="Arial" w:hAnsi="Arial" w:cs="Arial"/>
        </w:rPr>
      </w:pPr>
    </w:p>
    <w:p w14:paraId="30218EDA" w14:textId="15B87715" w:rsidR="0096178B" w:rsidRPr="009D43BC" w:rsidRDefault="0096178B" w:rsidP="00D5091C">
      <w:pPr>
        <w:rPr>
          <w:rFonts w:ascii="Arial" w:hAnsi="Arial" w:cs="Arial"/>
        </w:rPr>
      </w:pPr>
    </w:p>
    <w:p w14:paraId="60BD100F" w14:textId="1A3DA510" w:rsidR="0096178B" w:rsidRPr="009D43BC" w:rsidRDefault="0096178B" w:rsidP="00D5091C">
      <w:pPr>
        <w:rPr>
          <w:rFonts w:ascii="Arial" w:hAnsi="Arial" w:cs="Arial"/>
        </w:rPr>
      </w:pPr>
    </w:p>
    <w:p w14:paraId="49F21647" w14:textId="77777777" w:rsidR="0096178B" w:rsidRPr="009D43BC" w:rsidRDefault="0096178B" w:rsidP="00D5091C">
      <w:pPr>
        <w:rPr>
          <w:rFonts w:ascii="Arial" w:hAnsi="Arial" w:cs="Arial"/>
        </w:rPr>
      </w:pPr>
    </w:p>
    <w:p w14:paraId="58017791" w14:textId="77777777" w:rsidR="00872DF1" w:rsidRPr="009D43BC" w:rsidRDefault="009A384D" w:rsidP="009A384D">
      <w:pPr>
        <w:pStyle w:val="berschrift1"/>
        <w:rPr>
          <w:rFonts w:ascii="Arial" w:hAnsi="Arial" w:cs="Arial"/>
          <w:color w:val="auto"/>
        </w:rPr>
      </w:pPr>
      <w:bookmarkStart w:id="1" w:name="_Toc41586598"/>
      <w:bookmarkStart w:id="2" w:name="_Toc100313606"/>
      <w:r w:rsidRPr="009D43BC">
        <w:rPr>
          <w:rFonts w:ascii="Arial" w:hAnsi="Arial" w:cs="Arial"/>
          <w:color w:val="auto"/>
        </w:rPr>
        <w:t xml:space="preserve">Gemeinsame </w:t>
      </w:r>
      <w:r w:rsidR="00872DF1" w:rsidRPr="009D43BC">
        <w:rPr>
          <w:rFonts w:ascii="Arial" w:hAnsi="Arial" w:cs="Arial"/>
          <w:color w:val="auto"/>
        </w:rPr>
        <w:t xml:space="preserve">Programmstrategie: wichtigste </w:t>
      </w:r>
      <w:r w:rsidR="00764F3D" w:rsidRPr="009D43BC">
        <w:rPr>
          <w:rFonts w:ascii="Arial" w:hAnsi="Arial" w:cs="Arial"/>
          <w:color w:val="auto"/>
        </w:rPr>
        <w:t>Entwicklungsh</w:t>
      </w:r>
      <w:r w:rsidR="00872DF1" w:rsidRPr="009D43BC">
        <w:rPr>
          <w:rFonts w:ascii="Arial" w:hAnsi="Arial" w:cs="Arial"/>
          <w:color w:val="auto"/>
        </w:rPr>
        <w:t xml:space="preserve">erausforderungen und politische </w:t>
      </w:r>
      <w:bookmarkEnd w:id="1"/>
      <w:r w:rsidRPr="009D43BC">
        <w:rPr>
          <w:rFonts w:ascii="Arial" w:hAnsi="Arial" w:cs="Arial"/>
          <w:color w:val="auto"/>
        </w:rPr>
        <w:t>Maßnahmen</w:t>
      </w:r>
      <w:bookmarkEnd w:id="2"/>
    </w:p>
    <w:p w14:paraId="4B54D5F5" w14:textId="77777777" w:rsidR="00872DF1" w:rsidRPr="009D43BC" w:rsidRDefault="00872DF1" w:rsidP="00872DF1">
      <w:pPr>
        <w:rPr>
          <w:rFonts w:ascii="Arial" w:hAnsi="Arial" w:cs="Arial"/>
          <w:sz w:val="24"/>
          <w:szCs w:val="24"/>
        </w:rPr>
      </w:pPr>
    </w:p>
    <w:p w14:paraId="10A10182" w14:textId="77777777" w:rsidR="00872DF1" w:rsidRPr="009D43BC" w:rsidRDefault="009A384D" w:rsidP="009A384D">
      <w:pPr>
        <w:pStyle w:val="berschrift2"/>
        <w:keepNext w:val="0"/>
        <w:keepLines w:val="0"/>
        <w:widowControl w:val="0"/>
        <w:numPr>
          <w:ilvl w:val="0"/>
          <w:numId w:val="0"/>
        </w:numPr>
        <w:autoSpaceDE w:val="0"/>
        <w:autoSpaceDN w:val="0"/>
        <w:spacing w:before="0" w:after="0" w:line="240" w:lineRule="auto"/>
        <w:ind w:left="720" w:right="239" w:hanging="720"/>
        <w:rPr>
          <w:rFonts w:ascii="Arial" w:hAnsi="Arial" w:cs="Arial"/>
          <w:sz w:val="24"/>
          <w:szCs w:val="24"/>
        </w:rPr>
      </w:pPr>
      <w:bookmarkStart w:id="3" w:name="_Toc41586599"/>
      <w:bookmarkStart w:id="4" w:name="_Toc100313607"/>
      <w:r w:rsidRPr="009D43BC">
        <w:rPr>
          <w:rFonts w:ascii="Arial" w:hAnsi="Arial" w:cs="Arial"/>
          <w:sz w:val="24"/>
          <w:szCs w:val="24"/>
        </w:rPr>
        <w:t xml:space="preserve">1.1 </w:t>
      </w:r>
      <w:r w:rsidR="00B10860" w:rsidRPr="009D43BC">
        <w:rPr>
          <w:rFonts w:ascii="Arial" w:hAnsi="Arial" w:cs="Arial"/>
          <w:sz w:val="24"/>
          <w:szCs w:val="24"/>
        </w:rPr>
        <w:t>Kooperationsprogrammgebiet</w:t>
      </w:r>
      <w:bookmarkEnd w:id="3"/>
      <w:bookmarkEnd w:id="4"/>
    </w:p>
    <w:p w14:paraId="0BC3821D" w14:textId="77777777" w:rsidR="00785434" w:rsidRPr="009D43BC" w:rsidRDefault="00785434" w:rsidP="00872DF1">
      <w:pPr>
        <w:rPr>
          <w:rFonts w:ascii="Arial" w:hAnsi="Arial" w:cs="Arial"/>
          <w:i/>
          <w:iCs/>
          <w:sz w:val="23"/>
          <w:szCs w:val="23"/>
        </w:rPr>
      </w:pPr>
    </w:p>
    <w:p w14:paraId="66635A9D" w14:textId="77777777" w:rsidR="00872DF1" w:rsidRPr="009D43BC" w:rsidRDefault="00922098" w:rsidP="00872DF1">
      <w:pPr>
        <w:rPr>
          <w:rFonts w:ascii="Arial" w:hAnsi="Arial" w:cs="Arial"/>
          <w:i/>
          <w:iCs/>
          <w:sz w:val="23"/>
          <w:szCs w:val="23"/>
        </w:rPr>
      </w:pPr>
      <w:r w:rsidRPr="009D43BC">
        <w:rPr>
          <w:rFonts w:ascii="Arial" w:hAnsi="Arial" w:cs="Arial"/>
          <w:i/>
          <w:iCs/>
          <w:sz w:val="23"/>
          <w:szCs w:val="23"/>
        </w:rPr>
        <w:t>Bezug: Artikel 17 Absatz 3</w:t>
      </w:r>
      <w:r w:rsidR="00872DF1" w:rsidRPr="009D43BC">
        <w:rPr>
          <w:rFonts w:ascii="Arial" w:hAnsi="Arial" w:cs="Arial"/>
          <w:i/>
          <w:iCs/>
          <w:sz w:val="23"/>
          <w:szCs w:val="23"/>
        </w:rPr>
        <w:t xml:space="preserve"> Buchstabe a, Artikel 17 Absatz 9 Buchstabe a</w:t>
      </w:r>
    </w:p>
    <w:p w14:paraId="0C982F33" w14:textId="77777777" w:rsidR="00872DF1" w:rsidRPr="009D43BC" w:rsidRDefault="00872DF1" w:rsidP="00872DF1">
      <w:pPr>
        <w:suppressOverlap/>
        <w:rPr>
          <w:rFonts w:ascii="Arial" w:hAnsi="Arial" w:cs="Arial"/>
        </w:rPr>
      </w:pPr>
    </w:p>
    <w:p w14:paraId="45577C29" w14:textId="7978247D" w:rsidR="00872DF1" w:rsidRPr="009D43BC" w:rsidRDefault="00872DF1" w:rsidP="006A4A7E">
      <w:pPr>
        <w:spacing w:line="276" w:lineRule="auto"/>
        <w:rPr>
          <w:rFonts w:ascii="Arial" w:hAnsi="Arial" w:cs="Arial"/>
          <w:sz w:val="24"/>
          <w:szCs w:val="24"/>
        </w:rPr>
      </w:pPr>
      <w:r w:rsidRPr="009D43BC">
        <w:rPr>
          <w:rFonts w:ascii="Arial" w:hAnsi="Arial" w:cs="Arial"/>
          <w:sz w:val="24"/>
          <w:szCs w:val="24"/>
        </w:rPr>
        <w:t xml:space="preserve">Das </w:t>
      </w:r>
      <w:r w:rsidR="00B10860" w:rsidRPr="009D43BC">
        <w:rPr>
          <w:rFonts w:ascii="Arial" w:hAnsi="Arial" w:cs="Arial"/>
          <w:sz w:val="24"/>
          <w:szCs w:val="24"/>
        </w:rPr>
        <w:t>Kooperationsprogrammgebiet</w:t>
      </w:r>
      <w:r w:rsidRPr="009D43BC">
        <w:rPr>
          <w:rFonts w:ascii="Arial" w:hAnsi="Arial" w:cs="Arial"/>
          <w:sz w:val="24"/>
          <w:szCs w:val="24"/>
        </w:rPr>
        <w:t xml:space="preserve"> „Interreg VI-A Deutschland-Österre</w:t>
      </w:r>
      <w:r w:rsidR="008D13EA">
        <w:rPr>
          <w:rFonts w:ascii="Arial" w:hAnsi="Arial" w:cs="Arial"/>
          <w:sz w:val="24"/>
          <w:szCs w:val="24"/>
        </w:rPr>
        <w:t>ich-</w:t>
      </w:r>
      <w:r w:rsidRPr="009D43BC">
        <w:rPr>
          <w:rFonts w:ascii="Arial" w:hAnsi="Arial" w:cs="Arial"/>
          <w:sz w:val="24"/>
          <w:szCs w:val="24"/>
        </w:rPr>
        <w:t>Schweiz-Liechtenstein</w:t>
      </w:r>
      <w:r w:rsidR="008D13EA">
        <w:rPr>
          <w:rFonts w:ascii="Arial" w:hAnsi="Arial" w:cs="Arial"/>
          <w:sz w:val="24"/>
          <w:szCs w:val="24"/>
        </w:rPr>
        <w:t xml:space="preserve"> </w:t>
      </w:r>
      <w:r w:rsidRPr="009D43BC">
        <w:rPr>
          <w:rFonts w:ascii="Arial" w:hAnsi="Arial" w:cs="Arial"/>
          <w:sz w:val="24"/>
          <w:szCs w:val="24"/>
        </w:rPr>
        <w:t xml:space="preserve">(Alpenrhein-Bodensee-Hochrhein)“ </w:t>
      </w:r>
      <w:r w:rsidR="00593AC5" w:rsidRPr="009D43BC">
        <w:rPr>
          <w:rFonts w:ascii="Arial" w:hAnsi="Arial" w:cs="Arial"/>
          <w:sz w:val="24"/>
          <w:szCs w:val="24"/>
        </w:rPr>
        <w:t>umfasst den</w:t>
      </w:r>
      <w:r w:rsidRPr="009D43BC">
        <w:rPr>
          <w:rFonts w:ascii="Arial" w:hAnsi="Arial" w:cs="Arial"/>
          <w:sz w:val="24"/>
          <w:szCs w:val="24"/>
        </w:rPr>
        <w:t xml:space="preserve"> Grenzraum zwischen Deutschland, Österreich, Liechtenstein und der Schweiz </w:t>
      </w:r>
      <w:r w:rsidR="00593AC5" w:rsidRPr="009D43BC">
        <w:rPr>
          <w:rFonts w:ascii="Arial" w:hAnsi="Arial" w:cs="Arial"/>
          <w:sz w:val="24"/>
          <w:szCs w:val="24"/>
        </w:rPr>
        <w:t>mit dem Bodensee als gemeinsames</w:t>
      </w:r>
      <w:r w:rsidRPr="009D43BC">
        <w:rPr>
          <w:rFonts w:ascii="Arial" w:hAnsi="Arial" w:cs="Arial"/>
          <w:sz w:val="24"/>
          <w:szCs w:val="24"/>
        </w:rPr>
        <w:t xml:space="preserve"> Gewässer im Zentrum.</w:t>
      </w:r>
      <w:r w:rsidR="008F633C" w:rsidRPr="009D43BC">
        <w:rPr>
          <w:rStyle w:val="Funotenzeichen"/>
          <w:rFonts w:ascii="Arial" w:hAnsi="Arial" w:cs="Arial"/>
          <w:sz w:val="24"/>
          <w:szCs w:val="24"/>
        </w:rPr>
        <w:footnoteReference w:id="2"/>
      </w:r>
      <w:r w:rsidRPr="009D43BC">
        <w:rPr>
          <w:rFonts w:ascii="Arial" w:hAnsi="Arial" w:cs="Arial"/>
          <w:sz w:val="24"/>
          <w:szCs w:val="24"/>
        </w:rPr>
        <w:t xml:space="preserve"> Die nationalstaatlichen Grenzen werden überwiegend durch natürliche Grenzen gebildet: Im Osten des</w:t>
      </w:r>
      <w:r w:rsidR="001C029F" w:rsidRPr="009D43BC">
        <w:rPr>
          <w:rFonts w:ascii="Arial" w:hAnsi="Arial" w:cs="Arial"/>
          <w:sz w:val="24"/>
          <w:szCs w:val="24"/>
        </w:rPr>
        <w:t xml:space="preserve"> Gebietes durch den Gebirgszug des</w:t>
      </w:r>
      <w:r w:rsidRPr="009D43BC">
        <w:rPr>
          <w:rFonts w:ascii="Arial" w:hAnsi="Arial" w:cs="Arial"/>
          <w:sz w:val="24"/>
          <w:szCs w:val="24"/>
        </w:rPr>
        <w:t xml:space="preserve"> Rätikons, im Rheintal und am Hochrhein durch den Rhein und natürlich durch den Bodensee. Die Grenzziehung am Bodensee weist dabei eine Besonderheit auf, da sie bislang in großen Teilen des Sees nicht festgelegt wurde. Lediglich am Untersee und im Konstanzer Trichter existiert eine staatsvertraglich geregelte Grenzziehung zwischen Deutschland und der Schweiz. Dennoch verstehen die Anrainerländer den Bodensee als eine Art internationales Gewässer, dessen „Verwaltung“ von ihnen in Gemeinschaftsaufgabe erledigt wird. Eine derartige gemeinschaftliche Nutzung eines Binnengewässers ist in Europa </w:t>
      </w:r>
      <w:r w:rsidR="00AF6636" w:rsidRPr="009D43BC">
        <w:rPr>
          <w:rFonts w:ascii="Arial" w:hAnsi="Arial" w:cs="Arial"/>
          <w:sz w:val="24"/>
          <w:szCs w:val="24"/>
        </w:rPr>
        <w:t>selten</w:t>
      </w:r>
      <w:r w:rsidRPr="009D43BC">
        <w:rPr>
          <w:rFonts w:ascii="Arial" w:hAnsi="Arial" w:cs="Arial"/>
          <w:sz w:val="24"/>
          <w:szCs w:val="24"/>
        </w:rPr>
        <w:t>. Weitere Besonderheiten sind die Exklaven Büsingen (zu Deutschland gehörend, es gilt jedoch überwiegend Schweizer Zoll- und Wirtschaftsrecht) und Kleinwalsertal (zu Österreich gehörend, Zollausschlussgebiet und</w:t>
      </w:r>
      <w:r w:rsidR="00122BE4" w:rsidRPr="009D43BC">
        <w:rPr>
          <w:rFonts w:ascii="Arial" w:hAnsi="Arial" w:cs="Arial"/>
          <w:sz w:val="24"/>
          <w:szCs w:val="24"/>
        </w:rPr>
        <w:t xml:space="preserve"> deutsches Wirtschaftsgebiet).</w:t>
      </w:r>
    </w:p>
    <w:p w14:paraId="4843196B" w14:textId="77777777" w:rsidR="00872DF1" w:rsidRPr="009D43BC" w:rsidRDefault="00872DF1" w:rsidP="006A4A7E">
      <w:pPr>
        <w:spacing w:line="276" w:lineRule="auto"/>
        <w:suppressOverlap/>
        <w:rPr>
          <w:rFonts w:ascii="Arial" w:hAnsi="Arial" w:cs="Arial"/>
          <w:sz w:val="24"/>
          <w:szCs w:val="24"/>
        </w:rPr>
      </w:pPr>
    </w:p>
    <w:p w14:paraId="5133069F" w14:textId="77777777" w:rsidR="00872DF1" w:rsidRPr="009D43BC" w:rsidRDefault="00872DF1" w:rsidP="006A4A7E">
      <w:pPr>
        <w:spacing w:line="276" w:lineRule="auto"/>
        <w:suppressOverlap/>
        <w:jc w:val="center"/>
        <w:rPr>
          <w:rFonts w:ascii="Arial" w:hAnsi="Arial" w:cs="Arial"/>
          <w:sz w:val="24"/>
          <w:szCs w:val="24"/>
        </w:rPr>
      </w:pPr>
      <w:r w:rsidRPr="009D43BC">
        <w:rPr>
          <w:rFonts w:ascii="Arial" w:hAnsi="Arial" w:cs="Arial"/>
          <w:noProof/>
          <w:sz w:val="24"/>
          <w:szCs w:val="24"/>
          <w:lang w:eastAsia="de-DE"/>
        </w:rPr>
        <w:drawing>
          <wp:inline distT="0" distB="0" distL="0" distR="0" wp14:anchorId="6536C32E" wp14:editId="00EAA98F">
            <wp:extent cx="4157932" cy="3130597"/>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75738" cy="3144003"/>
                    </a:xfrm>
                    <a:prstGeom prst="rect">
                      <a:avLst/>
                    </a:prstGeom>
                  </pic:spPr>
                </pic:pic>
              </a:graphicData>
            </a:graphic>
          </wp:inline>
        </w:drawing>
      </w:r>
    </w:p>
    <w:p w14:paraId="2D91D90E" w14:textId="77777777" w:rsidR="00872DF1" w:rsidRPr="009D43BC" w:rsidRDefault="00872DF1" w:rsidP="006A4A7E">
      <w:pPr>
        <w:spacing w:line="276" w:lineRule="auto"/>
        <w:suppressOverlap/>
        <w:jc w:val="center"/>
        <w:rPr>
          <w:rFonts w:ascii="Arial" w:hAnsi="Arial" w:cs="Arial"/>
          <w:sz w:val="24"/>
          <w:szCs w:val="24"/>
        </w:rPr>
      </w:pPr>
    </w:p>
    <w:p w14:paraId="4F40B903" w14:textId="77777777" w:rsidR="00872DF1" w:rsidRPr="009D43BC" w:rsidRDefault="00872DF1" w:rsidP="006A4A7E">
      <w:pPr>
        <w:spacing w:line="276" w:lineRule="auto"/>
        <w:suppressOverlap/>
        <w:jc w:val="center"/>
        <w:rPr>
          <w:rFonts w:ascii="Arial" w:hAnsi="Arial" w:cs="Arial"/>
          <w:sz w:val="24"/>
          <w:szCs w:val="24"/>
        </w:rPr>
      </w:pPr>
      <w:r w:rsidRPr="009D43BC">
        <w:rPr>
          <w:rFonts w:ascii="Arial" w:hAnsi="Arial" w:cs="Arial"/>
          <w:noProof/>
          <w:sz w:val="24"/>
          <w:szCs w:val="24"/>
          <w:lang w:eastAsia="de-DE"/>
        </w:rPr>
        <w:drawing>
          <wp:inline distT="0" distB="0" distL="0" distR="0" wp14:anchorId="4577915D" wp14:editId="17108264">
            <wp:extent cx="4813539" cy="3723992"/>
            <wp:effectExtent l="0" t="0" r="635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26502" cy="3734021"/>
                    </a:xfrm>
                    <a:prstGeom prst="rect">
                      <a:avLst/>
                    </a:prstGeom>
                  </pic:spPr>
                </pic:pic>
              </a:graphicData>
            </a:graphic>
          </wp:inline>
        </w:drawing>
      </w:r>
    </w:p>
    <w:p w14:paraId="01069A82" w14:textId="77777777" w:rsidR="00872DF1" w:rsidRPr="009D43BC" w:rsidRDefault="00872DF1" w:rsidP="006A4A7E">
      <w:pPr>
        <w:spacing w:after="200" w:line="276" w:lineRule="auto"/>
        <w:rPr>
          <w:rFonts w:ascii="Arial" w:hAnsi="Arial" w:cs="Arial"/>
          <w:sz w:val="24"/>
          <w:szCs w:val="24"/>
        </w:rPr>
      </w:pPr>
      <w:r w:rsidRPr="009D43BC">
        <w:rPr>
          <w:rFonts w:ascii="Arial" w:hAnsi="Arial" w:cs="Arial"/>
          <w:sz w:val="24"/>
          <w:szCs w:val="24"/>
        </w:rPr>
        <w:t>Administrativ gesehen setzt sich der Programmraum auf deutscher Seite aus Teilen der NUTS-1 Regionen Baden-Württemberg (NUTS-2 Regionen DE13 Freiburg und DE14 Tübingen) und Bayern (NUTS-2 Region DE 27 Schwaben) mit insgesamt 15 NUTS-3 Regionen zusammen. Auf österreichischer Seite mit der NUTS-1 Region Westösterreich (AT34 Vorarlberg)</w:t>
      </w:r>
      <w:r w:rsidR="009C32B1" w:rsidRPr="009D43BC">
        <w:rPr>
          <w:rFonts w:ascii="Arial" w:hAnsi="Arial" w:cs="Arial"/>
          <w:sz w:val="24"/>
          <w:szCs w:val="24"/>
        </w:rPr>
        <w:t xml:space="preserve"> und insgesamt zwei</w:t>
      </w:r>
      <w:r w:rsidRPr="009D43BC">
        <w:rPr>
          <w:rFonts w:ascii="Arial" w:hAnsi="Arial" w:cs="Arial"/>
          <w:sz w:val="24"/>
          <w:szCs w:val="24"/>
        </w:rPr>
        <w:t xml:space="preserve"> NUTS-3 Regionen. Die Schweiz ist mit den drei NUTS-2 Regionen </w:t>
      </w:r>
      <w:r w:rsidRPr="009D43BC">
        <w:rPr>
          <w:rFonts w:ascii="Arial" w:hAnsi="Arial" w:cs="Arial"/>
          <w:i/>
          <w:sz w:val="24"/>
          <w:szCs w:val="24"/>
        </w:rPr>
        <w:t>Großregion Nordwestschweiz</w:t>
      </w:r>
      <w:r w:rsidRPr="009D43BC">
        <w:rPr>
          <w:rFonts w:ascii="Arial" w:hAnsi="Arial" w:cs="Arial"/>
          <w:sz w:val="24"/>
          <w:szCs w:val="24"/>
        </w:rPr>
        <w:t xml:space="preserve">, </w:t>
      </w:r>
      <w:r w:rsidRPr="009D43BC">
        <w:rPr>
          <w:rFonts w:ascii="Arial" w:hAnsi="Arial" w:cs="Arial"/>
          <w:i/>
          <w:sz w:val="24"/>
          <w:szCs w:val="24"/>
        </w:rPr>
        <w:t>Zürich</w:t>
      </w:r>
      <w:r w:rsidRPr="009D43BC">
        <w:rPr>
          <w:rFonts w:ascii="Arial" w:hAnsi="Arial" w:cs="Arial"/>
          <w:sz w:val="24"/>
          <w:szCs w:val="24"/>
        </w:rPr>
        <w:t xml:space="preserve"> und </w:t>
      </w:r>
      <w:r w:rsidRPr="009D43BC">
        <w:rPr>
          <w:rFonts w:ascii="Arial" w:hAnsi="Arial" w:cs="Arial"/>
          <w:i/>
          <w:sz w:val="24"/>
          <w:szCs w:val="24"/>
        </w:rPr>
        <w:t>Ostschweiz</w:t>
      </w:r>
      <w:r w:rsidRPr="009D43BC">
        <w:rPr>
          <w:rFonts w:ascii="Arial" w:hAnsi="Arial" w:cs="Arial"/>
          <w:sz w:val="24"/>
          <w:szCs w:val="24"/>
        </w:rPr>
        <w:t xml:space="preserve"> und damit insgesamt mit </w:t>
      </w:r>
      <w:r w:rsidR="009C32B1" w:rsidRPr="009D43BC">
        <w:rPr>
          <w:rFonts w:ascii="Arial" w:hAnsi="Arial" w:cs="Arial"/>
          <w:sz w:val="24"/>
          <w:szCs w:val="24"/>
        </w:rPr>
        <w:t>neun</w:t>
      </w:r>
      <w:r w:rsidRPr="009D43BC">
        <w:rPr>
          <w:rFonts w:ascii="Arial" w:hAnsi="Arial" w:cs="Arial"/>
          <w:sz w:val="24"/>
          <w:szCs w:val="24"/>
        </w:rPr>
        <w:t xml:space="preserve"> NUTS-3 Regionen und das Fürstentum Liechtenstein mit der NUTS-3 Region Liechtenstein</w:t>
      </w:r>
      <w:r w:rsidR="009C32B1" w:rsidRPr="009D43BC">
        <w:rPr>
          <w:rFonts w:ascii="Arial" w:hAnsi="Arial" w:cs="Arial"/>
          <w:sz w:val="24"/>
          <w:szCs w:val="24"/>
        </w:rPr>
        <w:t xml:space="preserve"> im Programmraum vertreten</w:t>
      </w:r>
      <w:r w:rsidRPr="009D43BC">
        <w:rPr>
          <w:rFonts w:ascii="Arial" w:hAnsi="Arial" w:cs="Arial"/>
          <w:sz w:val="24"/>
          <w:szCs w:val="24"/>
        </w:rPr>
        <w:t xml:space="preserve">. In Summe bilden 27 NUTS-3 Regionen den </w:t>
      </w:r>
      <w:r w:rsidR="00922098" w:rsidRPr="009D43BC">
        <w:rPr>
          <w:rFonts w:ascii="Arial" w:hAnsi="Arial" w:cs="Arial"/>
          <w:sz w:val="24"/>
          <w:szCs w:val="24"/>
        </w:rPr>
        <w:t>P</w:t>
      </w:r>
      <w:r w:rsidRPr="009D43BC">
        <w:rPr>
          <w:rFonts w:ascii="Arial" w:hAnsi="Arial" w:cs="Arial"/>
          <w:sz w:val="24"/>
          <w:szCs w:val="24"/>
        </w:rPr>
        <w:t>rogrammraum Alpenrhein-Bodensee-Hochrhein.</w:t>
      </w:r>
    </w:p>
    <w:p w14:paraId="75622EB6" w14:textId="77777777" w:rsidR="00872DF1" w:rsidRPr="009D43BC" w:rsidRDefault="00872DF1" w:rsidP="00872DF1">
      <w:pPr>
        <w:pStyle w:val="Default"/>
        <w:jc w:val="center"/>
        <w:rPr>
          <w:rFonts w:ascii="Arial" w:hAnsi="Arial" w:cs="Arial"/>
          <w:color w:val="auto"/>
        </w:rPr>
      </w:pPr>
      <w:r w:rsidRPr="009D43BC">
        <w:rPr>
          <w:rFonts w:ascii="Arial" w:hAnsi="Arial" w:cs="Arial"/>
          <w:noProof/>
          <w:color w:val="auto"/>
          <w:lang w:eastAsia="de-DE"/>
        </w:rPr>
        <w:drawing>
          <wp:inline distT="0" distB="0" distL="0" distR="0" wp14:anchorId="6F6700F4" wp14:editId="5D9C8D8B">
            <wp:extent cx="5136543" cy="3800086"/>
            <wp:effectExtent l="0" t="0" r="6985"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42172" cy="3804251"/>
                    </a:xfrm>
                    <a:prstGeom prst="rect">
                      <a:avLst/>
                    </a:prstGeom>
                  </pic:spPr>
                </pic:pic>
              </a:graphicData>
            </a:graphic>
          </wp:inline>
        </w:drawing>
      </w:r>
    </w:p>
    <w:p w14:paraId="52A6F2E1" w14:textId="77777777" w:rsidR="00D5091C" w:rsidRPr="009D43BC" w:rsidRDefault="00D5091C" w:rsidP="00D5091C">
      <w:pPr>
        <w:rPr>
          <w:rFonts w:ascii="Arial" w:hAnsi="Arial" w:cs="Arial"/>
        </w:rPr>
      </w:pPr>
    </w:p>
    <w:p w14:paraId="69C0835E" w14:textId="77777777" w:rsidR="00872DF1" w:rsidRPr="009D43BC" w:rsidRDefault="00872DF1">
      <w:pPr>
        <w:jc w:val="left"/>
        <w:rPr>
          <w:rFonts w:ascii="Arial" w:hAnsi="Arial" w:cs="Arial"/>
        </w:rPr>
      </w:pPr>
      <w:r w:rsidRPr="009D43BC">
        <w:rPr>
          <w:rFonts w:ascii="Arial" w:hAnsi="Arial" w:cs="Arial"/>
        </w:rPr>
        <w:br w:type="page"/>
      </w:r>
    </w:p>
    <w:p w14:paraId="197CA0FE" w14:textId="77777777" w:rsidR="009A384D" w:rsidRPr="009D43BC" w:rsidRDefault="009A384D" w:rsidP="009A384D">
      <w:pPr>
        <w:pStyle w:val="berschrift2"/>
        <w:numPr>
          <w:ilvl w:val="0"/>
          <w:numId w:val="0"/>
        </w:numPr>
        <w:ind w:left="720" w:hanging="720"/>
        <w:rPr>
          <w:rFonts w:ascii="Arial" w:hAnsi="Arial" w:cs="Arial"/>
          <w:spacing w:val="4"/>
          <w:sz w:val="24"/>
          <w:szCs w:val="32"/>
        </w:rPr>
      </w:pPr>
      <w:bookmarkStart w:id="5" w:name="_Toc100313608"/>
      <w:bookmarkStart w:id="6" w:name="_Toc41586600"/>
      <w:r w:rsidRPr="009D43BC">
        <w:rPr>
          <w:rFonts w:ascii="Arial" w:hAnsi="Arial" w:cs="Arial"/>
          <w:spacing w:val="4"/>
          <w:sz w:val="24"/>
          <w:szCs w:val="32"/>
        </w:rPr>
        <w:t xml:space="preserve">1.2 </w:t>
      </w:r>
      <w:r w:rsidR="00906AA3" w:rsidRPr="009D43BC">
        <w:rPr>
          <w:rFonts w:ascii="Arial" w:hAnsi="Arial" w:cs="Arial"/>
          <w:spacing w:val="4"/>
          <w:sz w:val="24"/>
          <w:szCs w:val="32"/>
        </w:rPr>
        <w:t xml:space="preserve">Gemeinsame </w:t>
      </w:r>
      <w:r w:rsidRPr="009D43BC">
        <w:rPr>
          <w:rFonts w:ascii="Arial" w:hAnsi="Arial" w:cs="Arial"/>
          <w:spacing w:val="4"/>
          <w:sz w:val="24"/>
          <w:szCs w:val="32"/>
        </w:rPr>
        <w:t>Programms</w:t>
      </w:r>
      <w:r w:rsidR="00906AA3" w:rsidRPr="009D43BC">
        <w:rPr>
          <w:rFonts w:ascii="Arial" w:hAnsi="Arial" w:cs="Arial"/>
          <w:spacing w:val="4"/>
          <w:sz w:val="24"/>
          <w:szCs w:val="32"/>
        </w:rPr>
        <w:t>trategie:</w:t>
      </w:r>
      <w:bookmarkEnd w:id="5"/>
      <w:r w:rsidR="00906AA3" w:rsidRPr="009D43BC">
        <w:rPr>
          <w:rFonts w:ascii="Arial" w:hAnsi="Arial" w:cs="Arial"/>
          <w:spacing w:val="4"/>
          <w:sz w:val="24"/>
          <w:szCs w:val="32"/>
        </w:rPr>
        <w:t xml:space="preserve"> </w:t>
      </w:r>
    </w:p>
    <w:p w14:paraId="5D38DCB4" w14:textId="77777777" w:rsidR="00872DF1" w:rsidRPr="009D43BC" w:rsidRDefault="00872DF1" w:rsidP="009A384D">
      <w:pPr>
        <w:rPr>
          <w:rFonts w:ascii="Arial" w:hAnsi="Arial" w:cs="Arial"/>
          <w:spacing w:val="4"/>
          <w:sz w:val="24"/>
          <w:szCs w:val="32"/>
        </w:rPr>
      </w:pPr>
      <w:r w:rsidRPr="009D43BC">
        <w:rPr>
          <w:rFonts w:ascii="Arial" w:hAnsi="Arial" w:cs="Arial"/>
          <w:spacing w:val="4"/>
          <w:sz w:val="24"/>
          <w:szCs w:val="32"/>
        </w:rPr>
        <w:t>Zusammenfassung der wichtigsten gemeinsamen Herausforderungen unter Berücksichtigung der wirtschaftlichen, sozialen und territorialen Unterschiede</w:t>
      </w:r>
      <w:r w:rsidR="00906AA3" w:rsidRPr="009D43BC">
        <w:rPr>
          <w:rFonts w:ascii="Arial" w:hAnsi="Arial" w:cs="Arial"/>
          <w:spacing w:val="4"/>
          <w:sz w:val="24"/>
          <w:szCs w:val="32"/>
        </w:rPr>
        <w:t xml:space="preserve"> sowie Ungleichheiten</w:t>
      </w:r>
      <w:r w:rsidRPr="009D43BC">
        <w:rPr>
          <w:rFonts w:ascii="Arial" w:hAnsi="Arial" w:cs="Arial"/>
          <w:spacing w:val="4"/>
          <w:sz w:val="24"/>
          <w:szCs w:val="32"/>
        </w:rPr>
        <w:t xml:space="preserve">, des gemeinsamen Investitionsbedarfs und </w:t>
      </w:r>
      <w:r w:rsidR="00906AA3" w:rsidRPr="009D43BC">
        <w:rPr>
          <w:rFonts w:ascii="Arial" w:hAnsi="Arial" w:cs="Arial"/>
          <w:spacing w:val="4"/>
          <w:sz w:val="24"/>
          <w:szCs w:val="32"/>
        </w:rPr>
        <w:t xml:space="preserve">der Komplementarität und Synergien mit anderen Finanzierungsprogrammen und –instrumenten, </w:t>
      </w:r>
      <w:r w:rsidRPr="009D43BC">
        <w:rPr>
          <w:rFonts w:ascii="Arial" w:hAnsi="Arial" w:cs="Arial"/>
          <w:spacing w:val="4"/>
          <w:sz w:val="24"/>
          <w:szCs w:val="32"/>
        </w:rPr>
        <w:t xml:space="preserve">der </w:t>
      </w:r>
      <w:r w:rsidR="00906AA3" w:rsidRPr="009D43BC">
        <w:rPr>
          <w:rFonts w:ascii="Arial" w:hAnsi="Arial" w:cs="Arial"/>
          <w:spacing w:val="4"/>
          <w:sz w:val="24"/>
          <w:szCs w:val="32"/>
        </w:rPr>
        <w:t xml:space="preserve">bisherigen Erfahrungen sowie der </w:t>
      </w:r>
      <w:r w:rsidRPr="009D43BC">
        <w:rPr>
          <w:rFonts w:ascii="Arial" w:hAnsi="Arial" w:cs="Arial"/>
          <w:spacing w:val="4"/>
          <w:sz w:val="24"/>
          <w:szCs w:val="32"/>
        </w:rPr>
        <w:t xml:space="preserve">makroregionalen Strategien und Meeresbeckenstrategien, </w:t>
      </w:r>
      <w:r w:rsidR="00906AA3" w:rsidRPr="009D43BC">
        <w:rPr>
          <w:rFonts w:ascii="Arial" w:hAnsi="Arial" w:cs="Arial"/>
          <w:spacing w:val="4"/>
          <w:sz w:val="24"/>
          <w:szCs w:val="32"/>
        </w:rPr>
        <w:t xml:space="preserve">sofern sich eine oder mehrere Strategien ganz oder teilweise auf das Programmgebiet erstrecken. </w:t>
      </w:r>
      <w:bookmarkEnd w:id="6"/>
    </w:p>
    <w:p w14:paraId="6977DA94" w14:textId="77777777" w:rsidR="009C32B1" w:rsidRPr="009D43BC" w:rsidRDefault="009C32B1" w:rsidP="009C32B1">
      <w:pPr>
        <w:rPr>
          <w:rFonts w:ascii="Arial" w:hAnsi="Arial" w:cs="Arial"/>
        </w:rPr>
      </w:pPr>
    </w:p>
    <w:p w14:paraId="36093CE7" w14:textId="77777777" w:rsidR="00872DF1" w:rsidRPr="009D43BC" w:rsidRDefault="00872DF1" w:rsidP="00872DF1">
      <w:pPr>
        <w:rPr>
          <w:rFonts w:ascii="Arial" w:hAnsi="Arial" w:cs="Arial"/>
          <w:i/>
          <w:iCs/>
          <w:sz w:val="23"/>
          <w:szCs w:val="23"/>
        </w:rPr>
      </w:pPr>
      <w:r w:rsidRPr="009D43BC">
        <w:rPr>
          <w:rFonts w:ascii="Arial" w:hAnsi="Arial" w:cs="Arial"/>
          <w:i/>
          <w:iCs/>
          <w:sz w:val="23"/>
          <w:szCs w:val="23"/>
        </w:rPr>
        <w:t>Bezug: Artikel 17 Absatz 4 Buchstabe b; Artikel 17 Absatz 9 Buchstabe b</w:t>
      </w:r>
    </w:p>
    <w:p w14:paraId="1B723B4B" w14:textId="77777777" w:rsidR="00872DF1" w:rsidRPr="009D43BC" w:rsidRDefault="00872DF1" w:rsidP="00872DF1">
      <w:pPr>
        <w:spacing w:before="16"/>
        <w:rPr>
          <w:rFonts w:ascii="Arial" w:hAnsi="Arial" w:cs="Arial"/>
          <w:b/>
          <w:i/>
        </w:rPr>
      </w:pPr>
    </w:p>
    <w:p w14:paraId="085969C4" w14:textId="4C267861" w:rsidR="00872DF1" w:rsidRPr="009D43BC" w:rsidRDefault="00872DF1" w:rsidP="009A384D">
      <w:pPr>
        <w:pStyle w:val="Listenabsatz"/>
        <w:spacing w:before="16" w:line="276" w:lineRule="auto"/>
        <w:ind w:left="468" w:firstLine="0"/>
        <w:outlineLvl w:val="2"/>
        <w:rPr>
          <w:rFonts w:ascii="Arial" w:hAnsi="Arial" w:cs="Arial"/>
          <w:b/>
          <w:i/>
          <w:sz w:val="24"/>
          <w:szCs w:val="24"/>
        </w:rPr>
      </w:pPr>
      <w:bookmarkStart w:id="7" w:name="_Toc100313609"/>
      <w:r w:rsidRPr="009D43BC">
        <w:rPr>
          <w:rFonts w:ascii="Arial" w:hAnsi="Arial" w:cs="Arial"/>
          <w:b/>
          <w:i/>
          <w:sz w:val="24"/>
          <w:szCs w:val="24"/>
        </w:rPr>
        <w:t xml:space="preserve">1.2.1.  </w:t>
      </w:r>
      <w:r w:rsidR="00A40EC5" w:rsidRPr="009D43BC">
        <w:rPr>
          <w:rFonts w:ascii="Arial" w:hAnsi="Arial" w:cs="Arial"/>
          <w:b/>
          <w:i/>
          <w:sz w:val="24"/>
          <w:szCs w:val="24"/>
        </w:rPr>
        <w:t>G</w:t>
      </w:r>
      <w:r w:rsidRPr="009D43BC">
        <w:rPr>
          <w:rFonts w:ascii="Arial" w:hAnsi="Arial" w:cs="Arial"/>
          <w:b/>
          <w:i/>
          <w:sz w:val="24"/>
          <w:szCs w:val="24"/>
        </w:rPr>
        <w:t xml:space="preserve">emeinsamen Herausforderungen </w:t>
      </w:r>
      <w:r w:rsidR="00A40EC5" w:rsidRPr="009D43BC">
        <w:rPr>
          <w:rFonts w:ascii="Arial" w:hAnsi="Arial" w:cs="Arial"/>
          <w:b/>
          <w:i/>
          <w:sz w:val="24"/>
          <w:szCs w:val="24"/>
        </w:rPr>
        <w:t xml:space="preserve">und Potenziale </w:t>
      </w:r>
      <w:r w:rsidRPr="009D43BC">
        <w:rPr>
          <w:rFonts w:ascii="Arial" w:hAnsi="Arial" w:cs="Arial"/>
          <w:b/>
          <w:i/>
          <w:sz w:val="24"/>
          <w:szCs w:val="24"/>
        </w:rPr>
        <w:t>im Programmraum.</w:t>
      </w:r>
      <w:r w:rsidRPr="009D43BC">
        <w:rPr>
          <w:rStyle w:val="Funotenzeichen"/>
          <w:rFonts w:ascii="Arial" w:hAnsi="Arial" w:cs="Arial"/>
          <w:b/>
          <w:i/>
          <w:sz w:val="24"/>
          <w:szCs w:val="24"/>
        </w:rPr>
        <w:footnoteReference w:id="3"/>
      </w:r>
      <w:bookmarkEnd w:id="7"/>
    </w:p>
    <w:p w14:paraId="693B3C8C" w14:textId="77777777" w:rsidR="00872DF1" w:rsidRPr="009D43BC" w:rsidRDefault="00872DF1" w:rsidP="006A4A7E">
      <w:pPr>
        <w:pStyle w:val="Default"/>
        <w:spacing w:line="276" w:lineRule="auto"/>
        <w:ind w:firstLine="468"/>
        <w:rPr>
          <w:rFonts w:ascii="Arial" w:hAnsi="Arial" w:cs="Arial"/>
          <w:color w:val="auto"/>
        </w:rPr>
      </w:pPr>
    </w:p>
    <w:p w14:paraId="208EB77B" w14:textId="77777777" w:rsidR="00872DF1" w:rsidRPr="009D43BC" w:rsidRDefault="00872DF1" w:rsidP="00D509E1">
      <w:pPr>
        <w:pStyle w:val="Default"/>
        <w:numPr>
          <w:ilvl w:val="0"/>
          <w:numId w:val="50"/>
        </w:numPr>
        <w:spacing w:line="276" w:lineRule="auto"/>
        <w:outlineLvl w:val="3"/>
        <w:rPr>
          <w:rFonts w:ascii="Arial" w:hAnsi="Arial" w:cs="Arial"/>
          <w:b/>
          <w:color w:val="auto"/>
        </w:rPr>
      </w:pPr>
      <w:bookmarkStart w:id="8" w:name="_Toc100313610"/>
      <w:r w:rsidRPr="009D43BC">
        <w:rPr>
          <w:rFonts w:ascii="Arial" w:hAnsi="Arial" w:cs="Arial"/>
          <w:b/>
          <w:color w:val="auto"/>
        </w:rPr>
        <w:t>Topografische Entwicklungsbedingungen</w:t>
      </w:r>
      <w:bookmarkEnd w:id="8"/>
    </w:p>
    <w:p w14:paraId="1E219D63" w14:textId="77777777" w:rsidR="00872DF1" w:rsidRPr="009D43BC" w:rsidRDefault="00872DF1" w:rsidP="006A4A7E">
      <w:pPr>
        <w:pStyle w:val="Default"/>
        <w:spacing w:line="276" w:lineRule="auto"/>
        <w:ind w:firstLine="468"/>
        <w:rPr>
          <w:rFonts w:ascii="Arial" w:hAnsi="Arial" w:cs="Arial"/>
          <w:b/>
          <w:color w:val="auto"/>
        </w:rPr>
      </w:pPr>
    </w:p>
    <w:p w14:paraId="0A9F9F2F" w14:textId="77777777" w:rsidR="00872DF1" w:rsidRPr="009D43BC" w:rsidRDefault="00872DF1" w:rsidP="006A4A7E">
      <w:pPr>
        <w:adjustRightInd w:val="0"/>
        <w:spacing w:line="276" w:lineRule="auto"/>
        <w:ind w:left="468"/>
        <w:rPr>
          <w:rFonts w:ascii="Arial" w:hAnsi="Arial" w:cs="Arial"/>
          <w:sz w:val="24"/>
          <w:szCs w:val="24"/>
        </w:rPr>
      </w:pPr>
      <w:r w:rsidRPr="009D43BC">
        <w:rPr>
          <w:rFonts w:ascii="Arial" w:hAnsi="Arial" w:cs="Arial"/>
          <w:sz w:val="24"/>
          <w:szCs w:val="24"/>
        </w:rPr>
        <w:t xml:space="preserve">Als große Schwächen und als Entwicklungshindernisse für das </w:t>
      </w:r>
      <w:r w:rsidR="0068083D" w:rsidRPr="009D43BC">
        <w:rPr>
          <w:rFonts w:ascii="Arial" w:hAnsi="Arial" w:cs="Arial"/>
          <w:sz w:val="24"/>
          <w:szCs w:val="24"/>
        </w:rPr>
        <w:t>Programmgebiet</w:t>
      </w:r>
      <w:r w:rsidRPr="009D43BC">
        <w:rPr>
          <w:rFonts w:ascii="Arial" w:hAnsi="Arial" w:cs="Arial"/>
          <w:sz w:val="24"/>
          <w:szCs w:val="24"/>
        </w:rPr>
        <w:t xml:space="preserve"> werden allgemein die periphere Lage in den jeweiligen Nationalstaaten</w:t>
      </w:r>
      <w:r w:rsidR="00835B80" w:rsidRPr="009D43BC">
        <w:rPr>
          <w:rFonts w:ascii="Arial" w:hAnsi="Arial" w:cs="Arial"/>
          <w:sz w:val="24"/>
          <w:szCs w:val="24"/>
        </w:rPr>
        <w:t xml:space="preserve"> </w:t>
      </w:r>
      <w:r w:rsidRPr="009D43BC">
        <w:rPr>
          <w:rFonts w:ascii="Arial" w:hAnsi="Arial" w:cs="Arial"/>
          <w:sz w:val="24"/>
          <w:szCs w:val="24"/>
        </w:rPr>
        <w:t>und die trennenden Staatsgrenzen empfunden. Die trennende Funktion der Staatsgrenzen wird durch den Bodensee und den Rhein, durch die weitgehend die Grenzen verlaufen, noch verstärkt.</w:t>
      </w:r>
      <w:r w:rsidR="006573E6" w:rsidRPr="009D43BC">
        <w:rPr>
          <w:rFonts w:ascii="Arial" w:hAnsi="Arial" w:cs="Arial"/>
          <w:sz w:val="24"/>
          <w:szCs w:val="24"/>
        </w:rPr>
        <w:t xml:space="preserve"> </w:t>
      </w:r>
      <w:r w:rsidR="00B15CAB" w:rsidRPr="009D43BC">
        <w:rPr>
          <w:rFonts w:ascii="Arial" w:hAnsi="Arial" w:cs="Arial"/>
          <w:sz w:val="24"/>
          <w:szCs w:val="24"/>
        </w:rPr>
        <w:t xml:space="preserve">Vom Fürstentum Liechtenstein abgesehen, das </w:t>
      </w:r>
      <w:r w:rsidR="00593AC5" w:rsidRPr="009D43BC">
        <w:rPr>
          <w:rFonts w:ascii="Arial" w:hAnsi="Arial" w:cs="Arial"/>
          <w:sz w:val="24"/>
          <w:szCs w:val="24"/>
        </w:rPr>
        <w:t xml:space="preserve">vollständig </w:t>
      </w:r>
      <w:r w:rsidR="00B15CAB" w:rsidRPr="009D43BC">
        <w:rPr>
          <w:rFonts w:ascii="Arial" w:hAnsi="Arial" w:cs="Arial"/>
          <w:sz w:val="24"/>
          <w:szCs w:val="24"/>
        </w:rPr>
        <w:t>innerhalb der Alpinregion liegt, sind die übrigen Teile des Programmraums im Wesentlichen der Alpinregion und den mitteleuropäischen Regionen zuzurechnen.</w:t>
      </w:r>
    </w:p>
    <w:p w14:paraId="28AA74BD" w14:textId="77777777" w:rsidR="00872DF1" w:rsidRPr="009D43BC" w:rsidRDefault="00872DF1" w:rsidP="006A4A7E">
      <w:pPr>
        <w:adjustRightInd w:val="0"/>
        <w:spacing w:line="276" w:lineRule="auto"/>
        <w:ind w:left="468"/>
        <w:rPr>
          <w:rFonts w:ascii="Arial" w:hAnsi="Arial" w:cs="Arial"/>
          <w:sz w:val="24"/>
          <w:szCs w:val="24"/>
        </w:rPr>
      </w:pPr>
    </w:p>
    <w:p w14:paraId="2E4D4603" w14:textId="77777777" w:rsidR="00B46CAA" w:rsidRPr="009D43BC" w:rsidRDefault="00B46CAA" w:rsidP="00D509E1">
      <w:pPr>
        <w:pStyle w:val="berschrift4"/>
        <w:numPr>
          <w:ilvl w:val="0"/>
          <w:numId w:val="50"/>
        </w:numPr>
        <w:rPr>
          <w:rFonts w:ascii="Arial" w:eastAsia="Times New Roman" w:hAnsi="Arial" w:cs="Arial"/>
          <w:b/>
          <w:sz w:val="24"/>
          <w:szCs w:val="24"/>
        </w:rPr>
      </w:pPr>
      <w:bookmarkStart w:id="9" w:name="_Toc100313611"/>
      <w:r w:rsidRPr="009D43BC">
        <w:rPr>
          <w:rFonts w:ascii="Arial" w:eastAsia="Times New Roman" w:hAnsi="Arial" w:cs="Arial"/>
          <w:b/>
          <w:sz w:val="24"/>
          <w:szCs w:val="24"/>
        </w:rPr>
        <w:t>C</w:t>
      </w:r>
      <w:r w:rsidR="004735FF" w:rsidRPr="009D43BC">
        <w:rPr>
          <w:rFonts w:ascii="Arial" w:eastAsia="Times New Roman" w:hAnsi="Arial" w:cs="Arial"/>
          <w:b/>
          <w:sz w:val="24"/>
          <w:szCs w:val="24"/>
        </w:rPr>
        <w:t>OVID</w:t>
      </w:r>
      <w:r w:rsidRPr="009D43BC">
        <w:rPr>
          <w:rFonts w:ascii="Arial" w:eastAsia="Times New Roman" w:hAnsi="Arial" w:cs="Arial"/>
          <w:b/>
          <w:sz w:val="24"/>
          <w:szCs w:val="24"/>
        </w:rPr>
        <w:t>19-Pandemie</w:t>
      </w:r>
      <w:bookmarkEnd w:id="9"/>
    </w:p>
    <w:p w14:paraId="6583A247" w14:textId="77777777" w:rsidR="00B46CAA" w:rsidRPr="009D43BC" w:rsidRDefault="00B46CAA" w:rsidP="00B46CAA">
      <w:pPr>
        <w:adjustRightInd w:val="0"/>
        <w:spacing w:line="276" w:lineRule="auto"/>
        <w:ind w:left="468"/>
        <w:rPr>
          <w:rFonts w:ascii="Arial" w:eastAsia="Times New Roman" w:hAnsi="Arial" w:cs="Arial"/>
          <w:sz w:val="24"/>
          <w:szCs w:val="24"/>
        </w:rPr>
      </w:pPr>
    </w:p>
    <w:p w14:paraId="05F558AF" w14:textId="56EAF138" w:rsidR="00A40EC5" w:rsidRPr="009D43BC" w:rsidRDefault="00A40EC5" w:rsidP="00A40EC5">
      <w:pPr>
        <w:adjustRightInd w:val="0"/>
        <w:spacing w:line="276" w:lineRule="auto"/>
        <w:ind w:left="468"/>
        <w:rPr>
          <w:rFonts w:ascii="Arial" w:eastAsia="Times New Roman" w:hAnsi="Arial" w:cs="Arial"/>
          <w:sz w:val="24"/>
          <w:szCs w:val="24"/>
        </w:rPr>
      </w:pPr>
      <w:r w:rsidRPr="009D43BC">
        <w:rPr>
          <w:rFonts w:ascii="Arial" w:eastAsia="Times New Roman" w:hAnsi="Arial" w:cs="Arial"/>
          <w:sz w:val="24"/>
          <w:szCs w:val="24"/>
        </w:rPr>
        <w:t xml:space="preserve">Die Auswirkungen der COVID19-Pandemie haben den Programmraum im Zeitraum 2020 bis Anfang 2022 schwer getroffen. </w:t>
      </w:r>
    </w:p>
    <w:p w14:paraId="3057F1B7" w14:textId="77777777" w:rsidR="00A40EC5" w:rsidRPr="009D43BC" w:rsidRDefault="00A40EC5" w:rsidP="00A40EC5">
      <w:pPr>
        <w:adjustRightInd w:val="0"/>
        <w:spacing w:line="276" w:lineRule="auto"/>
        <w:ind w:left="468"/>
        <w:rPr>
          <w:rFonts w:ascii="Arial" w:eastAsia="Times New Roman" w:hAnsi="Arial" w:cs="Arial"/>
          <w:sz w:val="24"/>
          <w:szCs w:val="24"/>
        </w:rPr>
      </w:pPr>
    </w:p>
    <w:p w14:paraId="38E0BF8A" w14:textId="34989565" w:rsidR="00A40EC5" w:rsidRPr="009D43BC" w:rsidRDefault="00A40EC5" w:rsidP="00A40EC5">
      <w:pPr>
        <w:adjustRightInd w:val="0"/>
        <w:spacing w:line="276" w:lineRule="auto"/>
        <w:ind w:left="468"/>
        <w:rPr>
          <w:rFonts w:ascii="Arial" w:eastAsia="Times New Roman" w:hAnsi="Arial" w:cs="Arial"/>
          <w:strike/>
          <w:sz w:val="24"/>
          <w:szCs w:val="24"/>
        </w:rPr>
      </w:pPr>
      <w:r w:rsidRPr="009D43BC">
        <w:rPr>
          <w:rFonts w:ascii="Arial" w:eastAsia="Times New Roman" w:hAnsi="Arial" w:cs="Arial"/>
          <w:sz w:val="24"/>
          <w:szCs w:val="24"/>
        </w:rPr>
        <w:t>Die Schließung von Grenzübergängen bis zum 14.06.2020 und die wochenlange künstliche Trennung an den nationalen Grenzen hatten verschiedenste Auswirkungen. So brach beispielsweise in einigen Kommunen entlang des Bodensees und des Hochrheins der Einzelhandel durch den Wegfall der Schweizer Kaufkraft zeitweise um 1/3 aber auch bis zu 2/3 ein. Der Tourismus, neben der Landwirtschaft einer der wesentlichen Wirtschaftsfaktoren im Programmgebiet, kam zum Erliegen. Während die Kaufkraft in den Wochen nach den Grenzöffnungen wieder (langsam) anstieg, leiden die Tourismus- und Kulturbranchen weiterhin unter den neuen Wellen der COVID19-Pandemie. Die Landwirtschaft, gerade im Bereich Obst- und Gemüseanbau, hatte Ernte- und Umsatzeinbußen zu befürchten, da die dringend benötigten Erntehelfer durch die Grenzschließungen zunächst nicht zur Verfügung standen. Die Auswirkungen auf den Arbeitsmarkt werden sich erst noch zeigen. Mit einem Verlust an Arbeitsplätzen gerade im Bereich Kultur und Tourismus ist zu rechnen. Steigende Arbeitslosenzahlen sind auch in anderen Wirtschaftsbereichen, speziell aber in der für die Bodenseeregion wichtigen Industrie zu verzeichnen. Negative Auswirkungen zeigten sich auch im gesellschaftlich-sozialen Bereich. Bei Familien kam es durch die stressbedingten Folgen der Lockdowns vermehrt zu Gewalt gegen Frauen. Gerade nach dem ersten Lockdown stießen die Frauenhäuser im Programmraum deshalb teilweise an ihre Kapazitätsgrenzen.</w:t>
      </w:r>
      <w:r w:rsidRPr="009D43BC">
        <w:rPr>
          <w:rFonts w:ascii="Arial" w:eastAsia="Times New Roman" w:hAnsi="Arial" w:cs="Arial"/>
          <w:sz w:val="24"/>
          <w:szCs w:val="24"/>
          <w:vertAlign w:val="superscript"/>
        </w:rPr>
        <w:footnoteReference w:id="4"/>
      </w:r>
      <w:r w:rsidRPr="009D43BC">
        <w:rPr>
          <w:rFonts w:ascii="Arial" w:eastAsia="Times New Roman" w:hAnsi="Arial" w:cs="Arial"/>
          <w:sz w:val="24"/>
          <w:szCs w:val="24"/>
        </w:rPr>
        <w:t xml:space="preserve"> Die geschlossenen Grenzen führten auch dazu, dass es Familien nicht mehr möglich war ihre jenseits der Grenze lebenden Verwandten zu besuchen. Nicht zuletzt vor diesem Hintergrund entstand auf politischer Ebene der Wunsch, dass „nie wieder Grenzzäune an der Grenze zwischen Konstanz und Kreuzlingen stehen sollen“. Schließlich führte auch das vermehrte Auftreten von „Corona-Leugnern“ oder „Impf-Gegnern“ in vielen Teilgebieten der Bodenseeregion zu gesellschaftlichen Spannungen.</w:t>
      </w:r>
    </w:p>
    <w:p w14:paraId="2120E49B" w14:textId="77777777" w:rsidR="00A40EC5" w:rsidRPr="009D43BC" w:rsidRDefault="00A40EC5" w:rsidP="00A40EC5">
      <w:pPr>
        <w:adjustRightInd w:val="0"/>
        <w:spacing w:line="276" w:lineRule="auto"/>
        <w:ind w:left="468"/>
        <w:rPr>
          <w:rFonts w:ascii="Arial" w:eastAsia="Times New Roman" w:hAnsi="Arial" w:cs="Arial"/>
          <w:sz w:val="24"/>
          <w:szCs w:val="24"/>
        </w:rPr>
      </w:pPr>
    </w:p>
    <w:p w14:paraId="05EECF20" w14:textId="3F925EB0" w:rsidR="00A40EC5" w:rsidRPr="009D43BC" w:rsidRDefault="00A40EC5" w:rsidP="00A40EC5">
      <w:pPr>
        <w:adjustRightInd w:val="0"/>
        <w:spacing w:line="276" w:lineRule="auto"/>
        <w:ind w:left="468"/>
        <w:rPr>
          <w:rFonts w:ascii="Arial" w:eastAsia="Times New Roman" w:hAnsi="Arial" w:cs="Arial"/>
          <w:sz w:val="24"/>
          <w:szCs w:val="24"/>
        </w:rPr>
      </w:pPr>
      <w:r w:rsidRPr="009D43BC">
        <w:rPr>
          <w:rFonts w:ascii="Arial" w:eastAsia="Times New Roman" w:hAnsi="Arial" w:cs="Arial"/>
          <w:sz w:val="24"/>
          <w:szCs w:val="24"/>
        </w:rPr>
        <w:t>In der Förderperiode 2021 bis 2027 sind daher grenzüberschreitende Projekte, welche die Auswirkungen der COVID19-Pandemie im Fokus haben, wesentlicher Bestandteil des Programms (siehe unten, Politisches Ziel 4). Aber auch das Politische Ziel 1 soll durch Projekte in den Bereichen soziale Innovation und Digitalisierung einen wesentlichen Beitrag zur Abmilderung der Folgen der COVID19-Pandemie leisten.</w:t>
      </w:r>
    </w:p>
    <w:p w14:paraId="7248B93A" w14:textId="77777777" w:rsidR="00921372" w:rsidRPr="009D43BC" w:rsidRDefault="00921372" w:rsidP="00B46CAA">
      <w:pPr>
        <w:adjustRightInd w:val="0"/>
        <w:spacing w:line="276" w:lineRule="auto"/>
        <w:ind w:left="468"/>
        <w:rPr>
          <w:rFonts w:ascii="Arial" w:eastAsia="Times New Roman" w:hAnsi="Arial" w:cs="Arial"/>
          <w:sz w:val="24"/>
          <w:szCs w:val="24"/>
        </w:rPr>
      </w:pPr>
    </w:p>
    <w:p w14:paraId="6AF6D09E" w14:textId="77777777" w:rsidR="00B46CAA" w:rsidRPr="009D43BC" w:rsidRDefault="00B46CAA" w:rsidP="006C2FB1">
      <w:pPr>
        <w:pStyle w:val="TableParagraph"/>
        <w:rPr>
          <w:rFonts w:ascii="Arial" w:hAnsi="Arial" w:cs="Arial"/>
          <w:lang w:val="de-DE"/>
        </w:rPr>
      </w:pPr>
    </w:p>
    <w:p w14:paraId="19AE22A1" w14:textId="006C6EB4" w:rsidR="00872DF1" w:rsidRPr="009D43BC" w:rsidRDefault="00872DF1" w:rsidP="00D509E1">
      <w:pPr>
        <w:pStyle w:val="berschrift4"/>
        <w:numPr>
          <w:ilvl w:val="0"/>
          <w:numId w:val="50"/>
        </w:numPr>
        <w:rPr>
          <w:rFonts w:ascii="Arial" w:hAnsi="Arial" w:cs="Arial"/>
          <w:b/>
          <w:sz w:val="24"/>
          <w:szCs w:val="24"/>
        </w:rPr>
      </w:pPr>
      <w:bookmarkStart w:id="10" w:name="_Toc100313612"/>
      <w:r w:rsidRPr="009D43BC">
        <w:rPr>
          <w:rFonts w:ascii="Arial" w:hAnsi="Arial" w:cs="Arial"/>
          <w:b/>
          <w:sz w:val="24"/>
          <w:szCs w:val="24"/>
        </w:rPr>
        <w:t>Demografische Herausforderungen</w:t>
      </w:r>
      <w:bookmarkEnd w:id="10"/>
    </w:p>
    <w:p w14:paraId="48733D40" w14:textId="77777777" w:rsidR="00872DF1" w:rsidRPr="009D43BC" w:rsidRDefault="00872DF1" w:rsidP="006A4A7E">
      <w:pPr>
        <w:adjustRightInd w:val="0"/>
        <w:spacing w:line="276" w:lineRule="auto"/>
        <w:ind w:left="468"/>
        <w:rPr>
          <w:rFonts w:ascii="Arial" w:hAnsi="Arial" w:cs="Arial"/>
          <w:b/>
          <w:sz w:val="24"/>
          <w:szCs w:val="24"/>
        </w:rPr>
      </w:pPr>
    </w:p>
    <w:p w14:paraId="08019406" w14:textId="77777777" w:rsidR="00F271ED" w:rsidRPr="009D43BC" w:rsidRDefault="00F271ED" w:rsidP="00F271ED">
      <w:pPr>
        <w:adjustRightInd w:val="0"/>
        <w:spacing w:line="276" w:lineRule="auto"/>
        <w:ind w:left="468"/>
        <w:rPr>
          <w:rFonts w:ascii="Arial" w:eastAsia="Times New Roman" w:hAnsi="Arial" w:cs="Arial"/>
          <w:sz w:val="24"/>
          <w:szCs w:val="24"/>
        </w:rPr>
      </w:pPr>
      <w:r w:rsidRPr="009D43BC">
        <w:rPr>
          <w:rFonts w:ascii="Arial" w:eastAsia="Times New Roman" w:hAnsi="Arial" w:cs="Arial"/>
          <w:sz w:val="24"/>
          <w:szCs w:val="24"/>
        </w:rPr>
        <w:t>Der Programmraum hat insgesamt ca. 6 Millionen Einwohner, davon ca. 2,3 Millionen in den deutschen Grenzregionen, ca. 0,4 Millionen in den österreichischen Grenzregionen, ca. 3,3 Millionen in den Schweizer Regionen und ca. 38.550 in Liechtenstein.</w:t>
      </w:r>
      <w:r w:rsidRPr="009D43BC">
        <w:rPr>
          <w:rFonts w:ascii="Arial" w:eastAsia="Times New Roman" w:hAnsi="Arial" w:cs="Arial"/>
          <w:sz w:val="24"/>
          <w:szCs w:val="24"/>
          <w:vertAlign w:val="superscript"/>
        </w:rPr>
        <w:footnoteReference w:id="5"/>
      </w:r>
      <w:r w:rsidRPr="009D43BC">
        <w:rPr>
          <w:rFonts w:ascii="Arial" w:eastAsia="Times New Roman" w:hAnsi="Arial" w:cs="Arial"/>
          <w:sz w:val="24"/>
          <w:szCs w:val="24"/>
        </w:rPr>
        <w:t xml:space="preserve"> Dabei lebten Ende 2017 ca. </w:t>
      </w:r>
      <w:r w:rsidRPr="009D43BC">
        <w:rPr>
          <w:rFonts w:ascii="Arial" w:eastAsia="Times New Roman" w:hAnsi="Arial" w:cs="Arial"/>
          <w:bCs/>
          <w:sz w:val="24"/>
          <w:szCs w:val="24"/>
        </w:rPr>
        <w:t>4,08 Millionen Menschen rund um den Bodensee</w:t>
      </w:r>
      <w:r w:rsidRPr="009D43BC">
        <w:rPr>
          <w:rFonts w:ascii="Arial" w:eastAsia="Times New Roman" w:hAnsi="Arial" w:cs="Arial"/>
          <w:sz w:val="24"/>
          <w:szCs w:val="24"/>
        </w:rPr>
        <w:t>. Dies sind 14,5 % mehr als noch im Jahr 2000.</w:t>
      </w:r>
    </w:p>
    <w:p w14:paraId="3F986081" w14:textId="77777777" w:rsidR="00F271ED" w:rsidRPr="009D43BC" w:rsidRDefault="00F271ED" w:rsidP="00F271ED">
      <w:pPr>
        <w:adjustRightInd w:val="0"/>
        <w:spacing w:line="276" w:lineRule="auto"/>
        <w:ind w:left="468"/>
        <w:rPr>
          <w:rFonts w:ascii="Arial" w:eastAsia="Times New Roman" w:hAnsi="Arial" w:cs="Arial"/>
          <w:sz w:val="24"/>
          <w:szCs w:val="24"/>
        </w:rPr>
      </w:pPr>
    </w:p>
    <w:p w14:paraId="53BB02CA" w14:textId="3964F27F" w:rsidR="00F271ED" w:rsidRPr="009D43BC" w:rsidRDefault="00F271ED" w:rsidP="00F271ED">
      <w:pPr>
        <w:adjustRightInd w:val="0"/>
        <w:spacing w:line="276" w:lineRule="auto"/>
        <w:ind w:left="468"/>
        <w:rPr>
          <w:rFonts w:ascii="Arial" w:eastAsia="Times New Roman" w:hAnsi="Arial" w:cs="Arial"/>
          <w:sz w:val="24"/>
          <w:szCs w:val="24"/>
        </w:rPr>
      </w:pPr>
      <w:r w:rsidRPr="009D43BC">
        <w:rPr>
          <w:rFonts w:ascii="Arial" w:eastAsia="Times New Roman" w:hAnsi="Arial" w:cs="Arial"/>
          <w:sz w:val="24"/>
          <w:szCs w:val="24"/>
        </w:rPr>
        <w:t xml:space="preserve">Die Bevölkerungszahl ist in den vergangenen Jahren insbesondere in den Verdichtungsräumen im Großraum Zürich, am nördlichen Bodenseeufer, im oberen Rheintal und in der Region St. Gallen kontinuierlich angestiegen. Der Kanton Thurgau hat seit dem Jahr 2010 zudem den viertgrößten prozentualen Zuwachs aller Schweizer Kantone verzeichnet. Die aktuellen Prognosen lassen vermuten, dass das Bevölkerungswachstum in diesen Teilen des Programmraums auch in den kommenden Jahren anhalten wird. Die Bevölkerung nahm jedoch nicht in allen Teilregionen gleichermaßen zu. Bereits in den vergangenen Jahren konnte vor allem in den ländlichen Regionen und in verschiedenen Bergregionen eine Stagnation der Bevölkerung oder sogar ein spürbarer Rückgang festgestellt werden. Diese Entwicklung wird sich in den kommenden Jahren noch weiter verschärfen und führt zu zahlreichen Problemen bei der Finanzierung und der Bereitstellung der notwendigen Infrastruktur- und Daseinsvorsorgeeinrichtungen in diesen Räumen. </w:t>
      </w:r>
    </w:p>
    <w:p w14:paraId="4866D5A0" w14:textId="77777777" w:rsidR="00872DF1" w:rsidRPr="009D43BC" w:rsidRDefault="00872DF1" w:rsidP="006A4A7E">
      <w:pPr>
        <w:adjustRightInd w:val="0"/>
        <w:spacing w:line="276" w:lineRule="auto"/>
        <w:ind w:left="468"/>
        <w:rPr>
          <w:rFonts w:ascii="Arial" w:hAnsi="Arial" w:cs="Arial"/>
          <w:sz w:val="24"/>
          <w:szCs w:val="24"/>
        </w:rPr>
      </w:pPr>
    </w:p>
    <w:p w14:paraId="2C1E3797" w14:textId="77777777" w:rsidR="00EA2F96" w:rsidRPr="009D43BC" w:rsidRDefault="00EA2F96">
      <w:pPr>
        <w:jc w:val="left"/>
        <w:rPr>
          <w:rFonts w:ascii="Arial" w:hAnsi="Arial" w:cs="Arial"/>
          <w:b/>
          <w:i/>
          <w:sz w:val="24"/>
          <w:szCs w:val="24"/>
        </w:rPr>
      </w:pPr>
    </w:p>
    <w:p w14:paraId="1E4754E1" w14:textId="5C7F2AB9" w:rsidR="00872DF1" w:rsidRPr="009D43BC" w:rsidRDefault="00F271ED" w:rsidP="00D509E1">
      <w:pPr>
        <w:pStyle w:val="berschrift4"/>
        <w:numPr>
          <w:ilvl w:val="0"/>
          <w:numId w:val="50"/>
        </w:numPr>
        <w:rPr>
          <w:rFonts w:ascii="Arial" w:hAnsi="Arial" w:cs="Arial"/>
          <w:b/>
          <w:sz w:val="24"/>
          <w:szCs w:val="24"/>
        </w:rPr>
      </w:pPr>
      <w:bookmarkStart w:id="11" w:name="_Toc100313613"/>
      <w:r w:rsidRPr="009D43BC">
        <w:rPr>
          <w:rFonts w:ascii="Arial" w:hAnsi="Arial" w:cs="Arial"/>
          <w:b/>
          <w:sz w:val="24"/>
          <w:szCs w:val="24"/>
        </w:rPr>
        <w:t>K</w:t>
      </w:r>
      <w:r w:rsidR="00222307" w:rsidRPr="009D43BC">
        <w:rPr>
          <w:rFonts w:ascii="Arial" w:hAnsi="Arial" w:cs="Arial"/>
          <w:b/>
          <w:sz w:val="24"/>
          <w:szCs w:val="24"/>
        </w:rPr>
        <w:t>ulturelle</w:t>
      </w:r>
      <w:r w:rsidR="00376A91" w:rsidRPr="009D43BC">
        <w:rPr>
          <w:rFonts w:ascii="Arial" w:hAnsi="Arial" w:cs="Arial"/>
          <w:b/>
          <w:sz w:val="24"/>
          <w:szCs w:val="24"/>
        </w:rPr>
        <w:t xml:space="preserve"> </w:t>
      </w:r>
      <w:r w:rsidR="00222307" w:rsidRPr="009D43BC">
        <w:rPr>
          <w:rFonts w:ascii="Arial" w:hAnsi="Arial" w:cs="Arial"/>
          <w:b/>
          <w:sz w:val="24"/>
          <w:szCs w:val="24"/>
        </w:rPr>
        <w:t>Zusammenarbeit im Programmraum</w:t>
      </w:r>
      <w:bookmarkEnd w:id="11"/>
    </w:p>
    <w:p w14:paraId="318FF7FB" w14:textId="77777777" w:rsidR="0020774A" w:rsidRPr="009D43BC" w:rsidRDefault="0020774A" w:rsidP="006A4A7E">
      <w:pPr>
        <w:adjustRightInd w:val="0"/>
        <w:spacing w:line="276" w:lineRule="auto"/>
        <w:ind w:left="468"/>
        <w:rPr>
          <w:rFonts w:ascii="Arial" w:hAnsi="Arial" w:cs="Arial"/>
          <w:sz w:val="24"/>
          <w:szCs w:val="24"/>
        </w:rPr>
      </w:pPr>
    </w:p>
    <w:p w14:paraId="7B293385" w14:textId="77777777" w:rsidR="00F271ED" w:rsidRPr="009D43BC" w:rsidRDefault="00F271ED" w:rsidP="00F271ED">
      <w:pPr>
        <w:adjustRightInd w:val="0"/>
        <w:spacing w:line="276" w:lineRule="auto"/>
        <w:ind w:left="468"/>
        <w:rPr>
          <w:rFonts w:ascii="Arial" w:eastAsia="Times New Roman" w:hAnsi="Arial" w:cs="Arial"/>
          <w:sz w:val="24"/>
          <w:szCs w:val="24"/>
        </w:rPr>
      </w:pPr>
      <w:r w:rsidRPr="009D43BC">
        <w:rPr>
          <w:rFonts w:ascii="Arial" w:eastAsia="Times New Roman" w:hAnsi="Arial" w:cs="Arial"/>
          <w:sz w:val="24"/>
          <w:szCs w:val="24"/>
        </w:rPr>
        <w:t xml:space="preserve">Im gesamten Programmraum wird Deutsch gesprochen, womit keine „harten Sprachgrenzen“ und somit auch keine grundlegende sprachliche Barriere bestehen. </w:t>
      </w:r>
    </w:p>
    <w:p w14:paraId="76AA5F43" w14:textId="77777777" w:rsidR="00F271ED" w:rsidRPr="009D43BC" w:rsidRDefault="00F271ED" w:rsidP="006A4A7E">
      <w:pPr>
        <w:adjustRightInd w:val="0"/>
        <w:spacing w:line="276" w:lineRule="auto"/>
        <w:ind w:left="468"/>
        <w:rPr>
          <w:rFonts w:ascii="Arial" w:hAnsi="Arial" w:cs="Arial"/>
          <w:sz w:val="24"/>
          <w:szCs w:val="24"/>
        </w:rPr>
      </w:pPr>
    </w:p>
    <w:p w14:paraId="0115878D" w14:textId="4776BE7C" w:rsidR="00F271ED" w:rsidRPr="009D43BC" w:rsidRDefault="00F271ED" w:rsidP="00F271ED">
      <w:pPr>
        <w:adjustRightInd w:val="0"/>
        <w:spacing w:line="276" w:lineRule="auto"/>
        <w:ind w:left="468"/>
        <w:rPr>
          <w:rFonts w:ascii="Arial" w:eastAsia="Times New Roman" w:hAnsi="Arial" w:cs="Arial"/>
          <w:sz w:val="24"/>
          <w:szCs w:val="24"/>
        </w:rPr>
      </w:pPr>
      <w:r w:rsidRPr="009D43BC">
        <w:rPr>
          <w:rFonts w:ascii="Arial" w:eastAsia="Times New Roman" w:hAnsi="Arial" w:cs="Arial"/>
          <w:sz w:val="24"/>
          <w:szCs w:val="24"/>
        </w:rPr>
        <w:t>Der Programmraum ist durch ein vielfältiges kulturelles Erbe und eine gemeinsame Geschichte geprägt. Einerseits soll deshalb die kulturelle Zusammenarbeit der Bewahrung und Pflege sowie der besseren Sichtbarmachung und Erweiterung des grenzüberschreitenden Kulturpotenzials dienen, womit die Rolle des Programmraums als gemeinsamer Kulturraum sowie als attraktiver Lebens- und Wirtschaftsstandort weiter gestärkt werden soll. Andererseits soll durch die</w:t>
      </w:r>
      <w:r w:rsidR="00376A91" w:rsidRPr="009D43BC">
        <w:rPr>
          <w:rFonts w:ascii="Arial" w:eastAsia="Times New Roman" w:hAnsi="Arial" w:cs="Arial"/>
          <w:sz w:val="24"/>
          <w:szCs w:val="24"/>
        </w:rPr>
        <w:t xml:space="preserve"> kulturelle Zusammenarbeit eine</w:t>
      </w:r>
      <w:r w:rsidRPr="009D43BC">
        <w:rPr>
          <w:rFonts w:ascii="Arial" w:eastAsia="Times New Roman" w:hAnsi="Arial" w:cs="Arial"/>
          <w:sz w:val="24"/>
          <w:szCs w:val="24"/>
        </w:rPr>
        <w:t xml:space="preserve"> nachhaltige touristische Nutzung des Kulturpotenzials weiter vorangebracht werden, damit der Programmraum für die dort lebenden Menschen ein interessantes Freizeit- oder Naherholungsziel und für Touristen aus Europa oder Übersee ein attraktives Fernreiseziel bleibt. </w:t>
      </w:r>
    </w:p>
    <w:p w14:paraId="31FDE997" w14:textId="77777777" w:rsidR="00F271ED" w:rsidRPr="009D43BC" w:rsidRDefault="00F271ED" w:rsidP="00F271ED">
      <w:pPr>
        <w:adjustRightInd w:val="0"/>
        <w:spacing w:line="276" w:lineRule="auto"/>
        <w:ind w:left="468"/>
        <w:rPr>
          <w:rFonts w:ascii="Arial" w:eastAsia="Times New Roman" w:hAnsi="Arial" w:cs="Arial"/>
          <w:sz w:val="24"/>
          <w:szCs w:val="24"/>
        </w:rPr>
      </w:pPr>
    </w:p>
    <w:p w14:paraId="74F716A0" w14:textId="181720BE" w:rsidR="00F271ED" w:rsidRPr="009D43BC" w:rsidRDefault="00F271ED" w:rsidP="00F271ED">
      <w:pPr>
        <w:adjustRightInd w:val="0"/>
        <w:spacing w:line="276" w:lineRule="auto"/>
        <w:ind w:left="468"/>
        <w:rPr>
          <w:rFonts w:ascii="Arial" w:eastAsia="Times New Roman" w:hAnsi="Arial" w:cs="Arial"/>
          <w:sz w:val="24"/>
          <w:szCs w:val="24"/>
        </w:rPr>
      </w:pPr>
      <w:r w:rsidRPr="009D43BC">
        <w:rPr>
          <w:rFonts w:ascii="Arial" w:eastAsia="Times New Roman" w:hAnsi="Arial" w:cs="Arial"/>
          <w:sz w:val="24"/>
          <w:szCs w:val="24"/>
        </w:rPr>
        <w:t>Ein erster Ansatzpunkt für die kulturelle Zusammenarbeit ist das weltweit anerkannte und vielfältige Kultur- und Naturerbe des Programmraums, das gerade in letzter Zeit vermehrt in die unterschiedlichen UNESCO-Listen aufgenommen wurde (z.B. Welterbestätten, immaterielles Kulturerbe, Weltdokumentenerbe) oder eine Anerkennung als UNESCO-Biosphärenreservat und UNESCO-Geopark erhielt. Insbesondere die Welterbestätten besitzen für internationale Gäste eine große touristische Anziehungskraft, da der UNESCO-Titel wie ein Gütesiegel im Segment des Kulturtourismus wirkt.</w:t>
      </w:r>
    </w:p>
    <w:p w14:paraId="462BFC7C" w14:textId="77777777" w:rsidR="006B42F8" w:rsidRPr="009D43BC" w:rsidRDefault="006B42F8" w:rsidP="006C2FB1">
      <w:pPr>
        <w:adjustRightInd w:val="0"/>
        <w:spacing w:line="276" w:lineRule="auto"/>
        <w:ind w:left="468"/>
        <w:rPr>
          <w:rFonts w:ascii="Arial" w:hAnsi="Arial" w:cs="Arial"/>
          <w:sz w:val="24"/>
          <w:szCs w:val="24"/>
        </w:rPr>
      </w:pPr>
    </w:p>
    <w:p w14:paraId="20820920" w14:textId="77777777" w:rsidR="006B42F8" w:rsidRPr="009D43BC" w:rsidRDefault="006B42F8" w:rsidP="006C2FB1">
      <w:pPr>
        <w:adjustRightInd w:val="0"/>
        <w:spacing w:line="276" w:lineRule="auto"/>
        <w:ind w:left="468"/>
        <w:rPr>
          <w:rFonts w:ascii="Arial" w:hAnsi="Arial" w:cs="Arial"/>
          <w:sz w:val="8"/>
          <w:szCs w:val="8"/>
        </w:rPr>
      </w:pPr>
    </w:p>
    <w:p w14:paraId="37A4CF91" w14:textId="77777777" w:rsidR="009C32B1" w:rsidRPr="009D43BC" w:rsidRDefault="006F05BF" w:rsidP="00664F57">
      <w:pPr>
        <w:adjustRightInd w:val="0"/>
        <w:spacing w:line="276" w:lineRule="auto"/>
        <w:ind w:left="468"/>
        <w:rPr>
          <w:rFonts w:ascii="Arial" w:hAnsi="Arial" w:cs="Arial"/>
          <w:sz w:val="24"/>
          <w:szCs w:val="24"/>
        </w:rPr>
      </w:pPr>
      <w:r w:rsidRPr="009D43BC">
        <w:rPr>
          <w:rFonts w:ascii="Arial" w:hAnsi="Arial" w:cs="Arial"/>
          <w:noProof/>
          <w:lang w:eastAsia="de-DE"/>
        </w:rPr>
        <w:drawing>
          <wp:inline distT="0" distB="0" distL="0" distR="0" wp14:anchorId="59EF05E8" wp14:editId="41C26B26">
            <wp:extent cx="5353050" cy="5279866"/>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53050" cy="5279866"/>
                    </a:xfrm>
                    <a:prstGeom prst="rect">
                      <a:avLst/>
                    </a:prstGeom>
                  </pic:spPr>
                </pic:pic>
              </a:graphicData>
            </a:graphic>
          </wp:inline>
        </w:drawing>
      </w:r>
    </w:p>
    <w:p w14:paraId="48BBB755" w14:textId="77777777" w:rsidR="00664F57" w:rsidRPr="009D43BC" w:rsidRDefault="00664F57" w:rsidP="00664F57">
      <w:pPr>
        <w:adjustRightInd w:val="0"/>
        <w:spacing w:line="276" w:lineRule="auto"/>
        <w:ind w:left="468"/>
        <w:rPr>
          <w:rFonts w:ascii="Arial" w:hAnsi="Arial" w:cs="Arial"/>
          <w:sz w:val="24"/>
          <w:szCs w:val="24"/>
        </w:rPr>
      </w:pPr>
    </w:p>
    <w:p w14:paraId="09B295C4" w14:textId="7645C224" w:rsidR="00872DF1" w:rsidRPr="009D43BC" w:rsidRDefault="00597490" w:rsidP="00D509E1">
      <w:pPr>
        <w:pStyle w:val="berschrift4"/>
        <w:numPr>
          <w:ilvl w:val="0"/>
          <w:numId w:val="50"/>
        </w:numPr>
        <w:rPr>
          <w:rFonts w:ascii="Arial" w:hAnsi="Arial" w:cs="Arial"/>
          <w:sz w:val="24"/>
          <w:szCs w:val="24"/>
        </w:rPr>
      </w:pPr>
      <w:bookmarkStart w:id="12" w:name="_Toc100313614"/>
      <w:r w:rsidRPr="009D43BC">
        <w:rPr>
          <w:rFonts w:ascii="Arial" w:hAnsi="Arial" w:cs="Arial"/>
          <w:b/>
          <w:sz w:val="24"/>
          <w:szCs w:val="24"/>
        </w:rPr>
        <w:t>I</w:t>
      </w:r>
      <w:r w:rsidR="00872DF1" w:rsidRPr="009D43BC">
        <w:rPr>
          <w:rFonts w:ascii="Arial" w:hAnsi="Arial" w:cs="Arial"/>
          <w:b/>
          <w:sz w:val="24"/>
          <w:szCs w:val="24"/>
        </w:rPr>
        <w:t>nterkulturelle</w:t>
      </w:r>
      <w:r w:rsidRPr="009D43BC">
        <w:rPr>
          <w:rFonts w:ascii="Arial" w:hAnsi="Arial" w:cs="Arial"/>
          <w:b/>
          <w:sz w:val="24"/>
          <w:szCs w:val="24"/>
        </w:rPr>
        <w:t>r</w:t>
      </w:r>
      <w:r w:rsidR="00872DF1" w:rsidRPr="009D43BC">
        <w:rPr>
          <w:rFonts w:ascii="Arial" w:hAnsi="Arial" w:cs="Arial"/>
          <w:b/>
          <w:sz w:val="24"/>
          <w:szCs w:val="24"/>
        </w:rPr>
        <w:t xml:space="preserve"> und zivilgesellschaftliche</w:t>
      </w:r>
      <w:r w:rsidRPr="009D43BC">
        <w:rPr>
          <w:rFonts w:ascii="Arial" w:hAnsi="Arial" w:cs="Arial"/>
          <w:b/>
          <w:sz w:val="24"/>
          <w:szCs w:val="24"/>
        </w:rPr>
        <w:t>r</w:t>
      </w:r>
      <w:r w:rsidR="00872DF1" w:rsidRPr="009D43BC">
        <w:rPr>
          <w:rFonts w:ascii="Arial" w:hAnsi="Arial" w:cs="Arial"/>
          <w:b/>
          <w:sz w:val="24"/>
          <w:szCs w:val="24"/>
        </w:rPr>
        <w:t xml:space="preserve"> Austauschs</w:t>
      </w:r>
      <w:bookmarkEnd w:id="12"/>
      <w:r w:rsidR="00872DF1" w:rsidRPr="009D43BC">
        <w:rPr>
          <w:rFonts w:ascii="Arial" w:hAnsi="Arial" w:cs="Arial"/>
          <w:b/>
          <w:sz w:val="24"/>
          <w:szCs w:val="24"/>
        </w:rPr>
        <w:t xml:space="preserve"> </w:t>
      </w:r>
    </w:p>
    <w:p w14:paraId="2328266B" w14:textId="77777777" w:rsidR="00872DF1" w:rsidRPr="009D43BC" w:rsidRDefault="00872DF1" w:rsidP="006A4A7E">
      <w:pPr>
        <w:adjustRightInd w:val="0"/>
        <w:spacing w:line="276" w:lineRule="auto"/>
        <w:ind w:left="468"/>
        <w:rPr>
          <w:rFonts w:ascii="Arial" w:hAnsi="Arial" w:cs="Arial"/>
          <w:sz w:val="24"/>
          <w:szCs w:val="24"/>
        </w:rPr>
      </w:pPr>
    </w:p>
    <w:p w14:paraId="5656A2C6" w14:textId="77777777" w:rsidR="00872DF1" w:rsidRPr="009D43BC" w:rsidRDefault="00872DF1" w:rsidP="006A4A7E">
      <w:pPr>
        <w:adjustRightInd w:val="0"/>
        <w:spacing w:line="276" w:lineRule="auto"/>
        <w:ind w:left="468"/>
        <w:rPr>
          <w:rFonts w:ascii="Arial" w:hAnsi="Arial" w:cs="Arial"/>
          <w:sz w:val="24"/>
          <w:szCs w:val="24"/>
        </w:rPr>
      </w:pPr>
      <w:r w:rsidRPr="009D43BC">
        <w:rPr>
          <w:rFonts w:ascii="Arial" w:hAnsi="Arial" w:cs="Arial"/>
          <w:sz w:val="24"/>
          <w:szCs w:val="24"/>
        </w:rPr>
        <w:t>Die Weiterentwicklung des Programmraums zu einem gemeinsamen und identitätsstiftenden Kulturraum mit hoher Lebensqualität benötigt auch die direkte Einbeziehung der dort lebenden Menschen sowie die Berücksichtigung ihrer Interessen und Bedürfnisse.</w:t>
      </w:r>
    </w:p>
    <w:p w14:paraId="54AF5FD8" w14:textId="77777777" w:rsidR="00872DF1" w:rsidRPr="009D43BC" w:rsidRDefault="00872DF1" w:rsidP="006A4A7E">
      <w:pPr>
        <w:adjustRightInd w:val="0"/>
        <w:spacing w:line="276" w:lineRule="auto"/>
        <w:ind w:left="468"/>
        <w:rPr>
          <w:rFonts w:ascii="Arial" w:hAnsi="Arial" w:cs="Arial"/>
          <w:sz w:val="24"/>
          <w:szCs w:val="24"/>
        </w:rPr>
      </w:pPr>
    </w:p>
    <w:p w14:paraId="66FCBA1B" w14:textId="77777777" w:rsidR="00872DF1" w:rsidRPr="009D43BC" w:rsidRDefault="00872DF1" w:rsidP="006A4A7E">
      <w:pPr>
        <w:adjustRightInd w:val="0"/>
        <w:spacing w:line="276" w:lineRule="auto"/>
        <w:ind w:left="468"/>
        <w:rPr>
          <w:rFonts w:ascii="Arial" w:hAnsi="Arial" w:cs="Arial"/>
          <w:sz w:val="24"/>
          <w:szCs w:val="24"/>
        </w:rPr>
      </w:pPr>
      <w:r w:rsidRPr="009D43BC">
        <w:rPr>
          <w:rFonts w:ascii="Arial" w:hAnsi="Arial" w:cs="Arial"/>
          <w:sz w:val="24"/>
          <w:szCs w:val="24"/>
        </w:rPr>
        <w:t>Bürgerschaftliche oder kulturelle Netzwerke und direkte grenzüberschreitende Begegnu</w:t>
      </w:r>
      <w:r w:rsidR="00C80F34" w:rsidRPr="009D43BC">
        <w:rPr>
          <w:rFonts w:ascii="Arial" w:hAnsi="Arial" w:cs="Arial"/>
          <w:sz w:val="24"/>
          <w:szCs w:val="24"/>
        </w:rPr>
        <w:t xml:space="preserve">ngen sind wichtige Aktivitäten </w:t>
      </w:r>
      <w:r w:rsidRPr="009D43BC">
        <w:rPr>
          <w:rFonts w:ascii="Arial" w:hAnsi="Arial" w:cs="Arial"/>
          <w:sz w:val="24"/>
          <w:szCs w:val="24"/>
        </w:rPr>
        <w:t xml:space="preserve">über die zur Bewahrung und Pflege von gemeinsamer Geschichte, Kultur und Brauchtum sowie zur Förderung des interkulturellen Dialogs zwischen Menschen aller Altersstufen aus dem </w:t>
      </w:r>
      <w:r w:rsidR="0068083D" w:rsidRPr="009D43BC">
        <w:rPr>
          <w:rFonts w:ascii="Arial" w:hAnsi="Arial" w:cs="Arial"/>
          <w:sz w:val="24"/>
          <w:szCs w:val="24"/>
        </w:rPr>
        <w:t>Programmgebiet</w:t>
      </w:r>
      <w:r w:rsidRPr="009D43BC">
        <w:rPr>
          <w:rFonts w:ascii="Arial" w:hAnsi="Arial" w:cs="Arial"/>
          <w:sz w:val="24"/>
          <w:szCs w:val="24"/>
        </w:rPr>
        <w:t xml:space="preserve"> beigetragen werden kann. </w:t>
      </w:r>
    </w:p>
    <w:p w14:paraId="087C9972" w14:textId="77777777" w:rsidR="00C80F34" w:rsidRPr="009D43BC" w:rsidRDefault="00C80F34" w:rsidP="006A4A7E">
      <w:pPr>
        <w:adjustRightInd w:val="0"/>
        <w:spacing w:line="276" w:lineRule="auto"/>
        <w:ind w:left="468"/>
        <w:rPr>
          <w:rFonts w:ascii="Arial" w:hAnsi="Arial" w:cs="Arial"/>
          <w:sz w:val="24"/>
          <w:szCs w:val="24"/>
        </w:rPr>
      </w:pPr>
    </w:p>
    <w:p w14:paraId="2F1752A7" w14:textId="77777777" w:rsidR="00872DF1" w:rsidRPr="009D43BC" w:rsidRDefault="00872DF1" w:rsidP="006A4A7E">
      <w:pPr>
        <w:adjustRightInd w:val="0"/>
        <w:spacing w:line="276" w:lineRule="auto"/>
        <w:ind w:left="468"/>
        <w:rPr>
          <w:rFonts w:ascii="Arial" w:hAnsi="Arial" w:cs="Arial"/>
          <w:sz w:val="24"/>
          <w:szCs w:val="24"/>
        </w:rPr>
      </w:pPr>
      <w:r w:rsidRPr="009D43BC">
        <w:rPr>
          <w:rFonts w:ascii="Arial" w:hAnsi="Arial" w:cs="Arial"/>
          <w:sz w:val="24"/>
          <w:szCs w:val="24"/>
        </w:rPr>
        <w:t xml:space="preserve">Insbesondere durch die Unterstützung von </w:t>
      </w:r>
      <w:r w:rsidR="005022E5" w:rsidRPr="009D43BC">
        <w:rPr>
          <w:rFonts w:ascii="Arial" w:hAnsi="Arial" w:cs="Arial"/>
          <w:sz w:val="24"/>
          <w:szCs w:val="24"/>
        </w:rPr>
        <w:t>Kleinprojekten der Hochr</w:t>
      </w:r>
      <w:r w:rsidRPr="009D43BC">
        <w:rPr>
          <w:rFonts w:ascii="Arial" w:hAnsi="Arial" w:cs="Arial"/>
          <w:sz w:val="24"/>
          <w:szCs w:val="24"/>
        </w:rPr>
        <w:t>heinkommis</w:t>
      </w:r>
      <w:r w:rsidR="00E010BA" w:rsidRPr="009D43BC">
        <w:rPr>
          <w:rFonts w:ascii="Arial" w:hAnsi="Arial" w:cs="Arial"/>
          <w:sz w:val="24"/>
          <w:szCs w:val="24"/>
        </w:rPr>
        <w:t>s</w:t>
      </w:r>
      <w:r w:rsidRPr="009D43BC">
        <w:rPr>
          <w:rFonts w:ascii="Arial" w:hAnsi="Arial" w:cs="Arial"/>
          <w:sz w:val="24"/>
          <w:szCs w:val="24"/>
        </w:rPr>
        <w:t xml:space="preserve">ion (HRK) oder der </w:t>
      </w:r>
      <w:r w:rsidR="005022E5" w:rsidRPr="009D43BC">
        <w:rPr>
          <w:rFonts w:ascii="Arial" w:hAnsi="Arial" w:cs="Arial"/>
          <w:sz w:val="24"/>
          <w:szCs w:val="24"/>
        </w:rPr>
        <w:t>Internationalen Bodensee-Konferenz (</w:t>
      </w:r>
      <w:r w:rsidRPr="009D43BC">
        <w:rPr>
          <w:rFonts w:ascii="Arial" w:hAnsi="Arial" w:cs="Arial"/>
          <w:sz w:val="24"/>
          <w:szCs w:val="24"/>
        </w:rPr>
        <w:t>IBK</w:t>
      </w:r>
      <w:r w:rsidR="005022E5" w:rsidRPr="009D43BC">
        <w:rPr>
          <w:rFonts w:ascii="Arial" w:hAnsi="Arial" w:cs="Arial"/>
          <w:sz w:val="24"/>
          <w:szCs w:val="24"/>
        </w:rPr>
        <w:t>)</w:t>
      </w:r>
      <w:r w:rsidRPr="009D43BC">
        <w:rPr>
          <w:rFonts w:ascii="Arial" w:hAnsi="Arial" w:cs="Arial"/>
          <w:sz w:val="24"/>
          <w:szCs w:val="24"/>
        </w:rPr>
        <w:t xml:space="preserve"> konnte der gemeinsame Kulturraum für die Menschen in der Realität „erlebbar“ gemacht, aber auch der grenzüberschreitende Austausch zwischen Kulturschaffenden angeregt </w:t>
      </w:r>
      <w:r w:rsidR="008F633C" w:rsidRPr="009D43BC">
        <w:rPr>
          <w:rFonts w:ascii="Arial" w:hAnsi="Arial" w:cs="Arial"/>
          <w:sz w:val="24"/>
          <w:szCs w:val="24"/>
        </w:rPr>
        <w:t xml:space="preserve">und der Abbau von Vorurteilen vorangebracht </w:t>
      </w:r>
      <w:r w:rsidRPr="009D43BC">
        <w:rPr>
          <w:rFonts w:ascii="Arial" w:hAnsi="Arial" w:cs="Arial"/>
          <w:sz w:val="24"/>
          <w:szCs w:val="24"/>
        </w:rPr>
        <w:t>werden, sodass diese erfolgreichen Formate auch zukünftig großes Potenzial für das Zusammenwachse</w:t>
      </w:r>
      <w:r w:rsidR="00CF3FD8" w:rsidRPr="009D43BC">
        <w:rPr>
          <w:rFonts w:ascii="Arial" w:hAnsi="Arial" w:cs="Arial"/>
          <w:sz w:val="24"/>
          <w:szCs w:val="24"/>
        </w:rPr>
        <w:t xml:space="preserve">n des Programmraums aufweisen. </w:t>
      </w:r>
    </w:p>
    <w:p w14:paraId="2CCA98E6" w14:textId="77777777" w:rsidR="00C80F34" w:rsidRPr="009D43BC" w:rsidRDefault="00C80F34" w:rsidP="006A4A7E">
      <w:pPr>
        <w:adjustRightInd w:val="0"/>
        <w:spacing w:line="276" w:lineRule="auto"/>
        <w:ind w:left="468"/>
        <w:rPr>
          <w:rFonts w:ascii="Arial" w:hAnsi="Arial" w:cs="Arial"/>
          <w:sz w:val="24"/>
          <w:szCs w:val="24"/>
        </w:rPr>
      </w:pPr>
    </w:p>
    <w:p w14:paraId="73588D4A" w14:textId="2DE82DF0" w:rsidR="00C31DD0" w:rsidRPr="009D43BC" w:rsidRDefault="00C31DD0" w:rsidP="00C31DD0">
      <w:pPr>
        <w:adjustRightInd w:val="0"/>
        <w:spacing w:line="276" w:lineRule="auto"/>
        <w:ind w:left="468"/>
        <w:rPr>
          <w:rFonts w:ascii="Arial" w:eastAsia="Times New Roman" w:hAnsi="Arial" w:cs="Arial"/>
          <w:sz w:val="24"/>
          <w:szCs w:val="24"/>
        </w:rPr>
      </w:pPr>
      <w:r w:rsidRPr="009D43BC">
        <w:rPr>
          <w:rFonts w:ascii="Arial" w:eastAsia="Times New Roman" w:hAnsi="Arial" w:cs="Arial"/>
          <w:sz w:val="24"/>
          <w:szCs w:val="24"/>
        </w:rPr>
        <w:t>So konnten grenzüberschreitende Begegnungen und Austausch in der Bodenseeregion zwischen 2015 und 2021 bereits erfolgreich durch den „Interreg-Kleinprojektefonds“ der IBK gefördert werden. Weit über 100 Projekte befassten sich mit Themen wie Kultur, Bildung, Sport, Umwelt, Soziales, Innovation, Tourismus oder Standortförderung. Dabei hat sich gezeigt, dass im Programmraum gerade durch kleine Projekte mit nur geringem Finanzvolumen spürbare Verbesserungen herbeigeführt werden können.</w:t>
      </w:r>
    </w:p>
    <w:p w14:paraId="273132A4" w14:textId="77777777" w:rsidR="00C31DD0" w:rsidRPr="009D43BC" w:rsidRDefault="00C31DD0" w:rsidP="00C31DD0">
      <w:pPr>
        <w:adjustRightInd w:val="0"/>
        <w:spacing w:line="276" w:lineRule="auto"/>
        <w:ind w:left="468"/>
        <w:rPr>
          <w:rFonts w:ascii="Arial" w:eastAsia="Times New Roman" w:hAnsi="Arial" w:cs="Arial"/>
          <w:sz w:val="24"/>
          <w:szCs w:val="24"/>
        </w:rPr>
      </w:pPr>
    </w:p>
    <w:p w14:paraId="257080A4" w14:textId="0DCA57F9" w:rsidR="00C31DD0" w:rsidRPr="009D43BC" w:rsidRDefault="00C31DD0" w:rsidP="00C31DD0">
      <w:pPr>
        <w:adjustRightInd w:val="0"/>
        <w:spacing w:line="276" w:lineRule="auto"/>
        <w:ind w:left="468"/>
        <w:rPr>
          <w:rFonts w:ascii="Arial" w:eastAsia="Times New Roman" w:hAnsi="Arial" w:cs="Arial"/>
          <w:sz w:val="24"/>
          <w:szCs w:val="24"/>
        </w:rPr>
      </w:pPr>
      <w:r w:rsidRPr="009D43BC">
        <w:rPr>
          <w:rFonts w:ascii="Arial" w:eastAsia="Times New Roman" w:hAnsi="Arial" w:cs="Arial"/>
          <w:sz w:val="24"/>
          <w:szCs w:val="24"/>
        </w:rPr>
        <w:t xml:space="preserve">Auch die HRK, als weitere wichtige Triebkraft für grenzüberschreitende Projekte, hat in ihrem deutsch-schweizerischen Arbeitsbereich (d.h. Landkreise Waldshut und Lörrach; Kantone Aargau und Schaffhausen) durch einen Kleinprojektefonds Begegnungs- und Austauschprojekte zwischen Bürgerinnen und Bürgern, Vereinen, Schulen oder anderen Einrichtungen zu vielen Themen gefördert (z.B. Kinder- und Jugendarbeit, Bildung, Kultur, Sport, Schule, Tourismus, Natur und Umwelt etc.). </w:t>
      </w:r>
    </w:p>
    <w:p w14:paraId="6803DCDB" w14:textId="77777777" w:rsidR="006C2FB1" w:rsidRPr="009D43BC" w:rsidRDefault="006C2FB1" w:rsidP="006A4A7E">
      <w:pPr>
        <w:adjustRightInd w:val="0"/>
        <w:spacing w:line="276" w:lineRule="auto"/>
        <w:rPr>
          <w:rFonts w:ascii="Arial" w:hAnsi="Arial" w:cs="Arial"/>
          <w:sz w:val="24"/>
          <w:szCs w:val="24"/>
        </w:rPr>
      </w:pPr>
    </w:p>
    <w:p w14:paraId="14CE729D" w14:textId="75B647E8" w:rsidR="00872DF1" w:rsidRPr="009D43BC" w:rsidRDefault="00872DF1" w:rsidP="00D509E1">
      <w:pPr>
        <w:pStyle w:val="berschrift4"/>
        <w:numPr>
          <w:ilvl w:val="0"/>
          <w:numId w:val="50"/>
        </w:numPr>
        <w:rPr>
          <w:rFonts w:ascii="Arial" w:hAnsi="Arial" w:cs="Arial"/>
          <w:b/>
          <w:sz w:val="24"/>
          <w:szCs w:val="24"/>
        </w:rPr>
      </w:pPr>
      <w:bookmarkStart w:id="13" w:name="_Toc100313615"/>
      <w:r w:rsidRPr="009D43BC">
        <w:rPr>
          <w:rFonts w:ascii="Arial" w:hAnsi="Arial" w:cs="Arial"/>
          <w:b/>
          <w:sz w:val="24"/>
          <w:szCs w:val="24"/>
        </w:rPr>
        <w:t>Wirtschaft</w:t>
      </w:r>
      <w:r w:rsidR="007C3BD8" w:rsidRPr="009D43BC">
        <w:rPr>
          <w:rFonts w:ascii="Arial" w:hAnsi="Arial" w:cs="Arial"/>
          <w:b/>
          <w:sz w:val="24"/>
          <w:szCs w:val="24"/>
        </w:rPr>
        <w:t>liche</w:t>
      </w:r>
      <w:r w:rsidR="00376A91" w:rsidRPr="009D43BC">
        <w:rPr>
          <w:rFonts w:ascii="Arial" w:hAnsi="Arial" w:cs="Arial"/>
          <w:b/>
          <w:sz w:val="24"/>
          <w:szCs w:val="24"/>
        </w:rPr>
        <w:t xml:space="preserve"> </w:t>
      </w:r>
      <w:r w:rsidRPr="009D43BC">
        <w:rPr>
          <w:rFonts w:ascii="Arial" w:hAnsi="Arial" w:cs="Arial"/>
          <w:b/>
          <w:sz w:val="24"/>
          <w:szCs w:val="24"/>
        </w:rPr>
        <w:t>Herausforderung</w:t>
      </w:r>
      <w:r w:rsidR="007C3BD8" w:rsidRPr="009D43BC">
        <w:rPr>
          <w:rFonts w:ascii="Arial" w:hAnsi="Arial" w:cs="Arial"/>
          <w:b/>
          <w:sz w:val="24"/>
          <w:szCs w:val="24"/>
        </w:rPr>
        <w:t>en</w:t>
      </w:r>
      <w:bookmarkEnd w:id="13"/>
    </w:p>
    <w:p w14:paraId="4F0FAF73" w14:textId="77777777" w:rsidR="00872DF1" w:rsidRPr="009D43BC" w:rsidRDefault="00872DF1" w:rsidP="006A4A7E">
      <w:pPr>
        <w:adjustRightInd w:val="0"/>
        <w:spacing w:line="276" w:lineRule="auto"/>
        <w:ind w:firstLine="468"/>
        <w:rPr>
          <w:rFonts w:ascii="Arial" w:hAnsi="Arial" w:cs="Arial"/>
          <w:b/>
          <w:sz w:val="24"/>
          <w:szCs w:val="24"/>
        </w:rPr>
      </w:pPr>
    </w:p>
    <w:p w14:paraId="27CAB462" w14:textId="0E43C9B0" w:rsidR="00310D50" w:rsidRPr="009D43BC" w:rsidRDefault="00310D50" w:rsidP="00310D50">
      <w:pPr>
        <w:adjustRightInd w:val="0"/>
        <w:spacing w:line="276" w:lineRule="auto"/>
        <w:ind w:left="468"/>
        <w:rPr>
          <w:rFonts w:ascii="Arial" w:eastAsia="Times New Roman" w:hAnsi="Arial" w:cs="Arial"/>
          <w:sz w:val="24"/>
          <w:szCs w:val="24"/>
        </w:rPr>
      </w:pPr>
      <w:r w:rsidRPr="009D43BC">
        <w:rPr>
          <w:rFonts w:ascii="Arial" w:eastAsia="Times New Roman" w:hAnsi="Arial" w:cs="Arial"/>
          <w:sz w:val="24"/>
          <w:szCs w:val="24"/>
        </w:rPr>
        <w:t xml:space="preserve">Das Programmgebiet verfügt über eine innovative und höchst dynamische Wirtschaft. Im Jahr 2016 waren fast 2 Millionen Beschäftigte im produzierenden Gewerbe (zweiter Sektor) und im Dienstleistungsbereich (dritter Sektor) tätig, wobei die Gesamtbeschäftigung zwischen 2000 und 2014 um 15 % gestiegen ist. </w:t>
      </w:r>
    </w:p>
    <w:p w14:paraId="2676D2C5" w14:textId="77777777" w:rsidR="00310D50" w:rsidRPr="009D43BC" w:rsidRDefault="00310D50" w:rsidP="00310D50">
      <w:pPr>
        <w:adjustRightInd w:val="0"/>
        <w:spacing w:line="276" w:lineRule="auto"/>
        <w:ind w:left="468"/>
        <w:rPr>
          <w:rFonts w:ascii="Arial" w:eastAsia="Times New Roman" w:hAnsi="Arial" w:cs="Arial"/>
          <w:sz w:val="24"/>
          <w:szCs w:val="24"/>
        </w:rPr>
      </w:pPr>
    </w:p>
    <w:p w14:paraId="378087C3" w14:textId="0581F6DF" w:rsidR="00310D50" w:rsidRPr="009D43BC" w:rsidRDefault="00310D50" w:rsidP="00310D50">
      <w:pPr>
        <w:adjustRightInd w:val="0"/>
        <w:spacing w:line="276" w:lineRule="auto"/>
        <w:ind w:left="468"/>
        <w:rPr>
          <w:rFonts w:ascii="Arial" w:eastAsia="Times New Roman" w:hAnsi="Arial" w:cs="Arial"/>
          <w:sz w:val="24"/>
          <w:szCs w:val="24"/>
        </w:rPr>
      </w:pPr>
      <w:r w:rsidRPr="009D43BC">
        <w:rPr>
          <w:rFonts w:ascii="Arial" w:eastAsia="Times New Roman" w:hAnsi="Arial" w:cs="Arial"/>
          <w:sz w:val="24"/>
          <w:szCs w:val="24"/>
        </w:rPr>
        <w:t>Allerdings gib</w:t>
      </w:r>
      <w:r w:rsidR="00376A91" w:rsidRPr="009D43BC">
        <w:rPr>
          <w:rFonts w:ascii="Arial" w:eastAsia="Times New Roman" w:hAnsi="Arial" w:cs="Arial"/>
          <w:sz w:val="24"/>
          <w:szCs w:val="24"/>
        </w:rPr>
        <w:t>t es in der Wirtschaftsstruktur</w:t>
      </w:r>
      <w:r w:rsidRPr="009D43BC">
        <w:rPr>
          <w:rFonts w:ascii="Arial" w:eastAsia="Times New Roman" w:hAnsi="Arial" w:cs="Arial"/>
          <w:sz w:val="24"/>
          <w:szCs w:val="24"/>
        </w:rPr>
        <w:t xml:space="preserve"> starke Unterschiede. Industrie und Gewerbe sind die zentralen Triebkräfte der Wirtschaftsentwicklung, wobei in vielen Teilregionen anteilsmäßig mehr Beschäftigte im zweiten Sektor arbeiten, als im jeweiligen nationalen Durchschnitt. In den industriellen Zentren, wie dem Raum Friedrichshafen/Ravensburg, dem Rheintal oder in Schaffhausen/Singen, arbeiten mehr als die Hälfte der Beschäftigten im produzierenden Gewerbe. Wichtig für die wirtschaftliche Entwicklung sind auch unternehmensnahe Dienstleistungen, der Banken- und Versicherungssektor, Unterricht und Forschung sowie die öffentlichen Verwaltungen, aber auch der Tourismussektor. Insbesondere der Raum St. Gallen oder die Metropolitanregion Zürich sind durch eine starke Dienstleistungsorientierung gekennzeichnet, wohingegen am Bodensee-Nordufer und in einigen Bergregionen insbesondere die Tourismuswirtschaft von Bedeutung ist. Mit dem Fürstentum Liechtenstein ist zudem ein starker Finanzdienstleistungssektor Teil des Programmraums.</w:t>
      </w:r>
    </w:p>
    <w:p w14:paraId="58E52685" w14:textId="77777777" w:rsidR="00310D50" w:rsidRPr="009D43BC" w:rsidRDefault="00310D50" w:rsidP="00310D50">
      <w:pPr>
        <w:adjustRightInd w:val="0"/>
        <w:spacing w:line="276" w:lineRule="auto"/>
        <w:ind w:left="468"/>
        <w:rPr>
          <w:rFonts w:ascii="Arial" w:eastAsia="Times New Roman" w:hAnsi="Arial" w:cs="Arial"/>
          <w:sz w:val="24"/>
          <w:szCs w:val="24"/>
        </w:rPr>
      </w:pPr>
    </w:p>
    <w:p w14:paraId="6A039E9F" w14:textId="532F8BD9" w:rsidR="00310D50" w:rsidRPr="009D43BC" w:rsidRDefault="00310D50" w:rsidP="00310D50">
      <w:pPr>
        <w:adjustRightInd w:val="0"/>
        <w:spacing w:line="276" w:lineRule="auto"/>
        <w:ind w:left="468"/>
        <w:rPr>
          <w:rFonts w:ascii="Arial" w:eastAsia="Times New Roman" w:hAnsi="Arial" w:cs="Arial"/>
          <w:sz w:val="24"/>
          <w:szCs w:val="24"/>
        </w:rPr>
      </w:pPr>
      <w:r w:rsidRPr="009D43BC">
        <w:rPr>
          <w:rFonts w:ascii="Arial" w:eastAsia="Times New Roman" w:hAnsi="Arial" w:cs="Arial"/>
          <w:sz w:val="24"/>
          <w:szCs w:val="24"/>
        </w:rPr>
        <w:t>Insgesamt gesehen gibt es in den Teilregionen zwar vielfältige Wirtschaftszentren, aber die wirtschaftliche Verflechtung umfasst bisher nicht den gesamten Programmraum. Der Programmraum ist daher ein starker, aber auch noch kein einheitlicher und homogener Wirtschaftsraum. Eine bedeutsame Rolle als Hemmfaktor spielen dabei nach wie vor die nationalen Grenzen, wobei insbesondere administrative Verfahren an den EU-Außengrenzen zur Schweiz die grenzüberschreitende Erbringung von Dienstleistungen durch Unternehmen erschweren. Deshalb wird das Interreg Programm zum Abbau grenzbedingter Hemmnisse beitragen, um so das Entstehen grenzüberschreitender funktionaler Verflechtungsräume zu fördern.</w:t>
      </w:r>
    </w:p>
    <w:p w14:paraId="27E91F97" w14:textId="77777777" w:rsidR="00310D50" w:rsidRPr="009D43BC" w:rsidRDefault="00310D50" w:rsidP="00310D50">
      <w:pPr>
        <w:autoSpaceDE w:val="0"/>
        <w:autoSpaceDN w:val="0"/>
        <w:adjustRightInd w:val="0"/>
        <w:spacing w:line="276" w:lineRule="auto"/>
        <w:ind w:left="468"/>
        <w:rPr>
          <w:rFonts w:ascii="Arial" w:eastAsia="Times New Roman" w:hAnsi="Arial" w:cs="Arial"/>
          <w:sz w:val="24"/>
          <w:szCs w:val="24"/>
        </w:rPr>
      </w:pPr>
    </w:p>
    <w:p w14:paraId="356DB7ED" w14:textId="7717A41E" w:rsidR="00872DF1" w:rsidRPr="009D43BC" w:rsidRDefault="00310D50" w:rsidP="00310D50">
      <w:pPr>
        <w:pStyle w:val="Default"/>
        <w:spacing w:line="276" w:lineRule="auto"/>
        <w:ind w:left="468"/>
        <w:jc w:val="both"/>
        <w:rPr>
          <w:rFonts w:ascii="Arial" w:hAnsi="Arial" w:cs="Arial"/>
          <w:color w:val="auto"/>
        </w:rPr>
      </w:pPr>
      <w:r w:rsidRPr="009D43BC">
        <w:rPr>
          <w:rFonts w:ascii="Arial" w:eastAsia="Times New Roman" w:hAnsi="Arial" w:cs="Arial"/>
          <w:color w:val="auto"/>
        </w:rPr>
        <w:t xml:space="preserve">Einige grenzüberschreitende Verflechtungsräume gibt es bereits. Ein Beispiel ist der grenzüberschreitende funktionale Agglomerationsraum “Rheintal”, für den in jüngster Zeit von wissenschaftlicher Seite ein integrierter Entwicklungsansatz entworfen wurde. </w:t>
      </w:r>
    </w:p>
    <w:p w14:paraId="4D35D14B" w14:textId="77777777" w:rsidR="0008566F" w:rsidRPr="009D43BC" w:rsidRDefault="0008566F" w:rsidP="006A4A7E">
      <w:pPr>
        <w:pStyle w:val="Default"/>
        <w:spacing w:line="276" w:lineRule="auto"/>
        <w:ind w:left="468"/>
        <w:jc w:val="both"/>
        <w:rPr>
          <w:rFonts w:ascii="Arial" w:hAnsi="Arial" w:cs="Arial"/>
          <w:color w:val="auto"/>
        </w:rPr>
      </w:pPr>
    </w:p>
    <w:p w14:paraId="24AB0E0D" w14:textId="77777777" w:rsidR="00872DF1" w:rsidRPr="009D43BC" w:rsidRDefault="00872DF1" w:rsidP="00D509E1">
      <w:pPr>
        <w:pStyle w:val="berschrift4"/>
        <w:numPr>
          <w:ilvl w:val="0"/>
          <w:numId w:val="50"/>
        </w:numPr>
        <w:rPr>
          <w:rFonts w:ascii="Arial" w:hAnsi="Arial" w:cs="Arial"/>
          <w:b/>
          <w:sz w:val="24"/>
          <w:szCs w:val="24"/>
        </w:rPr>
      </w:pPr>
      <w:bookmarkStart w:id="14" w:name="_Toc100313616"/>
      <w:r w:rsidRPr="009D43BC">
        <w:rPr>
          <w:rFonts w:ascii="Arial" w:hAnsi="Arial" w:cs="Arial"/>
          <w:b/>
          <w:sz w:val="24"/>
          <w:szCs w:val="24"/>
        </w:rPr>
        <w:t>Ungleiche Pendlerströme auf dem grenzüberschreitenden Arbeitsmarkt</w:t>
      </w:r>
      <w:bookmarkEnd w:id="14"/>
    </w:p>
    <w:p w14:paraId="5146E077" w14:textId="77777777" w:rsidR="00872DF1" w:rsidRPr="009D43BC" w:rsidRDefault="00872DF1" w:rsidP="006A4A7E">
      <w:pPr>
        <w:adjustRightInd w:val="0"/>
        <w:spacing w:line="276" w:lineRule="auto"/>
        <w:ind w:left="468"/>
        <w:rPr>
          <w:rFonts w:ascii="Arial" w:hAnsi="Arial" w:cs="Arial"/>
          <w:b/>
          <w:sz w:val="24"/>
          <w:szCs w:val="24"/>
        </w:rPr>
      </w:pPr>
    </w:p>
    <w:p w14:paraId="271E039B" w14:textId="501C973F" w:rsidR="003C368E" w:rsidRPr="009D43BC" w:rsidRDefault="003C368E" w:rsidP="003C368E">
      <w:pPr>
        <w:adjustRightInd w:val="0"/>
        <w:spacing w:line="276" w:lineRule="auto"/>
        <w:ind w:left="468"/>
        <w:rPr>
          <w:rFonts w:ascii="Arial" w:eastAsia="Times New Roman" w:hAnsi="Arial" w:cs="Arial"/>
          <w:sz w:val="24"/>
          <w:szCs w:val="24"/>
        </w:rPr>
      </w:pPr>
      <w:r w:rsidRPr="009D43BC">
        <w:rPr>
          <w:rFonts w:ascii="Arial" w:eastAsia="Times New Roman" w:hAnsi="Arial" w:cs="Arial"/>
          <w:sz w:val="24"/>
          <w:szCs w:val="24"/>
        </w:rPr>
        <w:t xml:space="preserve">Der Programmraum ist durch eine Vernetzung der regionalen Arbeitsmärkte rund um den Bodensee gekennzeichnet. Schon seit vielen Jahren findet über die nationalen Grenzen zwischen Deutschland, Österreich, Liechtenstein und der Schweiz ein reger Austausch von Arbeitskräften statt. Erheblich erleichtert wurde dieser Austausch durch die EWR-Mitgliedschaft Liechtensteins (1994) und den Abschluss des bilateralen Vertrags zwischen der EU und der Schweiz (2002). Seitdem unterliegt die EU-Personenfreizügigkeit für Staatsbürger der Bodensee-Anrainerstaaten keinen wesentlichen Beschränkungen mehr. </w:t>
      </w:r>
    </w:p>
    <w:p w14:paraId="457D2AFF" w14:textId="77777777" w:rsidR="003C368E" w:rsidRPr="009D43BC" w:rsidRDefault="003C368E" w:rsidP="003C368E">
      <w:pPr>
        <w:adjustRightInd w:val="0"/>
        <w:spacing w:line="276" w:lineRule="auto"/>
        <w:ind w:left="468"/>
        <w:rPr>
          <w:rFonts w:ascii="Arial" w:eastAsia="Times New Roman" w:hAnsi="Arial" w:cs="Arial"/>
          <w:sz w:val="24"/>
          <w:szCs w:val="24"/>
        </w:rPr>
      </w:pPr>
    </w:p>
    <w:p w14:paraId="6DE762BC" w14:textId="2138E917" w:rsidR="003C368E" w:rsidRPr="009D43BC" w:rsidRDefault="003C368E" w:rsidP="003C368E">
      <w:pPr>
        <w:adjustRightInd w:val="0"/>
        <w:spacing w:line="276" w:lineRule="auto"/>
        <w:ind w:left="468"/>
        <w:rPr>
          <w:rFonts w:ascii="Arial" w:eastAsia="Times New Roman" w:hAnsi="Arial" w:cs="Arial"/>
          <w:sz w:val="24"/>
          <w:szCs w:val="24"/>
        </w:rPr>
      </w:pPr>
      <w:r w:rsidRPr="009D43BC">
        <w:rPr>
          <w:rFonts w:ascii="Arial" w:eastAsia="Times New Roman" w:hAnsi="Arial" w:cs="Arial"/>
          <w:sz w:val="24"/>
          <w:szCs w:val="24"/>
        </w:rPr>
        <w:t xml:space="preserve">Weitere wichtige Triebkräfte für die Arbeitskräftemobilität sind die Lohn- und Gehaltsunterschiede sowie das Fehlen einer sprachlichen Barriere. </w:t>
      </w:r>
    </w:p>
    <w:p w14:paraId="60C3A7ED" w14:textId="77777777" w:rsidR="003C368E" w:rsidRPr="009D43BC" w:rsidRDefault="003C368E" w:rsidP="003C368E">
      <w:pPr>
        <w:adjustRightInd w:val="0"/>
        <w:spacing w:line="276" w:lineRule="auto"/>
        <w:ind w:left="468"/>
        <w:rPr>
          <w:rFonts w:ascii="Arial" w:eastAsia="Times New Roman" w:hAnsi="Arial" w:cs="Arial"/>
          <w:sz w:val="24"/>
          <w:szCs w:val="24"/>
        </w:rPr>
      </w:pPr>
    </w:p>
    <w:p w14:paraId="4D0E2303" w14:textId="0EE17DD0" w:rsidR="003C368E" w:rsidRPr="009D43BC" w:rsidRDefault="003C368E" w:rsidP="003C368E">
      <w:pPr>
        <w:adjustRightInd w:val="0"/>
        <w:spacing w:line="276" w:lineRule="auto"/>
        <w:ind w:left="468"/>
        <w:rPr>
          <w:rFonts w:ascii="Arial" w:eastAsia="Times New Roman" w:hAnsi="Arial" w:cs="Arial"/>
          <w:sz w:val="24"/>
          <w:szCs w:val="24"/>
        </w:rPr>
      </w:pPr>
      <w:r w:rsidRPr="009D43BC">
        <w:rPr>
          <w:rFonts w:ascii="Arial" w:eastAsia="Times New Roman" w:hAnsi="Arial" w:cs="Arial"/>
          <w:sz w:val="24"/>
          <w:szCs w:val="24"/>
        </w:rPr>
        <w:t xml:space="preserve">Die Dynamik des grenzüberschreitenden Arbeitsmarkts zeigt sich in der langfristigen Entwicklung der Grenzpendlerströme (2010-2017). Insgesamt fand in diesem Zeitraum ein deutlicher Anstieg der grenzüberschreitenden Arbeitsmobilität statt, der mit einer allgemein positiven Beschäftigungsentwicklung in den einzelnen Bodensee-Teilregionen einhergeht. Da der Anstieg der Zahl an Grenzgängern größer ausfällt, als der Zuwachs in der Beschäftigung, erhöhte sich der Anteil der Grenzgänger aus den vier Bodensee-Anrainerstaaten an allen Erwerbstätigen zwischen 2010 und 2017 von 2,1 auf 2,4 %. Der wichtigste Arbeitsort der deutschen Grenzgänger ist die Schweiz. Vor allem Grenzgänger aus dem Landkreis Lörrach und aus Teilen des Landkreises Waldshut arbeiten in der Schweiz. Besonders ausgeprägt ist die Bedeutung der Grenzgänger für den liechtensteinischen Arbeitsmarkt. Dort stieg der Anteil der Grenzgänger an den gesamten Erwerbstätigen zwischen 2010 und 2017 von 50,9 auf 54,4 %. </w:t>
      </w:r>
    </w:p>
    <w:p w14:paraId="326203DB" w14:textId="77777777" w:rsidR="003C368E" w:rsidRPr="009D43BC" w:rsidRDefault="003C368E" w:rsidP="003C368E">
      <w:pPr>
        <w:adjustRightInd w:val="0"/>
        <w:spacing w:line="276" w:lineRule="auto"/>
        <w:ind w:left="468"/>
        <w:rPr>
          <w:rFonts w:ascii="Arial" w:eastAsia="Times New Roman" w:hAnsi="Arial" w:cs="Arial"/>
          <w:sz w:val="24"/>
          <w:szCs w:val="24"/>
        </w:rPr>
      </w:pPr>
    </w:p>
    <w:p w14:paraId="753AB342" w14:textId="0E7C8A35" w:rsidR="003C368E" w:rsidRPr="009D43BC" w:rsidRDefault="003C368E" w:rsidP="003C368E">
      <w:pPr>
        <w:adjustRightInd w:val="0"/>
        <w:spacing w:line="276" w:lineRule="auto"/>
        <w:ind w:left="468"/>
        <w:rPr>
          <w:rFonts w:ascii="Arial" w:eastAsia="Times New Roman" w:hAnsi="Arial" w:cs="Arial"/>
          <w:sz w:val="24"/>
          <w:szCs w:val="24"/>
        </w:rPr>
      </w:pPr>
      <w:r w:rsidRPr="009D43BC">
        <w:rPr>
          <w:rFonts w:ascii="Arial" w:eastAsia="Times New Roman" w:hAnsi="Arial" w:cs="Arial"/>
          <w:sz w:val="24"/>
          <w:szCs w:val="24"/>
        </w:rPr>
        <w:t xml:space="preserve">Da heute täglich ca. 50.000 Grenzgänger in die unterschiedlichen Regionen des Programmraums pendeln, muss das Interreg Programm auch einen Beitrag zur Bewältigung des mit diesen Pendlerströmen einhergehenden Verkehrsaufkommens leisten. Kostenintensive Infrastrukturprojekte sollen jedoch nicht gefördert werden, da die zur Verfügung stehenden Mittel des Programms begrenzt sind. Der Fokus liegt vielmehr auf Projekten mit nur mittelgroßem Finanzvolumen, beispielsweise zur Förderung des grenzüberschreitenden öffentlichen Nahverkehrs oder von nachhaltigen Mobilitätsstrategien. </w:t>
      </w:r>
    </w:p>
    <w:p w14:paraId="67FBEED9" w14:textId="77777777" w:rsidR="003C368E" w:rsidRPr="009D43BC" w:rsidRDefault="003C368E" w:rsidP="003C368E">
      <w:pPr>
        <w:adjustRightInd w:val="0"/>
        <w:spacing w:line="276" w:lineRule="auto"/>
        <w:ind w:left="468"/>
        <w:rPr>
          <w:rFonts w:ascii="Arial" w:eastAsia="Times New Roman" w:hAnsi="Arial" w:cs="Arial"/>
          <w:sz w:val="24"/>
          <w:szCs w:val="24"/>
        </w:rPr>
      </w:pPr>
    </w:p>
    <w:p w14:paraId="4706EF0C" w14:textId="184BFAE5" w:rsidR="003C368E" w:rsidRPr="009D43BC" w:rsidRDefault="003C368E" w:rsidP="003C368E">
      <w:pPr>
        <w:adjustRightInd w:val="0"/>
        <w:spacing w:line="276" w:lineRule="auto"/>
        <w:ind w:left="468"/>
        <w:rPr>
          <w:rFonts w:ascii="Arial" w:eastAsia="Times New Roman" w:hAnsi="Arial" w:cs="Arial"/>
          <w:sz w:val="24"/>
          <w:szCs w:val="24"/>
        </w:rPr>
      </w:pPr>
      <w:r w:rsidRPr="009D43BC">
        <w:rPr>
          <w:rFonts w:ascii="Arial" w:eastAsia="Times New Roman" w:hAnsi="Arial" w:cs="Arial"/>
          <w:sz w:val="24"/>
          <w:szCs w:val="24"/>
        </w:rPr>
        <w:t xml:space="preserve">Die engen aber auch unausgewogenen Verflechtungsbeziehungen auf dem grenzüberschreitenden Arbeitsmarkt führen entweder zu positiven oder negativen Grenzpendler-Salden. Für die Schweizer Bodensee-Teilregion und Liechtenstein ergibt sich jeweils ein positiver Pendlersaldo, da mehr Arbeitnehmer aus den benachbarten Teilregionen zu ihnen einpendeln, als gebietsansässige Arbeitnehmer in die umliegenden Teilgebiete auspendeln. Dementgegen ergibt sich sowohl für die deutsche Bodensee-Teilregion als auch für Vorarlberg ein negativer Pendlersaldo. In diesen Regionen pendeln mehr dort lebende Arbeitnehmer in die umliegenden Teilgebiete aus, als Arbeitnehmer aus den Nachbarregionen zu ihnen einpendeln. Dies mag für die beiden Regionen zurzeit noch nicht problematisch sein, kann aber künftig, in Verbindung mit einer langfristig negativen demografischen Entwicklung der dortigen Erwerbsbevölkerung, durchaus zu einem Hindernis für die eigene wirtschaftliche Entwicklung werden (Fachkräftemangel). </w:t>
      </w:r>
    </w:p>
    <w:p w14:paraId="700D6EA2" w14:textId="77777777" w:rsidR="003C368E" w:rsidRPr="009D43BC" w:rsidRDefault="003C368E" w:rsidP="003C368E">
      <w:pPr>
        <w:adjustRightInd w:val="0"/>
        <w:spacing w:line="276" w:lineRule="auto"/>
        <w:rPr>
          <w:rFonts w:ascii="Arial" w:eastAsia="Times New Roman" w:hAnsi="Arial" w:cs="Arial"/>
          <w:sz w:val="24"/>
          <w:szCs w:val="24"/>
        </w:rPr>
      </w:pPr>
    </w:p>
    <w:p w14:paraId="052424E1" w14:textId="77777777" w:rsidR="003C368E" w:rsidRPr="009D43BC" w:rsidRDefault="003C368E" w:rsidP="003C368E">
      <w:pPr>
        <w:adjustRightInd w:val="0"/>
        <w:spacing w:line="276" w:lineRule="auto"/>
        <w:ind w:left="468"/>
        <w:rPr>
          <w:rFonts w:ascii="Arial" w:eastAsia="Times New Roman" w:hAnsi="Arial" w:cs="Arial"/>
          <w:sz w:val="24"/>
          <w:szCs w:val="24"/>
        </w:rPr>
      </w:pPr>
      <w:r w:rsidRPr="009D43BC">
        <w:rPr>
          <w:rFonts w:ascii="Arial" w:eastAsia="Times New Roman" w:hAnsi="Arial" w:cs="Arial"/>
          <w:sz w:val="24"/>
          <w:szCs w:val="24"/>
        </w:rPr>
        <w:t>Trotz der positiven oder negativen Pendlersalden ist der Fachkräftemangel im gesamten Programmgebiet bereits heute ein ernstzunehmendes Problem. Um eine weitere positive wirtschaftliche Entwicklung sicherzustellen, werden vom Interreg Programm „kompensatorische“ Maßnahmen im Bereich der beruflichen Aus- und Weiterbildung vorgesehen. Dabei können grenzüberschreitende Projekte mit einem kleinen bis mittelgroßen Finanzvolumen bereits deutliche Verbesserungen erzielen.</w:t>
      </w:r>
    </w:p>
    <w:p w14:paraId="56A79132" w14:textId="77777777" w:rsidR="0064744E" w:rsidRPr="009D43BC" w:rsidRDefault="0064744E" w:rsidP="00876940">
      <w:pPr>
        <w:adjustRightInd w:val="0"/>
        <w:spacing w:line="276" w:lineRule="auto"/>
        <w:rPr>
          <w:rFonts w:ascii="Arial" w:hAnsi="Arial" w:cs="Arial"/>
          <w:sz w:val="24"/>
          <w:szCs w:val="24"/>
        </w:rPr>
      </w:pPr>
    </w:p>
    <w:p w14:paraId="757A139C" w14:textId="77777777" w:rsidR="00872DF1" w:rsidRPr="009D43BC" w:rsidRDefault="00872DF1" w:rsidP="00D509E1">
      <w:pPr>
        <w:pStyle w:val="berschrift4"/>
        <w:numPr>
          <w:ilvl w:val="0"/>
          <w:numId w:val="50"/>
        </w:numPr>
        <w:rPr>
          <w:rFonts w:ascii="Arial" w:hAnsi="Arial" w:cs="Arial"/>
          <w:b/>
          <w:sz w:val="24"/>
          <w:szCs w:val="24"/>
        </w:rPr>
      </w:pPr>
      <w:bookmarkStart w:id="15" w:name="_Toc100313617"/>
      <w:r w:rsidRPr="009D43BC">
        <w:rPr>
          <w:rFonts w:ascii="Arial" w:hAnsi="Arial" w:cs="Arial"/>
          <w:b/>
          <w:sz w:val="24"/>
          <w:szCs w:val="24"/>
        </w:rPr>
        <w:t>Herausforderungen des demografischen Wandels auf dem Arbeitsmarkt</w:t>
      </w:r>
      <w:bookmarkEnd w:id="15"/>
    </w:p>
    <w:p w14:paraId="674F4FD1" w14:textId="77777777" w:rsidR="00872DF1" w:rsidRPr="009D43BC" w:rsidRDefault="00872DF1" w:rsidP="006A4A7E">
      <w:pPr>
        <w:adjustRightInd w:val="0"/>
        <w:spacing w:line="276" w:lineRule="auto"/>
        <w:ind w:left="468"/>
        <w:rPr>
          <w:rFonts w:ascii="Arial" w:hAnsi="Arial" w:cs="Arial"/>
          <w:sz w:val="24"/>
          <w:szCs w:val="24"/>
        </w:rPr>
      </w:pPr>
    </w:p>
    <w:p w14:paraId="68B5E069" w14:textId="77777777" w:rsidR="003C368E" w:rsidRPr="009D43BC" w:rsidRDefault="003C368E" w:rsidP="003C368E">
      <w:pPr>
        <w:adjustRightInd w:val="0"/>
        <w:spacing w:line="276" w:lineRule="auto"/>
        <w:ind w:left="468"/>
        <w:rPr>
          <w:rFonts w:ascii="Arial" w:eastAsia="Times New Roman" w:hAnsi="Arial" w:cs="Arial"/>
          <w:sz w:val="24"/>
          <w:szCs w:val="24"/>
        </w:rPr>
      </w:pPr>
      <w:r w:rsidRPr="009D43BC">
        <w:rPr>
          <w:rFonts w:ascii="Arial" w:eastAsia="Times New Roman" w:hAnsi="Arial" w:cs="Arial"/>
          <w:sz w:val="24"/>
          <w:szCs w:val="24"/>
        </w:rPr>
        <w:t xml:space="preserve">Ein deutliches Risiko kann im gesamten Programmgebiet zudem aus der Alterung und dem Rückgang der Erwerbsbevölkerung entstehen, da eine abnehmende Arbeitskräfteverfügbarkeit (insbes. Fachkräfte und hochqualifizierte Arbeitskräften) die Aufrechterhaltung der Wettbewerbsfähigkeit des grenzüberschreitenden Wirtschaftsstandorts zusätzlich weiter gefährden kann. </w:t>
      </w:r>
    </w:p>
    <w:p w14:paraId="246F1408" w14:textId="77777777" w:rsidR="003C368E" w:rsidRPr="009D43BC" w:rsidRDefault="003C368E" w:rsidP="003C368E">
      <w:pPr>
        <w:adjustRightInd w:val="0"/>
        <w:spacing w:line="276" w:lineRule="auto"/>
        <w:ind w:left="468"/>
        <w:rPr>
          <w:rFonts w:ascii="Arial" w:eastAsia="Times New Roman" w:hAnsi="Arial" w:cs="Arial"/>
          <w:sz w:val="24"/>
          <w:szCs w:val="24"/>
        </w:rPr>
      </w:pPr>
    </w:p>
    <w:p w14:paraId="5460425C" w14:textId="3D8E343F" w:rsidR="003C368E" w:rsidRPr="009D43BC" w:rsidRDefault="003C368E" w:rsidP="003C368E">
      <w:pPr>
        <w:adjustRightInd w:val="0"/>
        <w:spacing w:line="276" w:lineRule="auto"/>
        <w:ind w:left="468"/>
        <w:rPr>
          <w:rFonts w:ascii="Arial" w:eastAsia="Times New Roman" w:hAnsi="Arial" w:cs="Arial"/>
          <w:strike/>
          <w:sz w:val="24"/>
          <w:szCs w:val="24"/>
        </w:rPr>
      </w:pPr>
      <w:r w:rsidRPr="009D43BC">
        <w:rPr>
          <w:rFonts w:ascii="Arial" w:eastAsia="Times New Roman" w:hAnsi="Arial" w:cs="Arial"/>
          <w:sz w:val="24"/>
          <w:szCs w:val="24"/>
        </w:rPr>
        <w:t xml:space="preserve">Mittel- bis langfristig wird sich die Verfügbarkeit von qualifizierten Fachkräften in der gesamten Bodenseeregion weiter verschärfen. Eine Prognose für die erwartete Bevölkerungsentwicklung bis 2030 zeigt einen deutlichen Rückgang des Anteils der Bevölkerung im erwerbsfähigen Alter (d.h. Personen zwischen 20 und 64 Jahren) an der Gesamtbevölkerung auf. Dennoch kann der demografische Wandel nicht grundsätzlich als Problem gesehen werden, da er zwar offensichtliche Risiken mit sich bringt, aber auch neue Beschäftigungsmöglichkeiten eröffnet (z.B. Ausbau der „Silver Economy“). </w:t>
      </w:r>
    </w:p>
    <w:p w14:paraId="0BDE99E5" w14:textId="77777777" w:rsidR="00872DF1" w:rsidRPr="009D43BC" w:rsidRDefault="00872DF1" w:rsidP="006A4A7E">
      <w:pPr>
        <w:adjustRightInd w:val="0"/>
        <w:spacing w:line="276" w:lineRule="auto"/>
        <w:rPr>
          <w:rFonts w:ascii="Arial" w:hAnsi="Arial" w:cs="Arial"/>
          <w:sz w:val="24"/>
          <w:szCs w:val="24"/>
        </w:rPr>
      </w:pPr>
    </w:p>
    <w:p w14:paraId="75C28AD4" w14:textId="77777777" w:rsidR="00872DF1" w:rsidRPr="009D43BC" w:rsidRDefault="00872DF1" w:rsidP="00D509E1">
      <w:pPr>
        <w:pStyle w:val="berschrift4"/>
        <w:numPr>
          <w:ilvl w:val="0"/>
          <w:numId w:val="50"/>
        </w:numPr>
        <w:rPr>
          <w:rFonts w:ascii="Arial" w:hAnsi="Arial" w:cs="Arial"/>
          <w:b/>
          <w:noProof/>
          <w:sz w:val="24"/>
          <w:szCs w:val="24"/>
          <w:lang w:eastAsia="de-DE"/>
        </w:rPr>
      </w:pPr>
      <w:bookmarkStart w:id="16" w:name="_Toc100313618"/>
      <w:r w:rsidRPr="009D43BC">
        <w:rPr>
          <w:rFonts w:ascii="Arial" w:hAnsi="Arial" w:cs="Arial"/>
          <w:b/>
          <w:noProof/>
          <w:sz w:val="24"/>
          <w:szCs w:val="24"/>
          <w:lang w:eastAsia="de-DE"/>
        </w:rPr>
        <w:t>Räumliche Unterschiede beim</w:t>
      </w:r>
      <w:r w:rsidR="00222307" w:rsidRPr="009D43BC">
        <w:rPr>
          <w:rFonts w:ascii="Arial" w:hAnsi="Arial" w:cs="Arial"/>
          <w:b/>
          <w:noProof/>
          <w:sz w:val="24"/>
          <w:szCs w:val="24"/>
          <w:lang w:eastAsia="de-DE"/>
        </w:rPr>
        <w:t xml:space="preserve"> Forschungs-, Entwicklungs- und I</w:t>
      </w:r>
      <w:r w:rsidRPr="009D43BC">
        <w:rPr>
          <w:rFonts w:ascii="Arial" w:hAnsi="Arial" w:cs="Arial"/>
          <w:b/>
          <w:noProof/>
          <w:sz w:val="24"/>
          <w:szCs w:val="24"/>
          <w:lang w:eastAsia="de-DE"/>
        </w:rPr>
        <w:t>nnovationspotenzial</w:t>
      </w:r>
      <w:bookmarkEnd w:id="16"/>
    </w:p>
    <w:p w14:paraId="4354E066" w14:textId="77777777" w:rsidR="00872DF1" w:rsidRPr="009D43BC" w:rsidRDefault="00872DF1" w:rsidP="006A4A7E">
      <w:pPr>
        <w:adjustRightInd w:val="0"/>
        <w:spacing w:line="276" w:lineRule="auto"/>
        <w:rPr>
          <w:rFonts w:ascii="Arial" w:hAnsi="Arial" w:cs="Arial"/>
          <w:noProof/>
          <w:sz w:val="24"/>
          <w:szCs w:val="24"/>
          <w:lang w:eastAsia="de-DE"/>
        </w:rPr>
      </w:pPr>
    </w:p>
    <w:p w14:paraId="2A318CC9" w14:textId="77777777" w:rsidR="00872DF1" w:rsidRPr="009D43BC" w:rsidRDefault="00872DF1" w:rsidP="006A4A7E">
      <w:pPr>
        <w:adjustRightInd w:val="0"/>
        <w:spacing w:line="276" w:lineRule="auto"/>
        <w:ind w:left="468"/>
        <w:rPr>
          <w:rFonts w:ascii="Arial" w:hAnsi="Arial" w:cs="Arial"/>
          <w:sz w:val="24"/>
          <w:szCs w:val="24"/>
        </w:rPr>
      </w:pPr>
      <w:r w:rsidRPr="009D43BC">
        <w:rPr>
          <w:rFonts w:ascii="Arial" w:hAnsi="Arial" w:cs="Arial"/>
          <w:sz w:val="24"/>
          <w:szCs w:val="24"/>
        </w:rPr>
        <w:t xml:space="preserve">Im Bereich der Wissensökonomie verfügt der Programmraum über wichtige Potenziale, sowohl wegen der vielen Universitäten, </w:t>
      </w:r>
      <w:r w:rsidR="00455362" w:rsidRPr="009D43BC">
        <w:rPr>
          <w:rFonts w:ascii="Arial" w:hAnsi="Arial" w:cs="Arial"/>
          <w:sz w:val="24"/>
          <w:szCs w:val="24"/>
        </w:rPr>
        <w:t>(</w:t>
      </w:r>
      <w:r w:rsidRPr="009D43BC">
        <w:rPr>
          <w:rFonts w:ascii="Arial" w:hAnsi="Arial" w:cs="Arial"/>
          <w:sz w:val="24"/>
          <w:szCs w:val="24"/>
        </w:rPr>
        <w:t>Fach</w:t>
      </w:r>
      <w:r w:rsidR="00455362" w:rsidRPr="009D43BC">
        <w:rPr>
          <w:rFonts w:ascii="Arial" w:hAnsi="Arial" w:cs="Arial"/>
          <w:sz w:val="24"/>
          <w:szCs w:val="24"/>
        </w:rPr>
        <w:t>)-H</w:t>
      </w:r>
      <w:r w:rsidRPr="009D43BC">
        <w:rPr>
          <w:rFonts w:ascii="Arial" w:hAnsi="Arial" w:cs="Arial"/>
          <w:sz w:val="24"/>
          <w:szCs w:val="24"/>
        </w:rPr>
        <w:t>ochschulen und Forschungseinrichtungen, als auch aufgrund der ansässigen forschungsintensiven Betriebe und High-Tech-Unternehmen</w:t>
      </w:r>
      <w:r w:rsidR="00A24D6C" w:rsidRPr="009D43BC">
        <w:rPr>
          <w:rFonts w:ascii="Arial" w:hAnsi="Arial" w:cs="Arial"/>
          <w:sz w:val="24"/>
          <w:szCs w:val="24"/>
        </w:rPr>
        <w:t xml:space="preserve"> insbesondere</w:t>
      </w:r>
      <w:r w:rsidRPr="009D43BC">
        <w:rPr>
          <w:rFonts w:ascii="Arial" w:hAnsi="Arial" w:cs="Arial"/>
          <w:sz w:val="24"/>
          <w:szCs w:val="24"/>
        </w:rPr>
        <w:t xml:space="preserve"> im Bereich der Bio- und Nanotechnologie. </w:t>
      </w:r>
    </w:p>
    <w:p w14:paraId="49F2CBCB" w14:textId="77777777" w:rsidR="003C368E" w:rsidRPr="009D43BC" w:rsidRDefault="003C368E" w:rsidP="006A4A7E">
      <w:pPr>
        <w:adjustRightInd w:val="0"/>
        <w:spacing w:line="276" w:lineRule="auto"/>
        <w:ind w:left="468"/>
        <w:rPr>
          <w:rFonts w:ascii="Arial" w:hAnsi="Arial" w:cs="Arial"/>
          <w:sz w:val="24"/>
          <w:szCs w:val="24"/>
        </w:rPr>
      </w:pPr>
    </w:p>
    <w:p w14:paraId="0280FD3F" w14:textId="747EB5B4" w:rsidR="003C368E" w:rsidRPr="009D43BC" w:rsidRDefault="003C368E" w:rsidP="003C368E">
      <w:pPr>
        <w:autoSpaceDE w:val="0"/>
        <w:autoSpaceDN w:val="0"/>
        <w:adjustRightInd w:val="0"/>
        <w:spacing w:line="276" w:lineRule="auto"/>
        <w:ind w:left="468"/>
        <w:rPr>
          <w:rFonts w:ascii="Arial" w:eastAsia="Times New Roman" w:hAnsi="Arial" w:cs="Arial"/>
          <w:sz w:val="24"/>
          <w:szCs w:val="24"/>
        </w:rPr>
      </w:pPr>
      <w:r w:rsidRPr="009D43BC">
        <w:rPr>
          <w:rFonts w:ascii="Arial" w:eastAsia="Times New Roman" w:hAnsi="Arial" w:cs="Arial"/>
          <w:sz w:val="24"/>
          <w:szCs w:val="24"/>
        </w:rPr>
        <w:t>Mit den renommierten Universitäten in St. Gallen, Konstanz und Zürich sowie den zahlreichen (Fach-)Hochschulen nördlich und südlich des Bodensees besitzt das Programmgebiet ein wichtiges wissenschaftliches Potenzial zur Erforschung und Entwicklung zukunftsorientierter Technologien. Im Programmraum gibt es 35 Hochschulstandorte</w:t>
      </w:r>
      <w:r w:rsidR="00376A91" w:rsidRPr="009D43BC">
        <w:rPr>
          <w:rFonts w:ascii="Arial" w:eastAsia="Times New Roman" w:hAnsi="Arial" w:cs="Arial"/>
          <w:sz w:val="24"/>
          <w:szCs w:val="24"/>
        </w:rPr>
        <w:t xml:space="preserve"> </w:t>
      </w:r>
      <w:r w:rsidRPr="009D43BC">
        <w:rPr>
          <w:rFonts w:ascii="Arial" w:eastAsia="Times New Roman" w:hAnsi="Arial" w:cs="Arial"/>
          <w:sz w:val="24"/>
          <w:szCs w:val="24"/>
        </w:rPr>
        <w:t xml:space="preserve">(7 Universitäten und 28 andere Hochschulen). Etwas weniger als zwei Drittel der Standorte sowie ein Großteil der insgesamt eingeschriebenen Studierenden befindet sich jedoch auf der Schweizerischen Seite. </w:t>
      </w:r>
    </w:p>
    <w:p w14:paraId="29800CD7" w14:textId="77777777" w:rsidR="003C368E" w:rsidRPr="009D43BC" w:rsidRDefault="003C368E" w:rsidP="003C368E">
      <w:pPr>
        <w:autoSpaceDE w:val="0"/>
        <w:autoSpaceDN w:val="0"/>
        <w:adjustRightInd w:val="0"/>
        <w:spacing w:line="276" w:lineRule="auto"/>
        <w:ind w:left="468"/>
        <w:rPr>
          <w:rFonts w:ascii="Arial" w:eastAsia="Times New Roman" w:hAnsi="Arial" w:cs="Arial"/>
          <w:sz w:val="24"/>
          <w:szCs w:val="24"/>
        </w:rPr>
      </w:pPr>
    </w:p>
    <w:p w14:paraId="30795B5E" w14:textId="36AA951B" w:rsidR="00872DF1" w:rsidRPr="009D43BC" w:rsidRDefault="003C368E" w:rsidP="003C368E">
      <w:pPr>
        <w:pStyle w:val="Default"/>
        <w:spacing w:line="276" w:lineRule="auto"/>
        <w:ind w:left="468"/>
        <w:jc w:val="both"/>
        <w:rPr>
          <w:rFonts w:ascii="Arial" w:hAnsi="Arial" w:cs="Arial"/>
          <w:color w:val="auto"/>
        </w:rPr>
      </w:pPr>
      <w:r w:rsidRPr="009D43BC">
        <w:rPr>
          <w:rFonts w:ascii="Arial" w:eastAsia="Times New Roman" w:hAnsi="Arial" w:cs="Arial"/>
          <w:color w:val="auto"/>
        </w:rPr>
        <w:t>Allerdings betont das Hintergrunddokument zum räumlichen Leitbild der IBK von 2017 auch, dass die Zusammenarbeit von öffentlichen Forschungseinrichtungen und Unternehmen (z.B. im Rahmen grenzübergreifenden Clustern) noch nicht sehr stark ausgebaut ist. Einige Projekte wie das Interreg-Projekt „Diagnet“ oder das Interreg-Kleinprojekt „Labor 4.0“ zur Digitalisierung im Laborbereich zeigen aber, dass hier großes Potenzial besteht. Andere Kooperationen fokussieren auf einzelne Teilräume der Bodenseeregion, aber nur wenige sind grenzüberschreitend aufgestellt. Grundsätzlich sind die zentralen Elemente gegeben, um die Chancen und Potenziale der Wissensökonomie und der Digitalisierung zu nutzen und für die Region einen veritablen Mehrwert durch Kooperation zu schaffen. Notwendig ist allerdings ein konsequenter, grenzüberschreitender Ansatz, um diese Elemente nutzbringend zusammenzuführen.</w:t>
      </w:r>
    </w:p>
    <w:p w14:paraId="3AB2E5AA" w14:textId="77777777" w:rsidR="00872DF1" w:rsidRPr="009D43BC" w:rsidRDefault="00872DF1" w:rsidP="006A4A7E">
      <w:pPr>
        <w:pStyle w:val="Default"/>
        <w:spacing w:line="276" w:lineRule="auto"/>
        <w:jc w:val="both"/>
        <w:rPr>
          <w:rFonts w:ascii="Arial" w:hAnsi="Arial" w:cs="Arial"/>
          <w:color w:val="auto"/>
        </w:rPr>
      </w:pPr>
    </w:p>
    <w:p w14:paraId="7C216D4A" w14:textId="77777777" w:rsidR="00872DF1" w:rsidRPr="009D43BC" w:rsidRDefault="00872DF1" w:rsidP="003B224A">
      <w:pPr>
        <w:adjustRightInd w:val="0"/>
        <w:spacing w:line="276" w:lineRule="auto"/>
        <w:ind w:left="468"/>
        <w:rPr>
          <w:rFonts w:ascii="Arial" w:hAnsi="Arial" w:cs="Arial"/>
          <w:sz w:val="24"/>
          <w:szCs w:val="24"/>
        </w:rPr>
      </w:pPr>
      <w:r w:rsidRPr="009D43BC">
        <w:rPr>
          <w:rFonts w:ascii="Arial" w:hAnsi="Arial" w:cs="Arial"/>
          <w:sz w:val="24"/>
          <w:szCs w:val="24"/>
        </w:rPr>
        <w:t xml:space="preserve">Im Programmraum besteht </w:t>
      </w:r>
      <w:r w:rsidR="00866D0C" w:rsidRPr="009D43BC">
        <w:rPr>
          <w:rFonts w:ascii="Arial" w:hAnsi="Arial" w:cs="Arial"/>
          <w:sz w:val="24"/>
          <w:szCs w:val="24"/>
        </w:rPr>
        <w:t>außerdem</w:t>
      </w:r>
      <w:r w:rsidRPr="009D43BC">
        <w:rPr>
          <w:rFonts w:ascii="Arial" w:hAnsi="Arial" w:cs="Arial"/>
          <w:sz w:val="24"/>
          <w:szCs w:val="24"/>
        </w:rPr>
        <w:t xml:space="preserve"> </w:t>
      </w:r>
      <w:r w:rsidR="00CE74A7" w:rsidRPr="009D43BC">
        <w:rPr>
          <w:rFonts w:ascii="Arial" w:hAnsi="Arial" w:cs="Arial"/>
          <w:sz w:val="24"/>
          <w:szCs w:val="24"/>
        </w:rPr>
        <w:t xml:space="preserve">schon </w:t>
      </w:r>
      <w:r w:rsidRPr="009D43BC">
        <w:rPr>
          <w:rFonts w:ascii="Arial" w:hAnsi="Arial" w:cs="Arial"/>
          <w:sz w:val="24"/>
          <w:szCs w:val="24"/>
        </w:rPr>
        <w:t xml:space="preserve">seit langem ein wichtiges grenzüberschreitendes Netzwerk, das zur </w:t>
      </w:r>
      <w:r w:rsidR="00D56185" w:rsidRPr="009D43BC">
        <w:rPr>
          <w:rFonts w:ascii="Arial" w:hAnsi="Arial" w:cs="Arial"/>
          <w:sz w:val="24"/>
          <w:szCs w:val="24"/>
        </w:rPr>
        <w:t>Erschließung</w:t>
      </w:r>
      <w:r w:rsidRPr="009D43BC">
        <w:rPr>
          <w:rFonts w:ascii="Arial" w:hAnsi="Arial" w:cs="Arial"/>
          <w:sz w:val="24"/>
          <w:szCs w:val="24"/>
        </w:rPr>
        <w:t xml:space="preserve"> der Potenziale im Bereich der Wissensökonomie beiträgt: Die „Internation</w:t>
      </w:r>
      <w:r w:rsidR="003B224A" w:rsidRPr="009D43BC">
        <w:rPr>
          <w:rFonts w:ascii="Arial" w:hAnsi="Arial" w:cs="Arial"/>
          <w:sz w:val="24"/>
          <w:szCs w:val="24"/>
        </w:rPr>
        <w:t xml:space="preserve">ale Bodensee-Hochschule“ (IBH). </w:t>
      </w:r>
      <w:r w:rsidRPr="009D43BC">
        <w:rPr>
          <w:rFonts w:ascii="Arial" w:hAnsi="Arial" w:cs="Arial"/>
          <w:sz w:val="24"/>
          <w:szCs w:val="24"/>
        </w:rPr>
        <w:t>Mit der IBH verfügt der Programmraum heute über den größten grenzüberschreitenden Verbund von verschiedenen Hochschulen</w:t>
      </w:r>
      <w:r w:rsidR="0091318F" w:rsidRPr="009D43BC">
        <w:rPr>
          <w:rFonts w:ascii="Arial" w:hAnsi="Arial" w:cs="Arial"/>
          <w:sz w:val="24"/>
          <w:szCs w:val="24"/>
        </w:rPr>
        <w:t xml:space="preserve"> und Universitäten</w:t>
      </w:r>
      <w:r w:rsidRPr="009D43BC">
        <w:rPr>
          <w:rFonts w:ascii="Arial" w:hAnsi="Arial" w:cs="Arial"/>
          <w:sz w:val="24"/>
          <w:szCs w:val="24"/>
        </w:rPr>
        <w:t xml:space="preserve"> in Europa. Die IBH wurde 1999 auf Initiative der </w:t>
      </w:r>
      <w:r w:rsidR="00866D0C" w:rsidRPr="009D43BC">
        <w:rPr>
          <w:rFonts w:ascii="Arial" w:hAnsi="Arial" w:cs="Arial"/>
          <w:sz w:val="24"/>
          <w:szCs w:val="24"/>
        </w:rPr>
        <w:t xml:space="preserve">IBK </w:t>
      </w:r>
      <w:r w:rsidRPr="009D43BC">
        <w:rPr>
          <w:rFonts w:ascii="Arial" w:hAnsi="Arial" w:cs="Arial"/>
          <w:sz w:val="24"/>
          <w:szCs w:val="24"/>
        </w:rPr>
        <w:t>gegründet und umfasst den Großteil der 35 Universitäten und Hochschul</w:t>
      </w:r>
      <w:r w:rsidR="00333389" w:rsidRPr="009D43BC">
        <w:rPr>
          <w:rFonts w:ascii="Arial" w:hAnsi="Arial" w:cs="Arial"/>
          <w:sz w:val="24"/>
          <w:szCs w:val="24"/>
        </w:rPr>
        <w:t>en in der Bodenseeregion. Die 2</w:t>
      </w:r>
      <w:r w:rsidR="0009695B" w:rsidRPr="009D43BC">
        <w:rPr>
          <w:rFonts w:ascii="Arial" w:hAnsi="Arial" w:cs="Arial"/>
          <w:sz w:val="24"/>
          <w:szCs w:val="24"/>
        </w:rPr>
        <w:t>7</w:t>
      </w:r>
      <w:r w:rsidR="00564D8B" w:rsidRPr="009D43BC">
        <w:rPr>
          <w:rFonts w:ascii="Arial" w:hAnsi="Arial" w:cs="Arial"/>
          <w:sz w:val="24"/>
          <w:szCs w:val="24"/>
        </w:rPr>
        <w:t xml:space="preserve"> I</w:t>
      </w:r>
      <w:r w:rsidRPr="009D43BC">
        <w:rPr>
          <w:rFonts w:ascii="Arial" w:hAnsi="Arial" w:cs="Arial"/>
          <w:sz w:val="24"/>
          <w:szCs w:val="24"/>
        </w:rPr>
        <w:t>BH-Standorte sind intern auf thematischen Plattformen und auch extern mit weiteren Hochschulen vernetzt. Für die 5. Leistungsvereinbarung mit der IBK hat die IBH für ihre Weiterentwicklung spezifische Zielsetzungen für zwei strategische Handlungsebe</w:t>
      </w:r>
      <w:r w:rsidR="00E53EA1" w:rsidRPr="009D43BC">
        <w:rPr>
          <w:rFonts w:ascii="Arial" w:hAnsi="Arial" w:cs="Arial"/>
          <w:sz w:val="24"/>
          <w:szCs w:val="24"/>
        </w:rPr>
        <w:t>nen entwickelt</w:t>
      </w:r>
      <w:r w:rsidRPr="009D43BC">
        <w:rPr>
          <w:rFonts w:ascii="Arial" w:hAnsi="Arial" w:cs="Arial"/>
          <w:sz w:val="24"/>
          <w:szCs w:val="24"/>
        </w:rPr>
        <w:t xml:space="preserve">. </w:t>
      </w:r>
    </w:p>
    <w:p w14:paraId="296ABB7A" w14:textId="77777777" w:rsidR="00866D0C" w:rsidRPr="009D43BC" w:rsidRDefault="00866D0C" w:rsidP="006A4A7E">
      <w:pPr>
        <w:adjustRightInd w:val="0"/>
        <w:spacing w:line="276" w:lineRule="auto"/>
        <w:ind w:left="468"/>
        <w:rPr>
          <w:rFonts w:ascii="Arial" w:hAnsi="Arial" w:cs="Arial"/>
          <w:sz w:val="24"/>
          <w:szCs w:val="24"/>
        </w:rPr>
      </w:pPr>
    </w:p>
    <w:p w14:paraId="7EA6FA14" w14:textId="77777777" w:rsidR="00872DF1" w:rsidRPr="009D43BC" w:rsidRDefault="00866D0C" w:rsidP="006A4A7E">
      <w:pPr>
        <w:adjustRightInd w:val="0"/>
        <w:spacing w:line="276" w:lineRule="auto"/>
        <w:jc w:val="center"/>
        <w:rPr>
          <w:rFonts w:ascii="Arial" w:hAnsi="Arial" w:cs="Arial"/>
          <w:sz w:val="24"/>
          <w:szCs w:val="24"/>
        </w:rPr>
      </w:pPr>
      <w:r w:rsidRPr="009D43BC">
        <w:rPr>
          <w:rFonts w:ascii="Arial" w:hAnsi="Arial" w:cs="Arial"/>
          <w:noProof/>
          <w:sz w:val="24"/>
          <w:szCs w:val="24"/>
          <w:lang w:eastAsia="de-DE"/>
        </w:rPr>
        <w:drawing>
          <wp:inline distT="0" distB="0" distL="0" distR="0" wp14:anchorId="5A9570C9" wp14:editId="3214C302">
            <wp:extent cx="5179004" cy="1748984"/>
            <wp:effectExtent l="0" t="0" r="3175" b="381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94031" cy="1754059"/>
                    </a:xfrm>
                    <a:prstGeom prst="rect">
                      <a:avLst/>
                    </a:prstGeom>
                  </pic:spPr>
                </pic:pic>
              </a:graphicData>
            </a:graphic>
          </wp:inline>
        </w:drawing>
      </w:r>
    </w:p>
    <w:p w14:paraId="66D4CB66" w14:textId="77777777" w:rsidR="00866D0C" w:rsidRPr="009D43BC" w:rsidRDefault="00866D0C" w:rsidP="006A4A7E">
      <w:pPr>
        <w:adjustRightInd w:val="0"/>
        <w:spacing w:line="276" w:lineRule="auto"/>
        <w:jc w:val="center"/>
        <w:rPr>
          <w:rFonts w:ascii="Arial" w:hAnsi="Arial" w:cs="Arial"/>
          <w:sz w:val="24"/>
          <w:szCs w:val="24"/>
        </w:rPr>
      </w:pPr>
    </w:p>
    <w:p w14:paraId="0C8BE4E5" w14:textId="587A540D" w:rsidR="00F74066" w:rsidRPr="009D43BC" w:rsidRDefault="00F74066" w:rsidP="00F74066">
      <w:pPr>
        <w:adjustRightInd w:val="0"/>
        <w:spacing w:line="276" w:lineRule="auto"/>
        <w:ind w:left="468"/>
        <w:rPr>
          <w:rFonts w:ascii="Arial" w:eastAsia="Times New Roman" w:hAnsi="Arial" w:cs="Arial"/>
          <w:sz w:val="24"/>
          <w:szCs w:val="24"/>
        </w:rPr>
      </w:pPr>
      <w:r w:rsidRPr="009D43BC">
        <w:rPr>
          <w:rFonts w:ascii="Arial" w:eastAsia="Times New Roman" w:hAnsi="Arial" w:cs="Arial"/>
          <w:sz w:val="24"/>
          <w:szCs w:val="24"/>
        </w:rPr>
        <w:t>In den vergangenen Jahren hat die IBH, mit Unterstützung durch die IBK und das Interreg-Programm, zahlreiche Kooperationsprojekte durchgeführt. Ein gutes Beispiel ist die 2016 erfolgte gemeinsame Einrichtung der „IBH-Labs“ (Netzwerke regionaler Hochschulen und Praxis-Partner für Forschung und Innovation). Sie sind neue bodenseeweite Forschungs- und Innovationsnetzwerke, die regional bedeutsame Themen über mehrere Jahre hinweg bearbeiten. Die IBH-Labs sollen so zu einem nachhaltigen Wissens-, Innovations- und Technologietransfer und damit zur Standortattraktivität beitragen. Das Projekt hat zudem im Jahr 2017 die internationale Auszeichnung „Cross-Border Award Sail of Papenburg“ der AGEG gewonnen.</w:t>
      </w:r>
    </w:p>
    <w:p w14:paraId="6DD8DAB0" w14:textId="77777777" w:rsidR="00F74066" w:rsidRPr="009D43BC" w:rsidRDefault="00F74066" w:rsidP="00F74066">
      <w:pPr>
        <w:adjustRightInd w:val="0"/>
        <w:spacing w:line="276" w:lineRule="auto"/>
        <w:ind w:left="468"/>
        <w:rPr>
          <w:rFonts w:ascii="Arial" w:eastAsia="Times New Roman" w:hAnsi="Arial" w:cs="Arial"/>
          <w:sz w:val="24"/>
          <w:szCs w:val="24"/>
        </w:rPr>
      </w:pPr>
    </w:p>
    <w:p w14:paraId="334A864D" w14:textId="2FD9CCD3" w:rsidR="00F74066" w:rsidRPr="009D43BC" w:rsidRDefault="00F74066" w:rsidP="00F74066">
      <w:pPr>
        <w:adjustRightInd w:val="0"/>
        <w:spacing w:line="276" w:lineRule="auto"/>
        <w:ind w:left="468"/>
        <w:rPr>
          <w:rFonts w:ascii="Arial" w:eastAsia="Times New Roman" w:hAnsi="Arial" w:cs="Arial"/>
          <w:strike/>
          <w:sz w:val="24"/>
          <w:szCs w:val="24"/>
        </w:rPr>
      </w:pPr>
      <w:r w:rsidRPr="009D43BC">
        <w:rPr>
          <w:rFonts w:ascii="Arial" w:eastAsia="Times New Roman" w:hAnsi="Arial" w:cs="Arial"/>
          <w:sz w:val="24"/>
          <w:szCs w:val="24"/>
        </w:rPr>
        <w:t xml:space="preserve">Für die 6. Leistungsvereinbarung (2022 bis 2025) sollen die erfolgreichen IBH-Labs unter dem Thema „Bewältigung der wirtschaftlichen und gesellschaftlichen Folgen des digitalen Strukturwandels in der Bodenseeregion” neu ausgerichtet werden. Die IBH soll zusätzlich dazu beitragen, technologische, wirtschaftliche und gesellschaftliche Innovationen in Bildung, Forschung und Wissenstransfer durch die grenzüberschreitende Kooperation der Hochschulen und Universitäten und in Zusammenarbeit mit der Praxis zu entwickeln. Sie soll hierbei auch einen Beitrag zur regionalen Wertschöpfung und Wettbewerbsfähigkeit der Bodenseeregion in der digitalen Transformation leisten. </w:t>
      </w:r>
    </w:p>
    <w:p w14:paraId="4D0F1542" w14:textId="77777777" w:rsidR="00A31509" w:rsidRPr="009D43BC" w:rsidRDefault="00A31509" w:rsidP="006A4A7E">
      <w:pPr>
        <w:spacing w:line="276" w:lineRule="auto"/>
        <w:jc w:val="left"/>
        <w:rPr>
          <w:rFonts w:ascii="Arial" w:hAnsi="Arial" w:cs="Arial"/>
          <w:i/>
          <w:noProof/>
          <w:sz w:val="24"/>
          <w:szCs w:val="24"/>
          <w:lang w:eastAsia="de-DE"/>
        </w:rPr>
      </w:pPr>
    </w:p>
    <w:p w14:paraId="56AF6449" w14:textId="77777777" w:rsidR="00872DF1" w:rsidRPr="009D43BC" w:rsidRDefault="00A31509" w:rsidP="006A4A7E">
      <w:pPr>
        <w:adjustRightInd w:val="0"/>
        <w:spacing w:line="276" w:lineRule="auto"/>
        <w:ind w:left="468"/>
        <w:jc w:val="center"/>
        <w:rPr>
          <w:rFonts w:ascii="Arial" w:hAnsi="Arial" w:cs="Arial"/>
          <w:sz w:val="24"/>
          <w:szCs w:val="24"/>
        </w:rPr>
      </w:pPr>
      <w:r w:rsidRPr="009D43BC">
        <w:rPr>
          <w:rFonts w:ascii="Arial" w:hAnsi="Arial" w:cs="Arial"/>
          <w:noProof/>
          <w:sz w:val="24"/>
          <w:szCs w:val="24"/>
          <w:lang w:eastAsia="de-DE"/>
        </w:rPr>
        <w:drawing>
          <wp:inline distT="0" distB="0" distL="0" distR="0" wp14:anchorId="618A0475" wp14:editId="06D9E974">
            <wp:extent cx="4019308" cy="4226256"/>
            <wp:effectExtent l="0" t="0" r="635" b="317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28723" cy="4236156"/>
                    </a:xfrm>
                    <a:prstGeom prst="rect">
                      <a:avLst/>
                    </a:prstGeom>
                  </pic:spPr>
                </pic:pic>
              </a:graphicData>
            </a:graphic>
          </wp:inline>
        </w:drawing>
      </w:r>
    </w:p>
    <w:p w14:paraId="21A72029" w14:textId="77777777" w:rsidR="00872DF1" w:rsidRPr="009D43BC" w:rsidRDefault="00872DF1" w:rsidP="006A4A7E">
      <w:pPr>
        <w:adjustRightInd w:val="0"/>
        <w:spacing w:line="276" w:lineRule="auto"/>
        <w:ind w:left="468"/>
        <w:jc w:val="center"/>
        <w:rPr>
          <w:rFonts w:ascii="Arial" w:hAnsi="Arial" w:cs="Arial"/>
          <w:i/>
          <w:sz w:val="24"/>
          <w:szCs w:val="24"/>
        </w:rPr>
      </w:pPr>
    </w:p>
    <w:p w14:paraId="23897DFE" w14:textId="77777777" w:rsidR="00222307" w:rsidRPr="009D43BC" w:rsidRDefault="00B44340" w:rsidP="00B44340">
      <w:pPr>
        <w:pStyle w:val="berschrift3"/>
        <w:numPr>
          <w:ilvl w:val="0"/>
          <w:numId w:val="0"/>
        </w:numPr>
        <w:rPr>
          <w:rFonts w:ascii="Arial" w:hAnsi="Arial" w:cs="Arial"/>
          <w:sz w:val="24"/>
        </w:rPr>
      </w:pPr>
      <w:bookmarkStart w:id="17" w:name="_Toc100313619"/>
      <w:r w:rsidRPr="009D43BC">
        <w:rPr>
          <w:rFonts w:ascii="Arial" w:hAnsi="Arial" w:cs="Arial"/>
          <w:sz w:val="24"/>
        </w:rPr>
        <w:t xml:space="preserve">1.2.2 </w:t>
      </w:r>
      <w:r w:rsidR="00222307" w:rsidRPr="009D43BC">
        <w:rPr>
          <w:rFonts w:ascii="Arial" w:hAnsi="Arial" w:cs="Arial"/>
          <w:sz w:val="24"/>
        </w:rPr>
        <w:t>Handlungsbedarfe</w:t>
      </w:r>
      <w:bookmarkEnd w:id="17"/>
    </w:p>
    <w:p w14:paraId="6CB33C7B" w14:textId="7B4D4CC6" w:rsidR="00872DF1" w:rsidRPr="009D43BC" w:rsidRDefault="00872DF1" w:rsidP="006A4A7E">
      <w:pPr>
        <w:adjustRightInd w:val="0"/>
        <w:spacing w:after="58" w:line="276" w:lineRule="auto"/>
        <w:ind w:left="468"/>
        <w:rPr>
          <w:rFonts w:ascii="Arial" w:hAnsi="Arial" w:cs="Arial"/>
          <w:sz w:val="24"/>
          <w:szCs w:val="24"/>
        </w:rPr>
      </w:pPr>
      <w:r w:rsidRPr="009D43BC">
        <w:rPr>
          <w:rFonts w:ascii="Arial" w:hAnsi="Arial" w:cs="Arial"/>
          <w:sz w:val="24"/>
          <w:szCs w:val="24"/>
        </w:rPr>
        <w:t>Letz</w:t>
      </w:r>
      <w:r w:rsidR="00A31509" w:rsidRPr="009D43BC">
        <w:rPr>
          <w:rFonts w:ascii="Arial" w:hAnsi="Arial" w:cs="Arial"/>
          <w:sz w:val="24"/>
          <w:szCs w:val="24"/>
        </w:rPr>
        <w:t>t</w:t>
      </w:r>
      <w:r w:rsidRPr="009D43BC">
        <w:rPr>
          <w:rFonts w:ascii="Arial" w:hAnsi="Arial" w:cs="Arial"/>
          <w:sz w:val="24"/>
          <w:szCs w:val="24"/>
        </w:rPr>
        <w:t>lich ergeben sich</w:t>
      </w:r>
      <w:r w:rsidR="002B2B87" w:rsidRPr="009D43BC">
        <w:rPr>
          <w:rFonts w:ascii="Arial" w:hAnsi="Arial" w:cs="Arial"/>
          <w:sz w:val="24"/>
          <w:szCs w:val="24"/>
        </w:rPr>
        <w:t>, neben den aktuellen Themen Digitalisierung sowie Arten- und Klimaschutz,</w:t>
      </w:r>
      <w:r w:rsidRPr="009D43BC">
        <w:rPr>
          <w:rFonts w:ascii="Arial" w:hAnsi="Arial" w:cs="Arial"/>
          <w:sz w:val="24"/>
          <w:szCs w:val="24"/>
        </w:rPr>
        <w:t xml:space="preserve"> aus den dargestellten Herausforderungen insgesamt </w:t>
      </w:r>
      <w:r w:rsidR="00C041F7" w:rsidRPr="009D43BC">
        <w:rPr>
          <w:rFonts w:ascii="Arial" w:hAnsi="Arial" w:cs="Arial"/>
          <w:sz w:val="24"/>
          <w:szCs w:val="24"/>
        </w:rPr>
        <w:t>17</w:t>
      </w:r>
      <w:r w:rsidRPr="009D43BC">
        <w:rPr>
          <w:rFonts w:ascii="Arial" w:hAnsi="Arial" w:cs="Arial"/>
          <w:sz w:val="24"/>
          <w:szCs w:val="24"/>
        </w:rPr>
        <w:t xml:space="preserve"> gemeinsame Handlungsbedarfe für den Programmraum</w:t>
      </w:r>
      <w:r w:rsidR="00376A91" w:rsidRPr="009D43BC">
        <w:rPr>
          <w:rFonts w:ascii="Arial" w:hAnsi="Arial" w:cs="Arial"/>
          <w:sz w:val="24"/>
          <w:szCs w:val="24"/>
        </w:rPr>
        <w:t>:</w:t>
      </w:r>
    </w:p>
    <w:p w14:paraId="33243844" w14:textId="77777777" w:rsidR="00872DF1" w:rsidRPr="009D43BC" w:rsidRDefault="00872DF1" w:rsidP="006A4A7E">
      <w:pPr>
        <w:adjustRightInd w:val="0"/>
        <w:spacing w:after="58" w:line="276" w:lineRule="auto"/>
        <w:ind w:left="468"/>
        <w:rPr>
          <w:rFonts w:ascii="Arial" w:hAnsi="Arial" w:cs="Arial"/>
          <w:sz w:val="24"/>
          <w:szCs w:val="24"/>
        </w:rPr>
      </w:pPr>
      <w:r w:rsidRPr="009D43BC">
        <w:rPr>
          <w:rFonts w:ascii="Arial" w:hAnsi="Arial" w:cs="Arial"/>
          <w:sz w:val="24"/>
          <w:szCs w:val="24"/>
        </w:rPr>
        <w:t xml:space="preserve">(1) </w:t>
      </w:r>
      <w:r w:rsidR="00C041F7" w:rsidRPr="009D43BC">
        <w:rPr>
          <w:rFonts w:ascii="Arial" w:hAnsi="Arial" w:cs="Arial"/>
          <w:sz w:val="24"/>
          <w:lang w:val="de-AT"/>
        </w:rPr>
        <w:t xml:space="preserve">Stärkung der Innovationskraft durch </w:t>
      </w:r>
      <w:r w:rsidR="00001404" w:rsidRPr="009D43BC">
        <w:rPr>
          <w:rFonts w:ascii="Arial" w:hAnsi="Arial" w:cs="Arial"/>
          <w:sz w:val="24"/>
          <w:lang w:val="de-AT"/>
        </w:rPr>
        <w:t xml:space="preserve">grenzüberschreitende </w:t>
      </w:r>
      <w:r w:rsidR="00C041F7" w:rsidRPr="009D43BC">
        <w:rPr>
          <w:rFonts w:ascii="Arial" w:hAnsi="Arial" w:cs="Arial"/>
          <w:sz w:val="24"/>
          <w:lang w:val="de-AT"/>
        </w:rPr>
        <w:t>Vernetzung der regionalen Wissens- und Innovationssysteme bzw.  durch Optimierung von deren Potenzial</w:t>
      </w:r>
      <w:r w:rsidRPr="009D43BC">
        <w:rPr>
          <w:rFonts w:ascii="Arial" w:hAnsi="Arial" w:cs="Arial"/>
          <w:sz w:val="24"/>
          <w:szCs w:val="24"/>
        </w:rPr>
        <w:t xml:space="preserve">. </w:t>
      </w:r>
    </w:p>
    <w:p w14:paraId="0F8F4CAB" w14:textId="77777777" w:rsidR="00872DF1" w:rsidRPr="009D43BC" w:rsidRDefault="00872DF1" w:rsidP="006A4A7E">
      <w:pPr>
        <w:adjustRightInd w:val="0"/>
        <w:spacing w:after="58" w:line="276" w:lineRule="auto"/>
        <w:ind w:left="468"/>
        <w:rPr>
          <w:rFonts w:ascii="Arial" w:hAnsi="Arial" w:cs="Arial"/>
          <w:sz w:val="24"/>
          <w:szCs w:val="24"/>
        </w:rPr>
      </w:pPr>
      <w:r w:rsidRPr="009D43BC">
        <w:rPr>
          <w:rFonts w:ascii="Arial" w:hAnsi="Arial" w:cs="Arial"/>
          <w:sz w:val="24"/>
          <w:szCs w:val="24"/>
        </w:rPr>
        <w:t xml:space="preserve">(2) </w:t>
      </w:r>
      <w:r w:rsidR="00C041F7" w:rsidRPr="009D43BC">
        <w:rPr>
          <w:rFonts w:ascii="Arial" w:hAnsi="Arial" w:cs="Arial"/>
          <w:sz w:val="24"/>
          <w:lang w:val="de-AT"/>
        </w:rPr>
        <w:t>Forcierung des nachhaltigen industriellen Wandels durch grenzüberschreitende Cluster, Kooperationen und Unterstützungsstrukturen bzw. durch den Einsatz umwelt- bzw. ressourcenschonender Verfahren</w:t>
      </w:r>
      <w:r w:rsidR="003001D1" w:rsidRPr="009D43BC">
        <w:rPr>
          <w:rFonts w:ascii="Arial" w:hAnsi="Arial" w:cs="Arial"/>
          <w:sz w:val="24"/>
          <w:szCs w:val="24"/>
        </w:rPr>
        <w:t>.</w:t>
      </w:r>
    </w:p>
    <w:p w14:paraId="077CE5EF" w14:textId="77777777" w:rsidR="00872DF1" w:rsidRPr="009D43BC" w:rsidRDefault="00872DF1" w:rsidP="006A4A7E">
      <w:pPr>
        <w:adjustRightInd w:val="0"/>
        <w:spacing w:after="58" w:line="276" w:lineRule="auto"/>
        <w:ind w:left="468"/>
        <w:rPr>
          <w:rFonts w:ascii="Arial" w:hAnsi="Arial" w:cs="Arial"/>
          <w:sz w:val="24"/>
          <w:szCs w:val="24"/>
        </w:rPr>
      </w:pPr>
      <w:r w:rsidRPr="009D43BC">
        <w:rPr>
          <w:rFonts w:ascii="Arial" w:hAnsi="Arial" w:cs="Arial"/>
          <w:sz w:val="24"/>
          <w:szCs w:val="24"/>
        </w:rPr>
        <w:t xml:space="preserve">(3) </w:t>
      </w:r>
      <w:r w:rsidR="00C041F7" w:rsidRPr="009D43BC">
        <w:rPr>
          <w:rFonts w:ascii="Arial" w:hAnsi="Arial" w:cs="Arial"/>
          <w:sz w:val="24"/>
          <w:lang w:val="de-AT"/>
        </w:rPr>
        <w:t>Bewältigung der Herausforderungen und Nutzung der Potenziale der digitalen Transformation</w:t>
      </w:r>
      <w:r w:rsidRPr="009D43BC">
        <w:rPr>
          <w:rFonts w:ascii="Arial" w:hAnsi="Arial" w:cs="Arial"/>
          <w:sz w:val="24"/>
          <w:szCs w:val="24"/>
        </w:rPr>
        <w:t xml:space="preserve">. </w:t>
      </w:r>
    </w:p>
    <w:p w14:paraId="5D8DC2EF" w14:textId="77777777" w:rsidR="00872DF1" w:rsidRPr="009D43BC" w:rsidRDefault="00872DF1" w:rsidP="006A4A7E">
      <w:pPr>
        <w:adjustRightInd w:val="0"/>
        <w:spacing w:after="58" w:line="276" w:lineRule="auto"/>
        <w:ind w:left="468"/>
        <w:rPr>
          <w:rFonts w:ascii="Arial" w:hAnsi="Arial" w:cs="Arial"/>
          <w:sz w:val="24"/>
          <w:szCs w:val="24"/>
        </w:rPr>
      </w:pPr>
      <w:r w:rsidRPr="009D43BC">
        <w:rPr>
          <w:rFonts w:ascii="Arial" w:hAnsi="Arial" w:cs="Arial"/>
          <w:sz w:val="24"/>
          <w:szCs w:val="24"/>
        </w:rPr>
        <w:t xml:space="preserve">(4) </w:t>
      </w:r>
      <w:r w:rsidR="00C041F7" w:rsidRPr="009D43BC">
        <w:rPr>
          <w:rFonts w:ascii="Arial" w:hAnsi="Arial" w:cs="Arial"/>
          <w:sz w:val="24"/>
          <w:lang w:val="de-AT"/>
        </w:rPr>
        <w:t>Beseitigung von Hindernissen für grenzüberschreitend wirtschaftliches Tätigwerden bzw. grenzüberschreitendes Arbeiten</w:t>
      </w:r>
      <w:r w:rsidRPr="009D43BC">
        <w:rPr>
          <w:rFonts w:ascii="Arial" w:hAnsi="Arial" w:cs="Arial"/>
          <w:sz w:val="24"/>
          <w:szCs w:val="24"/>
        </w:rPr>
        <w:t xml:space="preserve">. </w:t>
      </w:r>
    </w:p>
    <w:p w14:paraId="227C451C" w14:textId="77777777" w:rsidR="00872DF1" w:rsidRPr="009D43BC" w:rsidRDefault="00872DF1" w:rsidP="006A4A7E">
      <w:pPr>
        <w:adjustRightInd w:val="0"/>
        <w:spacing w:after="58" w:line="276" w:lineRule="auto"/>
        <w:ind w:left="468"/>
        <w:rPr>
          <w:rFonts w:ascii="Arial" w:hAnsi="Arial" w:cs="Arial"/>
          <w:sz w:val="24"/>
          <w:szCs w:val="24"/>
        </w:rPr>
      </w:pPr>
      <w:r w:rsidRPr="009D43BC">
        <w:rPr>
          <w:rFonts w:ascii="Arial" w:hAnsi="Arial" w:cs="Arial"/>
          <w:sz w:val="24"/>
          <w:szCs w:val="24"/>
        </w:rPr>
        <w:t xml:space="preserve">(5) </w:t>
      </w:r>
      <w:r w:rsidR="00C041F7" w:rsidRPr="009D43BC">
        <w:rPr>
          <w:rFonts w:ascii="Arial" w:hAnsi="Arial" w:cs="Arial"/>
          <w:sz w:val="24"/>
          <w:lang w:val="de-AT"/>
        </w:rPr>
        <w:t>Proaktiver Umgang mit den aus den Folgen des Klimawandels bzw. aus menschlichen Tätigkeiten herrührenden (Natur)Risiken.</w:t>
      </w:r>
      <w:r w:rsidRPr="009D43BC">
        <w:rPr>
          <w:rFonts w:ascii="Arial" w:hAnsi="Arial" w:cs="Arial"/>
          <w:sz w:val="24"/>
          <w:szCs w:val="24"/>
        </w:rPr>
        <w:t xml:space="preserve"> </w:t>
      </w:r>
    </w:p>
    <w:p w14:paraId="1474076F" w14:textId="77777777" w:rsidR="00872DF1" w:rsidRPr="009D43BC" w:rsidRDefault="00872DF1" w:rsidP="006A4A7E">
      <w:pPr>
        <w:adjustRightInd w:val="0"/>
        <w:spacing w:after="58" w:line="276" w:lineRule="auto"/>
        <w:ind w:left="468"/>
        <w:rPr>
          <w:rFonts w:ascii="Arial" w:hAnsi="Arial" w:cs="Arial"/>
          <w:sz w:val="24"/>
          <w:szCs w:val="24"/>
        </w:rPr>
      </w:pPr>
      <w:r w:rsidRPr="009D43BC">
        <w:rPr>
          <w:rFonts w:ascii="Arial" w:hAnsi="Arial" w:cs="Arial"/>
          <w:sz w:val="24"/>
          <w:szCs w:val="24"/>
        </w:rPr>
        <w:t xml:space="preserve">(6) </w:t>
      </w:r>
      <w:r w:rsidR="00C041F7" w:rsidRPr="009D43BC">
        <w:rPr>
          <w:rFonts w:ascii="Arial" w:hAnsi="Arial" w:cs="Arial"/>
          <w:sz w:val="24"/>
          <w:lang w:val="de-AT"/>
        </w:rPr>
        <w:t>Schutz / Pflege von Naturräumen und Kulturlandschaften, Verbesserung der Biodiversität und ökologischen Konnektivität, Verringerung der Umwelt- und Luftverschmutzung</w:t>
      </w:r>
      <w:r w:rsidRPr="009D43BC">
        <w:rPr>
          <w:rFonts w:ascii="Arial" w:hAnsi="Arial" w:cs="Arial"/>
          <w:sz w:val="24"/>
          <w:szCs w:val="24"/>
        </w:rPr>
        <w:t xml:space="preserve">. </w:t>
      </w:r>
    </w:p>
    <w:p w14:paraId="424DF302" w14:textId="77777777" w:rsidR="00872DF1" w:rsidRPr="009D43BC" w:rsidRDefault="00872DF1" w:rsidP="006A4A7E">
      <w:pPr>
        <w:adjustRightInd w:val="0"/>
        <w:spacing w:after="58" w:line="276" w:lineRule="auto"/>
        <w:ind w:left="468"/>
        <w:rPr>
          <w:rFonts w:ascii="Arial" w:hAnsi="Arial" w:cs="Arial"/>
          <w:sz w:val="24"/>
          <w:szCs w:val="24"/>
        </w:rPr>
      </w:pPr>
      <w:r w:rsidRPr="009D43BC">
        <w:rPr>
          <w:rFonts w:ascii="Arial" w:hAnsi="Arial" w:cs="Arial"/>
          <w:sz w:val="24"/>
          <w:szCs w:val="24"/>
        </w:rPr>
        <w:t>(</w:t>
      </w:r>
      <w:r w:rsidR="008B30CC" w:rsidRPr="009D43BC">
        <w:rPr>
          <w:rFonts w:ascii="Arial" w:hAnsi="Arial" w:cs="Arial"/>
          <w:sz w:val="24"/>
          <w:szCs w:val="24"/>
        </w:rPr>
        <w:t xml:space="preserve">7) </w:t>
      </w:r>
      <w:r w:rsidR="00C041F7" w:rsidRPr="009D43BC">
        <w:rPr>
          <w:rFonts w:ascii="Arial" w:hAnsi="Arial" w:cs="Arial"/>
          <w:sz w:val="24"/>
          <w:lang w:val="de-AT"/>
        </w:rPr>
        <w:t>Identifizierung, Aufwertung und Sichtbarmachung gemeinsamer Kultur- und Naturpotenziale (UNESCO-Welt- und Naturerbe, Kulturrouten des Europarats und andere), u. a. durch engere Zusammenarbeit der Trägerstrukturen</w:t>
      </w:r>
      <w:r w:rsidRPr="009D43BC">
        <w:rPr>
          <w:rFonts w:ascii="Arial" w:hAnsi="Arial" w:cs="Arial"/>
          <w:sz w:val="24"/>
          <w:szCs w:val="24"/>
        </w:rPr>
        <w:t xml:space="preserve">. </w:t>
      </w:r>
    </w:p>
    <w:p w14:paraId="43706AB8" w14:textId="77777777" w:rsidR="00C041F7" w:rsidRPr="009D43BC" w:rsidRDefault="00872DF1" w:rsidP="006A4A7E">
      <w:pPr>
        <w:adjustRightInd w:val="0"/>
        <w:spacing w:after="58" w:line="276" w:lineRule="auto"/>
        <w:ind w:left="468"/>
        <w:rPr>
          <w:rFonts w:ascii="Arial" w:hAnsi="Arial" w:cs="Arial"/>
          <w:sz w:val="24"/>
          <w:szCs w:val="24"/>
        </w:rPr>
      </w:pPr>
      <w:r w:rsidRPr="009D43BC">
        <w:rPr>
          <w:rFonts w:ascii="Arial" w:hAnsi="Arial" w:cs="Arial"/>
          <w:sz w:val="24"/>
          <w:szCs w:val="24"/>
        </w:rPr>
        <w:t xml:space="preserve">(8) </w:t>
      </w:r>
      <w:r w:rsidR="00C041F7" w:rsidRPr="009D43BC">
        <w:rPr>
          <w:rFonts w:ascii="Arial" w:hAnsi="Arial" w:cs="Arial"/>
          <w:sz w:val="24"/>
          <w:lang w:val="de-AT"/>
        </w:rPr>
        <w:t>Ausweitung der gemeinsamen Vermarktung und Entwicklung neuer Produkte und Prozesse zum nachhaltigen Kultur- und Naturtourismus</w:t>
      </w:r>
      <w:r w:rsidR="00682504" w:rsidRPr="009D43BC">
        <w:rPr>
          <w:rFonts w:ascii="Arial" w:hAnsi="Arial" w:cs="Arial"/>
          <w:sz w:val="24"/>
          <w:lang w:val="de-AT"/>
        </w:rPr>
        <w:t>.</w:t>
      </w:r>
      <w:r w:rsidR="00C041F7" w:rsidRPr="009D43BC">
        <w:rPr>
          <w:rFonts w:ascii="Arial" w:hAnsi="Arial" w:cs="Arial"/>
          <w:sz w:val="24"/>
          <w:szCs w:val="24"/>
        </w:rPr>
        <w:t xml:space="preserve"> </w:t>
      </w:r>
    </w:p>
    <w:p w14:paraId="4ABAEA43" w14:textId="77777777" w:rsidR="00872DF1" w:rsidRPr="009D43BC" w:rsidRDefault="00872DF1" w:rsidP="006A4A7E">
      <w:pPr>
        <w:adjustRightInd w:val="0"/>
        <w:spacing w:after="58" w:line="276" w:lineRule="auto"/>
        <w:ind w:left="468"/>
        <w:rPr>
          <w:rFonts w:ascii="Arial" w:hAnsi="Arial" w:cs="Arial"/>
          <w:sz w:val="24"/>
          <w:szCs w:val="24"/>
        </w:rPr>
      </w:pPr>
      <w:r w:rsidRPr="009D43BC">
        <w:rPr>
          <w:rFonts w:ascii="Arial" w:hAnsi="Arial" w:cs="Arial"/>
          <w:sz w:val="24"/>
          <w:szCs w:val="24"/>
        </w:rPr>
        <w:t xml:space="preserve">(9) </w:t>
      </w:r>
      <w:r w:rsidR="00F21113" w:rsidRPr="009D43BC">
        <w:rPr>
          <w:rFonts w:ascii="Arial" w:hAnsi="Arial" w:cs="Arial"/>
          <w:sz w:val="24"/>
          <w:lang w:val="de-AT"/>
        </w:rPr>
        <w:t xml:space="preserve">Stärkung der zukunftsfähigen Kompetenzen in der Region durch </w:t>
      </w:r>
      <w:r w:rsidR="00682504" w:rsidRPr="009D43BC">
        <w:rPr>
          <w:rFonts w:ascii="Arial" w:hAnsi="Arial" w:cs="Arial"/>
          <w:sz w:val="24"/>
          <w:lang w:val="de-AT"/>
        </w:rPr>
        <w:t xml:space="preserve">grenzüberschreitende </w:t>
      </w:r>
      <w:r w:rsidR="00F21113" w:rsidRPr="009D43BC">
        <w:rPr>
          <w:rFonts w:ascii="Arial" w:hAnsi="Arial" w:cs="Arial"/>
          <w:sz w:val="24"/>
          <w:lang w:val="de-AT"/>
        </w:rPr>
        <w:t>Zusammenarbeit der Schulen, (Fach)hochschulen, u.a. der IBH, sowie der Fort- und Weiterbildungsträger</w:t>
      </w:r>
      <w:r w:rsidRPr="009D43BC">
        <w:rPr>
          <w:rFonts w:ascii="Arial" w:hAnsi="Arial" w:cs="Arial"/>
          <w:sz w:val="24"/>
          <w:szCs w:val="24"/>
        </w:rPr>
        <w:t xml:space="preserve">. </w:t>
      </w:r>
    </w:p>
    <w:p w14:paraId="7FB9E8DF" w14:textId="77777777" w:rsidR="00872DF1" w:rsidRPr="009D43BC" w:rsidRDefault="00872DF1" w:rsidP="006A4A7E">
      <w:pPr>
        <w:adjustRightInd w:val="0"/>
        <w:spacing w:after="58" w:line="276" w:lineRule="auto"/>
        <w:ind w:left="468"/>
        <w:rPr>
          <w:rFonts w:ascii="Arial" w:hAnsi="Arial" w:cs="Arial"/>
          <w:sz w:val="24"/>
          <w:szCs w:val="24"/>
        </w:rPr>
      </w:pPr>
      <w:r w:rsidRPr="009D43BC">
        <w:rPr>
          <w:rFonts w:ascii="Arial" w:hAnsi="Arial" w:cs="Arial"/>
          <w:sz w:val="24"/>
          <w:szCs w:val="24"/>
        </w:rPr>
        <w:t xml:space="preserve">(10) </w:t>
      </w:r>
      <w:r w:rsidR="00F21113" w:rsidRPr="009D43BC">
        <w:rPr>
          <w:rFonts w:ascii="Arial" w:hAnsi="Arial" w:cs="Arial"/>
          <w:sz w:val="24"/>
          <w:lang w:val="de-AT"/>
        </w:rPr>
        <w:t>Verbesserung der länderübergreifenden Abstimmung bzw. des länderübergreifenden Handelns zur Behebung des Fachkräftemangels</w:t>
      </w:r>
      <w:r w:rsidRPr="009D43BC">
        <w:rPr>
          <w:rFonts w:ascii="Arial" w:hAnsi="Arial" w:cs="Arial"/>
          <w:sz w:val="24"/>
          <w:szCs w:val="24"/>
        </w:rPr>
        <w:t xml:space="preserve">. </w:t>
      </w:r>
    </w:p>
    <w:p w14:paraId="1A27BFBB" w14:textId="77777777" w:rsidR="00872DF1" w:rsidRPr="009D43BC" w:rsidRDefault="00872DF1" w:rsidP="006A4A7E">
      <w:pPr>
        <w:adjustRightInd w:val="0"/>
        <w:spacing w:after="58" w:line="276" w:lineRule="auto"/>
        <w:ind w:left="468"/>
        <w:rPr>
          <w:rFonts w:ascii="Arial" w:hAnsi="Arial" w:cs="Arial"/>
          <w:sz w:val="24"/>
          <w:szCs w:val="24"/>
        </w:rPr>
      </w:pPr>
      <w:r w:rsidRPr="009D43BC">
        <w:rPr>
          <w:rFonts w:ascii="Arial" w:hAnsi="Arial" w:cs="Arial"/>
          <w:sz w:val="24"/>
          <w:szCs w:val="24"/>
        </w:rPr>
        <w:t xml:space="preserve">(11) </w:t>
      </w:r>
      <w:r w:rsidR="00F21113" w:rsidRPr="009D43BC">
        <w:rPr>
          <w:rFonts w:ascii="Arial" w:hAnsi="Arial" w:cs="Arial"/>
          <w:sz w:val="24"/>
          <w:lang w:val="de-AT"/>
        </w:rPr>
        <w:t>Beseitigung von Hindernissen bzw. grenzüberschreitende Abstimmung zur Schaffung und /oder gemeinsamen Nutzung von regionalen bzw. lokalen Einrichtungen und Infrastrukturen der Daseinsvorsorge</w:t>
      </w:r>
      <w:r w:rsidRPr="009D43BC">
        <w:rPr>
          <w:rFonts w:ascii="Arial" w:hAnsi="Arial" w:cs="Arial"/>
          <w:sz w:val="24"/>
          <w:szCs w:val="24"/>
        </w:rPr>
        <w:t xml:space="preserve">. </w:t>
      </w:r>
    </w:p>
    <w:p w14:paraId="01F32135" w14:textId="77777777" w:rsidR="00AE5205" w:rsidRPr="009D43BC" w:rsidRDefault="00872DF1" w:rsidP="00AE5205">
      <w:pPr>
        <w:adjustRightInd w:val="0"/>
        <w:spacing w:after="58" w:line="276" w:lineRule="auto"/>
        <w:ind w:left="468"/>
        <w:rPr>
          <w:rFonts w:ascii="Arial" w:hAnsi="Arial" w:cs="Arial"/>
          <w:sz w:val="24"/>
          <w:szCs w:val="24"/>
        </w:rPr>
      </w:pPr>
      <w:r w:rsidRPr="009D43BC">
        <w:rPr>
          <w:rFonts w:ascii="Arial" w:hAnsi="Arial" w:cs="Arial"/>
          <w:sz w:val="24"/>
          <w:szCs w:val="24"/>
        </w:rPr>
        <w:t xml:space="preserve">(12) </w:t>
      </w:r>
      <w:r w:rsidR="00F21113" w:rsidRPr="009D43BC">
        <w:rPr>
          <w:rFonts w:ascii="Arial" w:hAnsi="Arial" w:cs="Arial"/>
          <w:sz w:val="24"/>
          <w:lang w:val="de-AT"/>
        </w:rPr>
        <w:t>Schaffung grenzüberschreitender Innovationen im Gesundheits- und Sozialbereich, u.a. im Kontext der C</w:t>
      </w:r>
      <w:r w:rsidR="00F74066" w:rsidRPr="009D43BC">
        <w:rPr>
          <w:rFonts w:ascii="Arial" w:hAnsi="Arial" w:cs="Arial"/>
          <w:sz w:val="24"/>
          <w:lang w:val="de-AT"/>
        </w:rPr>
        <w:t>OVID</w:t>
      </w:r>
      <w:r w:rsidR="00F21113" w:rsidRPr="009D43BC">
        <w:rPr>
          <w:rFonts w:ascii="Arial" w:hAnsi="Arial" w:cs="Arial"/>
          <w:sz w:val="24"/>
          <w:lang w:val="de-AT"/>
        </w:rPr>
        <w:t>-19 Pandemie</w:t>
      </w:r>
      <w:r w:rsidR="00682504" w:rsidRPr="009D43BC">
        <w:rPr>
          <w:rFonts w:ascii="Arial" w:hAnsi="Arial" w:cs="Arial"/>
          <w:sz w:val="24"/>
          <w:lang w:val="de-AT"/>
        </w:rPr>
        <w:t>.</w:t>
      </w:r>
      <w:r w:rsidR="00F21113" w:rsidRPr="009D43BC">
        <w:rPr>
          <w:rFonts w:ascii="Arial" w:hAnsi="Arial" w:cs="Arial"/>
          <w:sz w:val="24"/>
          <w:szCs w:val="24"/>
        </w:rPr>
        <w:t xml:space="preserve"> </w:t>
      </w:r>
    </w:p>
    <w:p w14:paraId="674DB18A" w14:textId="77777777" w:rsidR="00872DF1" w:rsidRPr="009D43BC" w:rsidRDefault="00872DF1" w:rsidP="00AE5205">
      <w:pPr>
        <w:adjustRightInd w:val="0"/>
        <w:spacing w:after="58" w:line="276" w:lineRule="auto"/>
        <w:ind w:left="468"/>
        <w:rPr>
          <w:rFonts w:ascii="Arial" w:hAnsi="Arial" w:cs="Arial"/>
          <w:sz w:val="24"/>
          <w:szCs w:val="24"/>
        </w:rPr>
      </w:pPr>
      <w:r w:rsidRPr="009D43BC">
        <w:rPr>
          <w:rFonts w:ascii="Arial" w:hAnsi="Arial" w:cs="Arial"/>
          <w:sz w:val="24"/>
          <w:szCs w:val="24"/>
        </w:rPr>
        <w:t xml:space="preserve">(13) </w:t>
      </w:r>
      <w:r w:rsidR="00AE5205" w:rsidRPr="009D43BC">
        <w:rPr>
          <w:rFonts w:ascii="Arial" w:eastAsia="Times New Roman" w:hAnsi="Arial" w:cs="Arial"/>
          <w:sz w:val="24"/>
          <w:lang w:val="de-AT"/>
        </w:rPr>
        <w:t>Länderübergreifende Abstimmung im Raumordnung- und Flächennutzungsbereich und Einrichtung grenzüberschreitender Träger- und Kooperationsstrukturen bzw. Verbesserung von deren Funktionieren</w:t>
      </w:r>
      <w:r w:rsidRPr="009D43BC">
        <w:rPr>
          <w:rFonts w:ascii="Arial" w:hAnsi="Arial" w:cs="Arial"/>
          <w:sz w:val="24"/>
          <w:szCs w:val="24"/>
        </w:rPr>
        <w:t xml:space="preserve">. </w:t>
      </w:r>
    </w:p>
    <w:p w14:paraId="2AA0D952" w14:textId="77777777" w:rsidR="00872DF1" w:rsidRPr="009D43BC" w:rsidRDefault="00872DF1" w:rsidP="006A4A7E">
      <w:pPr>
        <w:adjustRightInd w:val="0"/>
        <w:spacing w:after="58" w:line="276" w:lineRule="auto"/>
        <w:ind w:left="468"/>
        <w:rPr>
          <w:rFonts w:ascii="Arial" w:hAnsi="Arial" w:cs="Arial"/>
          <w:sz w:val="24"/>
          <w:szCs w:val="24"/>
        </w:rPr>
      </w:pPr>
      <w:r w:rsidRPr="009D43BC">
        <w:rPr>
          <w:rFonts w:ascii="Arial" w:hAnsi="Arial" w:cs="Arial"/>
          <w:sz w:val="24"/>
          <w:szCs w:val="24"/>
        </w:rPr>
        <w:t xml:space="preserve">(14) </w:t>
      </w:r>
      <w:r w:rsidR="00AE5205" w:rsidRPr="009D43BC">
        <w:rPr>
          <w:rFonts w:ascii="Arial" w:hAnsi="Arial" w:cs="Arial"/>
          <w:sz w:val="24"/>
          <w:lang w:val="de-AT"/>
        </w:rPr>
        <w:t>Erhöhung des Beitrags der Region zu den Zielen des Pariser Klimaabkommens durch grenzüberschreitende Verbesserung des ÖPNV, der Elektromobilität sowie durch Verstärkung der grenzüberschreitenden Zusammenarbeit in den Bereichen des Klimaschutzes und Energie</w:t>
      </w:r>
      <w:r w:rsidRPr="009D43BC">
        <w:rPr>
          <w:rFonts w:ascii="Arial" w:hAnsi="Arial" w:cs="Arial"/>
          <w:sz w:val="24"/>
          <w:szCs w:val="24"/>
        </w:rPr>
        <w:t xml:space="preserve">. </w:t>
      </w:r>
    </w:p>
    <w:p w14:paraId="77BDF5A1" w14:textId="77777777" w:rsidR="00872DF1" w:rsidRPr="009D43BC" w:rsidRDefault="00872DF1" w:rsidP="006A4A7E">
      <w:pPr>
        <w:adjustRightInd w:val="0"/>
        <w:spacing w:after="58" w:line="276" w:lineRule="auto"/>
        <w:ind w:left="468"/>
        <w:rPr>
          <w:rFonts w:ascii="Arial" w:hAnsi="Arial" w:cs="Arial"/>
          <w:sz w:val="24"/>
          <w:szCs w:val="24"/>
        </w:rPr>
      </w:pPr>
      <w:r w:rsidRPr="009D43BC">
        <w:rPr>
          <w:rFonts w:ascii="Arial" w:hAnsi="Arial" w:cs="Arial"/>
          <w:sz w:val="24"/>
          <w:szCs w:val="24"/>
        </w:rPr>
        <w:t xml:space="preserve">(15) </w:t>
      </w:r>
      <w:r w:rsidR="00AE5205" w:rsidRPr="009D43BC">
        <w:rPr>
          <w:rFonts w:ascii="Arial" w:hAnsi="Arial" w:cs="Arial"/>
          <w:sz w:val="24"/>
        </w:rPr>
        <w:t>L</w:t>
      </w:r>
      <w:r w:rsidR="00AE5205" w:rsidRPr="009D43BC">
        <w:rPr>
          <w:rFonts w:ascii="Arial" w:hAnsi="Arial" w:cs="Arial"/>
          <w:sz w:val="24"/>
          <w:lang w:val="de-AT"/>
        </w:rPr>
        <w:t>änderübergreifende Abstimmung im Verkehrsbereich und Verbesserung der überregionalen und innerregionalen Verkehrsver- und -anbindungen</w:t>
      </w:r>
      <w:r w:rsidRPr="009D43BC">
        <w:rPr>
          <w:rFonts w:ascii="Arial" w:hAnsi="Arial" w:cs="Arial"/>
          <w:sz w:val="24"/>
          <w:szCs w:val="24"/>
        </w:rPr>
        <w:t xml:space="preserve">. </w:t>
      </w:r>
    </w:p>
    <w:p w14:paraId="4D850F55" w14:textId="77777777" w:rsidR="00872DF1" w:rsidRPr="009D43BC" w:rsidRDefault="00872DF1" w:rsidP="006A4A7E">
      <w:pPr>
        <w:adjustRightInd w:val="0"/>
        <w:spacing w:after="58" w:line="276" w:lineRule="auto"/>
        <w:ind w:left="468"/>
        <w:rPr>
          <w:rFonts w:ascii="Arial" w:hAnsi="Arial" w:cs="Arial"/>
          <w:sz w:val="24"/>
          <w:szCs w:val="24"/>
        </w:rPr>
      </w:pPr>
      <w:r w:rsidRPr="009D43BC">
        <w:rPr>
          <w:rFonts w:ascii="Arial" w:hAnsi="Arial" w:cs="Arial"/>
          <w:sz w:val="24"/>
          <w:szCs w:val="24"/>
        </w:rPr>
        <w:t xml:space="preserve">(16) </w:t>
      </w:r>
      <w:r w:rsidR="00AE5205" w:rsidRPr="009D43BC">
        <w:rPr>
          <w:rFonts w:ascii="Arial" w:hAnsi="Arial" w:cs="Arial"/>
          <w:sz w:val="24"/>
          <w:lang w:val="de-AT"/>
        </w:rPr>
        <w:t>Weiterentwicklung des Programmraums zu einem gemeinsamen identitätsstiftenden Kulturraum mit hoher Lebensqualität durch intensive interkulturelle und zivilgesellschaftliche Kooperation.</w:t>
      </w:r>
      <w:r w:rsidRPr="009D43BC">
        <w:rPr>
          <w:rFonts w:ascii="Arial" w:hAnsi="Arial" w:cs="Arial"/>
          <w:sz w:val="24"/>
          <w:szCs w:val="24"/>
        </w:rPr>
        <w:t xml:space="preserve"> </w:t>
      </w:r>
    </w:p>
    <w:p w14:paraId="04AA14D0" w14:textId="77777777" w:rsidR="00872DF1" w:rsidRPr="009D43BC" w:rsidRDefault="00872DF1" w:rsidP="006A4A7E">
      <w:pPr>
        <w:adjustRightInd w:val="0"/>
        <w:spacing w:after="58" w:line="276" w:lineRule="auto"/>
        <w:ind w:left="468"/>
        <w:rPr>
          <w:rFonts w:ascii="Arial" w:hAnsi="Arial" w:cs="Arial"/>
          <w:sz w:val="24"/>
          <w:szCs w:val="24"/>
        </w:rPr>
      </w:pPr>
      <w:r w:rsidRPr="009D43BC">
        <w:rPr>
          <w:rFonts w:ascii="Arial" w:hAnsi="Arial" w:cs="Arial"/>
          <w:sz w:val="24"/>
          <w:szCs w:val="24"/>
        </w:rPr>
        <w:t xml:space="preserve">(17) </w:t>
      </w:r>
      <w:r w:rsidR="00AE5205" w:rsidRPr="009D43BC">
        <w:rPr>
          <w:rFonts w:ascii="Arial" w:hAnsi="Arial" w:cs="Arial"/>
          <w:sz w:val="24"/>
          <w:lang w:val="de-AT"/>
        </w:rPr>
        <w:t>Optimierung der grenzüberschreitenden Governance durch Verbesserung der Problemlösungsfähigkeit mancher politisch-administrativer Kooperationsstrukturen</w:t>
      </w:r>
      <w:r w:rsidR="0009695B" w:rsidRPr="009D43BC">
        <w:rPr>
          <w:rFonts w:ascii="Arial" w:hAnsi="Arial" w:cs="Arial"/>
          <w:sz w:val="24"/>
          <w:szCs w:val="24"/>
        </w:rPr>
        <w:t>.</w:t>
      </w:r>
    </w:p>
    <w:p w14:paraId="1CEA9214" w14:textId="77777777" w:rsidR="007B4390" w:rsidRPr="009D43BC" w:rsidRDefault="007B4390" w:rsidP="007B4390">
      <w:pPr>
        <w:pStyle w:val="berschrift3"/>
        <w:numPr>
          <w:ilvl w:val="0"/>
          <w:numId w:val="0"/>
        </w:numPr>
        <w:rPr>
          <w:rFonts w:ascii="Arial" w:hAnsi="Arial" w:cs="Arial"/>
          <w:sz w:val="24"/>
        </w:rPr>
      </w:pPr>
      <w:bookmarkStart w:id="18" w:name="_Toc100313620"/>
      <w:r w:rsidRPr="009D43BC">
        <w:rPr>
          <w:rFonts w:ascii="Arial" w:hAnsi="Arial" w:cs="Arial"/>
          <w:sz w:val="24"/>
        </w:rPr>
        <w:t>1.2.3 Politische Ziele</w:t>
      </w:r>
      <w:bookmarkEnd w:id="18"/>
    </w:p>
    <w:p w14:paraId="6DF2C595" w14:textId="77777777" w:rsidR="007B4390" w:rsidRPr="009D43BC" w:rsidRDefault="007B4390" w:rsidP="006A4A7E">
      <w:pPr>
        <w:adjustRightInd w:val="0"/>
        <w:spacing w:line="276" w:lineRule="auto"/>
        <w:ind w:left="468"/>
        <w:rPr>
          <w:rFonts w:ascii="Arial" w:hAnsi="Arial" w:cs="Arial"/>
          <w:b/>
          <w:sz w:val="24"/>
          <w:szCs w:val="24"/>
        </w:rPr>
      </w:pPr>
    </w:p>
    <w:p w14:paraId="1592C770" w14:textId="77777777" w:rsidR="00926935" w:rsidRPr="009D43BC" w:rsidRDefault="006C46F1" w:rsidP="00D509E1">
      <w:pPr>
        <w:pStyle w:val="Listenabsatz"/>
        <w:numPr>
          <w:ilvl w:val="0"/>
          <w:numId w:val="51"/>
        </w:numPr>
        <w:adjustRightInd w:val="0"/>
        <w:spacing w:line="276" w:lineRule="auto"/>
        <w:outlineLvl w:val="3"/>
        <w:rPr>
          <w:rFonts w:ascii="Arial" w:hAnsi="Arial" w:cs="Arial"/>
          <w:b/>
          <w:sz w:val="24"/>
          <w:szCs w:val="24"/>
        </w:rPr>
      </w:pPr>
      <w:bookmarkStart w:id="19" w:name="_Toc100313621"/>
      <w:r w:rsidRPr="009D43BC">
        <w:rPr>
          <w:rFonts w:ascii="Arial" w:hAnsi="Arial" w:cs="Arial"/>
          <w:b/>
          <w:sz w:val="24"/>
          <w:szCs w:val="24"/>
        </w:rPr>
        <w:t xml:space="preserve">Politisches Ziel 1: </w:t>
      </w:r>
      <w:r w:rsidR="00926935" w:rsidRPr="009D43BC">
        <w:rPr>
          <w:rFonts w:ascii="Arial" w:hAnsi="Arial" w:cs="Arial"/>
          <w:b/>
          <w:sz w:val="24"/>
          <w:szCs w:val="24"/>
        </w:rPr>
        <w:t xml:space="preserve">Innovation, fortschrittliche Technologie und </w:t>
      </w:r>
      <w:r w:rsidRPr="009D43BC">
        <w:rPr>
          <w:rFonts w:ascii="Arial" w:hAnsi="Arial" w:cs="Arial"/>
          <w:b/>
          <w:sz w:val="24"/>
          <w:szCs w:val="24"/>
        </w:rPr>
        <w:t>Digitalisierung</w:t>
      </w:r>
      <w:bookmarkEnd w:id="19"/>
    </w:p>
    <w:p w14:paraId="3AF9D327" w14:textId="77777777" w:rsidR="00926935" w:rsidRPr="009D43BC" w:rsidRDefault="00926935" w:rsidP="006A4A7E">
      <w:pPr>
        <w:adjustRightInd w:val="0"/>
        <w:spacing w:line="276" w:lineRule="auto"/>
        <w:ind w:left="468"/>
        <w:rPr>
          <w:rFonts w:ascii="Arial" w:hAnsi="Arial" w:cs="Arial"/>
          <w:b/>
          <w:sz w:val="24"/>
          <w:szCs w:val="24"/>
        </w:rPr>
      </w:pPr>
    </w:p>
    <w:p w14:paraId="1D26533D" w14:textId="6899AD0E" w:rsidR="00F74066" w:rsidRPr="009D43BC" w:rsidRDefault="00F74066" w:rsidP="00F74066">
      <w:pPr>
        <w:spacing w:line="276" w:lineRule="auto"/>
        <w:ind w:left="468"/>
        <w:rPr>
          <w:rFonts w:ascii="Arial" w:eastAsia="Times New Roman" w:hAnsi="Arial" w:cs="Arial"/>
          <w:sz w:val="24"/>
          <w:szCs w:val="24"/>
        </w:rPr>
      </w:pPr>
      <w:r w:rsidRPr="009D43BC">
        <w:rPr>
          <w:rFonts w:ascii="Arial" w:eastAsia="Times New Roman" w:hAnsi="Arial" w:cs="Arial"/>
          <w:sz w:val="24"/>
          <w:szCs w:val="24"/>
        </w:rPr>
        <w:t>Im Programmraum besteht bereits seit vielen Jahren eine intensive grenzüberschreitende Zusammenarbeit bei Forschung und Entwicklung (FuE) sowie Innovation, wenngleich die Potenziale nicht gleich verteilt sind. Auf deutscher Seite gibt es entlang des Hochrheins neben Fernfachhochschulen nur die Duale Hochschule Lörrach. Es besteht aber die Möglichkeit, dass Unternehmen am Hochrhein mit Hochschulpartnern in Winterthur, Konstanz, Basel, Zürich oder Furtwangen kooperieren. Eine ähnliche Situation ergibt sich im Allgäu, mit nur einer Hochschule in Kempten. Vorarlberg verfügt über keine eigene Universität, kann aber Kooperationen mit der nahegelegenen</w:t>
      </w:r>
      <w:r w:rsidR="00376A91" w:rsidRPr="009D43BC">
        <w:rPr>
          <w:rFonts w:ascii="Arial" w:eastAsia="Times New Roman" w:hAnsi="Arial" w:cs="Arial"/>
          <w:sz w:val="24"/>
          <w:szCs w:val="24"/>
        </w:rPr>
        <w:t xml:space="preserve"> Universität Innsbruck eingehen</w:t>
      </w:r>
      <w:r w:rsidRPr="009D43BC">
        <w:rPr>
          <w:rFonts w:ascii="Arial" w:eastAsia="Times New Roman" w:hAnsi="Arial" w:cs="Arial"/>
          <w:sz w:val="24"/>
          <w:szCs w:val="24"/>
        </w:rPr>
        <w:t xml:space="preserve">. Insgesamt zählt der Programmraum trotzdem zu den leistungsfähigsten Wirtschaftsräumen in Europa, sodass nachhaltige Projekte mit geringen Mitteln Lücken schließen und eine messbare Wirkung erreichen können. </w:t>
      </w:r>
    </w:p>
    <w:p w14:paraId="62541D5B" w14:textId="77777777" w:rsidR="00F74066" w:rsidRPr="009D43BC" w:rsidRDefault="00F74066" w:rsidP="00F74066">
      <w:pPr>
        <w:spacing w:line="276" w:lineRule="auto"/>
        <w:ind w:left="468"/>
        <w:rPr>
          <w:rFonts w:ascii="Arial" w:eastAsia="Times New Roman" w:hAnsi="Arial" w:cs="Arial"/>
          <w:sz w:val="24"/>
          <w:szCs w:val="24"/>
        </w:rPr>
      </w:pPr>
    </w:p>
    <w:p w14:paraId="769D00FB" w14:textId="77777777" w:rsidR="00376A91" w:rsidRPr="009D43BC" w:rsidRDefault="00F74066" w:rsidP="00F74066">
      <w:pPr>
        <w:spacing w:line="276" w:lineRule="auto"/>
        <w:ind w:left="468"/>
        <w:rPr>
          <w:rFonts w:ascii="Arial" w:eastAsia="Times New Roman" w:hAnsi="Arial" w:cs="Arial"/>
          <w:sz w:val="24"/>
          <w:szCs w:val="24"/>
        </w:rPr>
      </w:pPr>
      <w:r w:rsidRPr="009D43BC">
        <w:rPr>
          <w:rFonts w:ascii="Arial" w:eastAsia="Times New Roman" w:hAnsi="Arial" w:cs="Arial"/>
          <w:sz w:val="24"/>
          <w:szCs w:val="24"/>
        </w:rPr>
        <w:t>Hierbei spielt Interreg eine ganz wesentliche Rolle, da in den nationalen oder regionalen EFRE-Programmen kein einheitlicher Ansatz für die grenzüberschreitende</w:t>
      </w:r>
      <w:r w:rsidR="00376A91" w:rsidRPr="009D43BC">
        <w:rPr>
          <w:rFonts w:ascii="Arial" w:eastAsia="Times New Roman" w:hAnsi="Arial" w:cs="Arial"/>
          <w:sz w:val="24"/>
          <w:szCs w:val="24"/>
        </w:rPr>
        <w:t xml:space="preserve"> Kooperation </w:t>
      </w:r>
      <w:r w:rsidRPr="009D43BC">
        <w:rPr>
          <w:rFonts w:ascii="Arial" w:eastAsia="Times New Roman" w:hAnsi="Arial" w:cs="Arial"/>
          <w:sz w:val="24"/>
          <w:szCs w:val="24"/>
        </w:rPr>
        <w:t>im Programmraum vorgesehen ist. Durch Interreg haben sich seit den 90er Jahren im Programmgebiet nachhaltige Partnerschaften und Netzwerke etabliert, die einen effizienten Fördermitteleinsatz sicherstellen.</w:t>
      </w:r>
    </w:p>
    <w:p w14:paraId="4FF70FDD" w14:textId="1B430ED7" w:rsidR="00F74066" w:rsidRPr="009D43BC" w:rsidRDefault="00F74066" w:rsidP="00F74066">
      <w:pPr>
        <w:spacing w:line="276" w:lineRule="auto"/>
        <w:ind w:left="468"/>
        <w:rPr>
          <w:rFonts w:ascii="Arial" w:eastAsia="Times New Roman" w:hAnsi="Arial" w:cs="Arial"/>
          <w:sz w:val="24"/>
          <w:szCs w:val="24"/>
        </w:rPr>
      </w:pPr>
      <w:r w:rsidRPr="009D43BC">
        <w:rPr>
          <w:rFonts w:ascii="Arial" w:eastAsia="Times New Roman" w:hAnsi="Arial" w:cs="Arial"/>
          <w:sz w:val="24"/>
          <w:szCs w:val="24"/>
        </w:rPr>
        <w:t xml:space="preserve"> </w:t>
      </w:r>
    </w:p>
    <w:p w14:paraId="54286906" w14:textId="77777777" w:rsidR="00F74066" w:rsidRPr="009D43BC" w:rsidRDefault="00A23240" w:rsidP="00E1067B">
      <w:pPr>
        <w:spacing w:line="276" w:lineRule="auto"/>
        <w:ind w:left="468"/>
        <w:rPr>
          <w:rFonts w:ascii="Arial" w:hAnsi="Arial" w:cs="Arial"/>
          <w:sz w:val="24"/>
          <w:szCs w:val="24"/>
        </w:rPr>
      </w:pPr>
      <w:r w:rsidRPr="009D43BC">
        <w:rPr>
          <w:rFonts w:ascii="Arial" w:hAnsi="Arial" w:cs="Arial"/>
          <w:sz w:val="24"/>
          <w:szCs w:val="24"/>
        </w:rPr>
        <w:t>Der Programmraum ist</w:t>
      </w:r>
      <w:r w:rsidR="00926935" w:rsidRPr="009D43BC">
        <w:rPr>
          <w:rFonts w:ascii="Arial" w:hAnsi="Arial" w:cs="Arial"/>
          <w:sz w:val="24"/>
          <w:szCs w:val="24"/>
        </w:rPr>
        <w:t xml:space="preserve"> in großen Teilen eine „Wachstumsregion im Verborgenen“: zahlreiche global tätige Unternehmen, aber auch eine Vielzahl von „Hidden Champions“ haben ihren Standort in der Region und sind dort stark verankert. Die Wirtschaftsstruktur ist stark durch technologiegetriebene Industrieunternehmen mit hohen Exportanteilen geprägt. In der Weiterentwicklung der grenzüberschreitenden Zusammenarbeit und Integration in Bezug auf Innovation sieht deshalb auch das Border Orientation Paper (BOP) Potenzial. Gemäß BOP beträgt der Anteil der Bevölkerung in den Sektoren Hochtechnologie-Fertigung und Wissensintensiv (HT KIS) in der EU 3,98 %. Die Anteile in Baden-Württemberg und Bayern betragen 5,04 % bzw. 4,90 %, für Westösterreich 3,33 % und in der Schweiz auf nationaler Ebene 6,09 %. Die zahlreichen, oft kleinen- und </w:t>
      </w:r>
      <w:r w:rsidR="00F74066" w:rsidRPr="009D43BC">
        <w:rPr>
          <w:rFonts w:ascii="Arial" w:hAnsi="Arial" w:cs="Arial"/>
          <w:sz w:val="24"/>
          <w:szCs w:val="24"/>
        </w:rPr>
        <w:t>mittleren</w:t>
      </w:r>
      <w:r w:rsidR="00926935" w:rsidRPr="009D43BC">
        <w:rPr>
          <w:rFonts w:ascii="Arial" w:hAnsi="Arial" w:cs="Arial"/>
          <w:sz w:val="24"/>
          <w:szCs w:val="24"/>
        </w:rPr>
        <w:t xml:space="preserve"> High-Tech-Unternehmen bieten damit eine Vielzahl von hochattraktiven Arbeits- und Ausbildungsplätzen. </w:t>
      </w:r>
    </w:p>
    <w:p w14:paraId="2D51FFEB" w14:textId="77777777" w:rsidR="00F74066" w:rsidRPr="009D43BC" w:rsidRDefault="00F74066" w:rsidP="00E1067B">
      <w:pPr>
        <w:spacing w:line="276" w:lineRule="auto"/>
        <w:ind w:left="468"/>
        <w:rPr>
          <w:rFonts w:ascii="Arial" w:hAnsi="Arial" w:cs="Arial"/>
          <w:sz w:val="24"/>
          <w:szCs w:val="24"/>
        </w:rPr>
      </w:pPr>
    </w:p>
    <w:p w14:paraId="3DD3B410" w14:textId="3637C859" w:rsidR="00F74066" w:rsidRPr="009D43BC" w:rsidRDefault="00F74066" w:rsidP="00F74066">
      <w:pPr>
        <w:spacing w:line="276" w:lineRule="auto"/>
        <w:ind w:left="468"/>
        <w:rPr>
          <w:rFonts w:ascii="Arial" w:eastAsia="Times New Roman" w:hAnsi="Arial" w:cs="Arial"/>
          <w:sz w:val="24"/>
          <w:szCs w:val="24"/>
        </w:rPr>
      </w:pPr>
      <w:r w:rsidRPr="009D43BC">
        <w:rPr>
          <w:rFonts w:ascii="Arial" w:eastAsia="Times New Roman" w:hAnsi="Arial" w:cs="Arial"/>
          <w:sz w:val="24"/>
          <w:szCs w:val="24"/>
        </w:rPr>
        <w:t>Allerdings gibt es in der Bodenseeregion starke Unterschiede. Industrie und Gewerbe sind die zentralen Triebkräfte der Wirtschaftsentwicklung, wobei in vielen Teilregionen anteilsmäßig mehr Beschäftigte im zweiten Sektor arbeiten, als im jeweiligen nationalen Durchschnitt. Hinzu kommt, dass die Digitalisierung die Vorteile der räumlichen Nähe zunehmend in Frage stellt. Deshalb kann räumliche Nähe obsolet werden, da Wissenstransfer über größere Distanzen und auch global möglich wird. Dies ermöglicht es Wirtschaft und Forschung Kooperationen zunehmend spezialisiert und mit dem am Markt “Besten” einzugehen. Die Hochschulen können sich so auch weiter spezialisieren, was nicht gleichzeitig auch bedeuten muss, dass die regionale Wirtschaft den entsprechenden Partner für Innovation oder angewandte Forschung bereithält.</w:t>
      </w:r>
    </w:p>
    <w:p w14:paraId="7DAF8D8B" w14:textId="77777777" w:rsidR="00F74066" w:rsidRPr="009D43BC" w:rsidRDefault="00F74066" w:rsidP="00F74066">
      <w:pPr>
        <w:spacing w:line="276" w:lineRule="auto"/>
        <w:rPr>
          <w:rFonts w:ascii="Arial" w:eastAsia="Times New Roman" w:hAnsi="Arial" w:cs="Arial"/>
          <w:sz w:val="24"/>
          <w:szCs w:val="24"/>
        </w:rPr>
      </w:pPr>
    </w:p>
    <w:p w14:paraId="52D6157D" w14:textId="7B01DA2A" w:rsidR="00F74066" w:rsidRPr="009D43BC" w:rsidRDefault="00F74066" w:rsidP="00F74066">
      <w:pPr>
        <w:spacing w:line="276" w:lineRule="auto"/>
        <w:ind w:left="468"/>
        <w:rPr>
          <w:rFonts w:ascii="Arial" w:eastAsia="Times New Roman" w:hAnsi="Arial" w:cs="Arial"/>
          <w:sz w:val="24"/>
          <w:szCs w:val="24"/>
        </w:rPr>
      </w:pPr>
      <w:r w:rsidRPr="009D43BC">
        <w:rPr>
          <w:rFonts w:ascii="Arial" w:eastAsia="Times New Roman" w:hAnsi="Arial" w:cs="Arial"/>
          <w:sz w:val="24"/>
          <w:szCs w:val="24"/>
        </w:rPr>
        <w:t xml:space="preserve">Dabei kann vor allem die IBH als Motor für grenzüberschreitende Forschungs- und Innovationsprojekte fungieren und die Zusammenarbeit zwischen Hochschulen, Wirtschaft und Gesellschaft in der Bodenseeregion fördern. </w:t>
      </w:r>
    </w:p>
    <w:p w14:paraId="7A035052" w14:textId="77777777" w:rsidR="00F74066" w:rsidRPr="009D43BC" w:rsidRDefault="00F74066" w:rsidP="00F74066">
      <w:pPr>
        <w:spacing w:line="276" w:lineRule="auto"/>
        <w:rPr>
          <w:rFonts w:ascii="Arial" w:eastAsia="Times New Roman" w:hAnsi="Arial" w:cs="Arial"/>
          <w:sz w:val="24"/>
          <w:szCs w:val="24"/>
        </w:rPr>
      </w:pPr>
    </w:p>
    <w:p w14:paraId="6C2D59EA" w14:textId="2EC7439E" w:rsidR="00F74066" w:rsidRPr="009D43BC" w:rsidRDefault="00F74066" w:rsidP="00F74066">
      <w:pPr>
        <w:spacing w:line="276" w:lineRule="auto"/>
        <w:ind w:left="468"/>
        <w:rPr>
          <w:rFonts w:ascii="Arial" w:eastAsia="Times New Roman" w:hAnsi="Arial" w:cs="Arial"/>
          <w:sz w:val="24"/>
          <w:szCs w:val="24"/>
        </w:rPr>
      </w:pPr>
      <w:r w:rsidRPr="009D43BC">
        <w:rPr>
          <w:rFonts w:ascii="Arial" w:eastAsia="Times New Roman" w:hAnsi="Arial" w:cs="Arial"/>
          <w:sz w:val="24"/>
          <w:szCs w:val="24"/>
        </w:rPr>
        <w:t xml:space="preserve">Betrachtet man diese Aktivitäten aus dem Blickwinkel des Konzepts der „grenzüberschreitenden regionalen Innovationssysteme“ (Cross-border Regional Innovation System, CBRIS) und berücksichtigt dabei die drei (idealtypischen) Entwicklungsstufen eines CBRIS, dann entspricht der gegenwärtige Gesamtzustand im Programmraum am ehesten dem eines „teilintegrierten“ CBRIS. Insoweit besteht hier die Möglichkeit durch die Förderung weniger Projekte punktuell Verbesserungen herbeizuführen und auf diese Weise dennoch einen bedeutenden Beitrag zu leisten, der den Gesamtzustand des Programmraums wesentlich weiterentwickelt. </w:t>
      </w:r>
    </w:p>
    <w:p w14:paraId="22DF573A" w14:textId="77777777" w:rsidR="00F74066" w:rsidRPr="009D43BC" w:rsidRDefault="00F74066" w:rsidP="00F74066">
      <w:pPr>
        <w:spacing w:line="276" w:lineRule="auto"/>
        <w:ind w:left="468"/>
        <w:rPr>
          <w:rFonts w:ascii="Arial" w:eastAsia="Times New Roman" w:hAnsi="Arial" w:cs="Arial"/>
          <w:sz w:val="24"/>
          <w:szCs w:val="24"/>
        </w:rPr>
      </w:pPr>
    </w:p>
    <w:p w14:paraId="6D22113A" w14:textId="175B7FBC" w:rsidR="00F74066" w:rsidRPr="009D43BC" w:rsidRDefault="00F74066" w:rsidP="00F74066">
      <w:pPr>
        <w:spacing w:line="276" w:lineRule="auto"/>
        <w:ind w:left="468"/>
        <w:rPr>
          <w:rFonts w:ascii="Arial" w:eastAsia="Times New Roman" w:hAnsi="Arial" w:cs="Arial"/>
          <w:sz w:val="24"/>
          <w:szCs w:val="24"/>
        </w:rPr>
      </w:pPr>
      <w:r w:rsidRPr="009D43BC">
        <w:rPr>
          <w:rFonts w:ascii="Arial" w:eastAsia="Times New Roman" w:hAnsi="Arial" w:cs="Arial"/>
          <w:sz w:val="24"/>
          <w:szCs w:val="24"/>
        </w:rPr>
        <w:t xml:space="preserve">In einem integrierten CBRIS sollen Synergiepotenziale und Komplementaritäten in einer Vielzahl von Wirtschaftszweigen beiderseits der Grenze vollkommen genutzt werden. Unterstützt durch eine stärkere Institutionalisierung soll im CBRIS auch eine sehr hohe Akteur-Akzeptanz des grenzüberschreitenden Kooperationsansatzes bestehen und zudem ein symmetrisch-interaktiver Austausch von Wissen und Fähigkeiten zwischen den sich integrierenden Regionalen Innovationssystemen / Nationalen Innovationssystemen sowie mit der globalen Ebene stattfinden. Der Erfolg eines CBRIS hängt also davon ab, wie gut Forschungsaktivitäten grenzüberschreitend zusammengeführt werden können und wie dieses Wissen in der Folge zu den Unternehmen gelangt, die es dann in innovative Produkte und Prozesse umsetzen können. </w:t>
      </w:r>
    </w:p>
    <w:p w14:paraId="4EFBD102" w14:textId="77777777" w:rsidR="00926935" w:rsidRPr="009D43BC" w:rsidRDefault="00926935" w:rsidP="006A4A7E">
      <w:pPr>
        <w:spacing w:line="276" w:lineRule="auto"/>
        <w:rPr>
          <w:rFonts w:ascii="Arial" w:hAnsi="Arial" w:cs="Arial"/>
          <w:sz w:val="24"/>
          <w:szCs w:val="24"/>
        </w:rPr>
      </w:pPr>
    </w:p>
    <w:p w14:paraId="2D8E2C25" w14:textId="77777777" w:rsidR="00021093" w:rsidRPr="009D43BC" w:rsidRDefault="00D30A75" w:rsidP="006A4A7E">
      <w:pPr>
        <w:spacing w:line="276" w:lineRule="auto"/>
        <w:ind w:left="468"/>
        <w:rPr>
          <w:rFonts w:ascii="Arial" w:hAnsi="Arial" w:cs="Arial"/>
          <w:sz w:val="24"/>
          <w:szCs w:val="24"/>
        </w:rPr>
      </w:pPr>
      <w:r w:rsidRPr="009D43BC">
        <w:rPr>
          <w:rFonts w:ascii="Arial" w:hAnsi="Arial" w:cs="Arial"/>
          <w:sz w:val="24"/>
          <w:szCs w:val="24"/>
        </w:rPr>
        <w:t xml:space="preserve">Aus der IBK-Strategie sowie den Dialogen der IBK-Digitalisierungsinitiative und des Denkraum-Transfers zur </w:t>
      </w:r>
      <w:r w:rsidR="000D260D" w:rsidRPr="009D43BC">
        <w:rPr>
          <w:rFonts w:ascii="Arial" w:hAnsi="Arial" w:cs="Arial"/>
          <w:sz w:val="24"/>
          <w:szCs w:val="24"/>
        </w:rPr>
        <w:t xml:space="preserve">IBK </w:t>
      </w:r>
      <w:r w:rsidRPr="009D43BC">
        <w:rPr>
          <w:rFonts w:ascii="Arial" w:hAnsi="Arial" w:cs="Arial"/>
          <w:sz w:val="24"/>
          <w:szCs w:val="24"/>
        </w:rPr>
        <w:t xml:space="preserve">„Wissensregion“ ergab sich </w:t>
      </w:r>
      <w:r w:rsidR="002474B9" w:rsidRPr="009D43BC">
        <w:rPr>
          <w:rFonts w:ascii="Arial" w:hAnsi="Arial" w:cs="Arial"/>
          <w:sz w:val="24"/>
          <w:szCs w:val="24"/>
        </w:rPr>
        <w:t>das einheitliche</w:t>
      </w:r>
      <w:r w:rsidRPr="009D43BC">
        <w:rPr>
          <w:rFonts w:ascii="Arial" w:hAnsi="Arial" w:cs="Arial"/>
          <w:sz w:val="24"/>
          <w:szCs w:val="24"/>
        </w:rPr>
        <w:t xml:space="preserve"> Ergebnis, dass starke Unterschiede in den regionalen Innovationssystemen </w:t>
      </w:r>
      <w:r w:rsidR="002474B9" w:rsidRPr="009D43BC">
        <w:rPr>
          <w:rFonts w:ascii="Arial" w:hAnsi="Arial" w:cs="Arial"/>
          <w:sz w:val="24"/>
          <w:szCs w:val="24"/>
        </w:rPr>
        <w:t xml:space="preserve">vorhanden sind, </w:t>
      </w:r>
      <w:r w:rsidRPr="009D43BC">
        <w:rPr>
          <w:rFonts w:ascii="Arial" w:hAnsi="Arial" w:cs="Arial"/>
          <w:sz w:val="24"/>
          <w:szCs w:val="24"/>
        </w:rPr>
        <w:t xml:space="preserve">man </w:t>
      </w:r>
      <w:r w:rsidR="002474B9" w:rsidRPr="009D43BC">
        <w:rPr>
          <w:rFonts w:ascii="Arial" w:hAnsi="Arial" w:cs="Arial"/>
          <w:sz w:val="24"/>
          <w:szCs w:val="24"/>
        </w:rPr>
        <w:t xml:space="preserve">diese aber </w:t>
      </w:r>
      <w:r w:rsidRPr="009D43BC">
        <w:rPr>
          <w:rFonts w:ascii="Arial" w:hAnsi="Arial" w:cs="Arial"/>
          <w:sz w:val="24"/>
          <w:szCs w:val="24"/>
        </w:rPr>
        <w:t xml:space="preserve">akzeptieren und als Chance nutzen sollte. Im Fokus der IBK steht daher die optimale Vernetzung und Weiterentwicklung der bestehenden regionalen Wissens- und Innovationssysteme. </w:t>
      </w:r>
    </w:p>
    <w:p w14:paraId="424048EE" w14:textId="77777777" w:rsidR="00926935" w:rsidRPr="009D43BC" w:rsidRDefault="00926935" w:rsidP="006A4A7E">
      <w:pPr>
        <w:spacing w:line="276" w:lineRule="auto"/>
        <w:rPr>
          <w:rFonts w:ascii="Arial" w:hAnsi="Arial" w:cs="Arial"/>
          <w:sz w:val="24"/>
          <w:szCs w:val="24"/>
        </w:rPr>
      </w:pPr>
    </w:p>
    <w:p w14:paraId="373AA2DC" w14:textId="35EC3940" w:rsidR="00F74066" w:rsidRPr="009D43BC" w:rsidRDefault="00F74066" w:rsidP="00F74066">
      <w:pPr>
        <w:spacing w:line="276" w:lineRule="auto"/>
        <w:ind w:left="468"/>
        <w:rPr>
          <w:rFonts w:ascii="Arial" w:eastAsia="Times New Roman" w:hAnsi="Arial" w:cs="Arial"/>
          <w:sz w:val="24"/>
          <w:szCs w:val="24"/>
        </w:rPr>
      </w:pPr>
      <w:r w:rsidRPr="009D43BC">
        <w:rPr>
          <w:rFonts w:ascii="Arial" w:eastAsia="Times New Roman" w:hAnsi="Arial" w:cs="Arial"/>
          <w:sz w:val="24"/>
          <w:szCs w:val="24"/>
        </w:rPr>
        <w:t>Mittelfristig (also bis 2029) soll ein deutlicher Beitrag zum innovativen und intelligenten sozioökonomischen Wandel im gesamten Programmraum geleistet werden. Dies soll, vor allem durch die Stärkung und den Ausbau grenzüberschreitender „Brückenstrukturen“, insbesondere der IBH (direktes Ergebnis), die Stärkung bestehender und den Aufbau neuer grenzüberschreitender Cluster (direktes Ergebnis), die weitere Zunahme der Akzeptanz des CBRIS durch die verschiedenen Akteure im Programmraum (indirektes Ergebnis) und die Zunahme der „Dichte“ des grenzüberschreitenden Governance-Rahmens (gemeinsame Strukturen und Konzepte) im Bereich Forschung, Entwicklung und Innovation (indirektes Ergebnis) erfolgen.</w:t>
      </w:r>
    </w:p>
    <w:p w14:paraId="5F86A7F0" w14:textId="77777777" w:rsidR="00F74066" w:rsidRPr="009D43BC" w:rsidRDefault="00F74066" w:rsidP="00F74066">
      <w:pPr>
        <w:spacing w:line="276" w:lineRule="auto"/>
        <w:rPr>
          <w:rFonts w:ascii="Arial" w:eastAsia="Times New Roman" w:hAnsi="Arial" w:cs="Arial"/>
          <w:sz w:val="24"/>
          <w:szCs w:val="24"/>
        </w:rPr>
      </w:pPr>
    </w:p>
    <w:p w14:paraId="40D6478E" w14:textId="15ED9B10" w:rsidR="00926935" w:rsidRPr="009D43BC" w:rsidRDefault="00F74066" w:rsidP="006A4A7E">
      <w:pPr>
        <w:spacing w:after="200" w:line="276" w:lineRule="auto"/>
        <w:ind w:left="468"/>
        <w:rPr>
          <w:rFonts w:ascii="Arial" w:hAnsi="Arial" w:cs="Arial"/>
          <w:sz w:val="24"/>
          <w:szCs w:val="24"/>
        </w:rPr>
      </w:pPr>
      <w:r w:rsidRPr="009D43BC">
        <w:rPr>
          <w:rFonts w:ascii="Arial" w:eastAsia="Times New Roman" w:hAnsi="Arial" w:cs="Arial"/>
          <w:sz w:val="24"/>
          <w:szCs w:val="24"/>
        </w:rPr>
        <w:t>Dabei ist es wichtig, dass die Unternehmen im Programmraum, bei denen es sich oft um kleine und mittlere High-Tech-Unternehmen mit einer Vielzahl von hochattraktiven Arbeits- und Ausbildungsplätzen handelt, dabei unterstützt werden, sich</w:t>
      </w:r>
      <w:r w:rsidRPr="009D43BC">
        <w:rPr>
          <w:rFonts w:eastAsia="Times New Roman" w:cs="Times New Roman"/>
        </w:rPr>
        <w:t xml:space="preserve"> </w:t>
      </w:r>
      <w:r w:rsidRPr="009D43BC">
        <w:rPr>
          <w:rFonts w:ascii="Arial" w:eastAsia="Times New Roman" w:hAnsi="Arial" w:cs="Arial"/>
          <w:sz w:val="24"/>
          <w:szCs w:val="24"/>
        </w:rPr>
        <w:t xml:space="preserve">auf aktuelle und zukünftige betriebliche Herausforderungen (z.B. Digitalisierung, Fachkräftemangel, anhaltender Strukturwandel etc.) über die Entwicklung von Kompetenzen zur intelligenten Spezialisierung einzustellen. Hierzu sollen vor allem die Komplementaritäten und Synergien zwischen den regionalen Innovationsstrategien oder Strategien zur intelligenten Spezialisierung im Programmraum  genutzt werden (siehe unten Abschnitt 1.2.5). </w:t>
      </w:r>
    </w:p>
    <w:p w14:paraId="7783F411" w14:textId="77777777" w:rsidR="00926935" w:rsidRPr="009D43BC" w:rsidRDefault="00926935" w:rsidP="006A4A7E">
      <w:pPr>
        <w:spacing w:line="276" w:lineRule="auto"/>
        <w:ind w:left="468"/>
        <w:rPr>
          <w:rFonts w:ascii="Arial" w:hAnsi="Arial" w:cs="Arial"/>
          <w:sz w:val="24"/>
          <w:szCs w:val="24"/>
        </w:rPr>
      </w:pPr>
      <w:r w:rsidRPr="009D43BC">
        <w:rPr>
          <w:rFonts w:ascii="Arial" w:hAnsi="Arial" w:cs="Arial"/>
          <w:sz w:val="24"/>
          <w:szCs w:val="24"/>
        </w:rPr>
        <w:t>Die Digitalisierung soll schließlich auch Vorteile für die Bürger, Unternehmen und Behörden im Programmraum nutzbar und erlebbar machen (bspw. im Rahmen des gemeinsamen Kultur- und Naturpotenzials</w:t>
      </w:r>
      <w:r w:rsidR="00A84293" w:rsidRPr="009D43BC">
        <w:rPr>
          <w:rFonts w:ascii="Arial" w:hAnsi="Arial" w:cs="Arial"/>
          <w:sz w:val="24"/>
          <w:szCs w:val="24"/>
        </w:rPr>
        <w:t xml:space="preserve"> oder durch digitale Dienste im ländlichen Raum</w:t>
      </w:r>
      <w:r w:rsidRPr="009D43BC">
        <w:rPr>
          <w:rFonts w:ascii="Arial" w:hAnsi="Arial" w:cs="Arial"/>
          <w:sz w:val="24"/>
          <w:szCs w:val="24"/>
        </w:rPr>
        <w:t>).</w:t>
      </w:r>
    </w:p>
    <w:p w14:paraId="1C371615" w14:textId="77777777" w:rsidR="00926935" w:rsidRPr="009D43BC" w:rsidRDefault="00926935" w:rsidP="006A4A7E">
      <w:pPr>
        <w:spacing w:line="276" w:lineRule="auto"/>
        <w:rPr>
          <w:rFonts w:ascii="Arial" w:hAnsi="Arial" w:cs="Arial"/>
          <w:sz w:val="24"/>
          <w:szCs w:val="24"/>
        </w:rPr>
      </w:pPr>
    </w:p>
    <w:p w14:paraId="0856D84F" w14:textId="77777777" w:rsidR="0064744E" w:rsidRPr="009D43BC" w:rsidRDefault="0064744E" w:rsidP="0064744E">
      <w:pPr>
        <w:spacing w:line="276" w:lineRule="auto"/>
        <w:ind w:left="468"/>
        <w:rPr>
          <w:rFonts w:ascii="Arial" w:hAnsi="Arial" w:cs="Arial"/>
          <w:sz w:val="24"/>
          <w:szCs w:val="24"/>
        </w:rPr>
      </w:pPr>
      <w:r w:rsidRPr="009D43BC">
        <w:rPr>
          <w:rFonts w:ascii="Arial" w:hAnsi="Arial" w:cs="Arial"/>
          <w:sz w:val="24"/>
          <w:szCs w:val="24"/>
        </w:rPr>
        <w:t>Das PZ1 weist dabei auch</w:t>
      </w:r>
      <w:r w:rsidR="00D5510C" w:rsidRPr="009D43BC">
        <w:rPr>
          <w:rFonts w:ascii="Arial" w:hAnsi="Arial" w:cs="Arial"/>
          <w:sz w:val="24"/>
          <w:szCs w:val="24"/>
        </w:rPr>
        <w:t xml:space="preserve"> eine hohe</w:t>
      </w:r>
      <w:r w:rsidRPr="009D43BC">
        <w:rPr>
          <w:rFonts w:ascii="Arial" w:hAnsi="Arial" w:cs="Arial"/>
          <w:sz w:val="24"/>
          <w:szCs w:val="24"/>
        </w:rPr>
        <w:t xml:space="preserve"> Deckungsgleichheit mit den Kernbotschaften der Neuen Regionalpolitik (NRP) der Schweiz auf. </w:t>
      </w:r>
      <w:r w:rsidR="006724CD" w:rsidRPr="009D43BC">
        <w:rPr>
          <w:rFonts w:ascii="Arial" w:hAnsi="Arial" w:cs="Arial"/>
          <w:sz w:val="24"/>
          <w:szCs w:val="24"/>
        </w:rPr>
        <w:t>Das Hauptziel der NRP ist die Stärkung von Innovation, Wertschöpfungen und Wettbewerbsfähigkeit im ländlichen Raum und den Grenzregionen. Der Fokus liegt im ersten Förderschwerpunkt "Industrie" auf der Innovationsförderung für KMU in den Regionen. Über die NRP soll die Innovationsfähigkeit der KMU durch den regionalen Austausch zwischen Unternehmen und Bildungs- und Forschungseinrichtungen gefördert werden. Seit dem Jahr 2020 liegt zudem ein verstärkter Fokus auf den Bereich der Digitalisierung.  </w:t>
      </w:r>
    </w:p>
    <w:p w14:paraId="675DFE52" w14:textId="77777777" w:rsidR="00E53EA1" w:rsidRPr="009D43BC" w:rsidRDefault="00E53EA1" w:rsidP="0064744E">
      <w:pPr>
        <w:spacing w:line="276" w:lineRule="auto"/>
        <w:ind w:left="468"/>
        <w:rPr>
          <w:rFonts w:ascii="Arial" w:hAnsi="Arial" w:cs="Arial"/>
          <w:sz w:val="24"/>
          <w:szCs w:val="24"/>
        </w:rPr>
      </w:pPr>
    </w:p>
    <w:p w14:paraId="1BF28A60" w14:textId="77777777" w:rsidR="006724CD" w:rsidRPr="009D43BC" w:rsidRDefault="006724CD" w:rsidP="0064744E">
      <w:pPr>
        <w:spacing w:line="276" w:lineRule="auto"/>
        <w:ind w:left="468"/>
        <w:rPr>
          <w:rFonts w:ascii="Arial" w:hAnsi="Arial" w:cs="Arial"/>
          <w:sz w:val="24"/>
          <w:szCs w:val="24"/>
        </w:rPr>
      </w:pPr>
    </w:p>
    <w:p w14:paraId="42B33EA5" w14:textId="77777777" w:rsidR="00926935" w:rsidRPr="009D43BC" w:rsidRDefault="00507728" w:rsidP="00D509E1">
      <w:pPr>
        <w:pStyle w:val="Listenabsatz"/>
        <w:numPr>
          <w:ilvl w:val="0"/>
          <w:numId w:val="51"/>
        </w:numPr>
        <w:spacing w:line="276" w:lineRule="auto"/>
        <w:outlineLvl w:val="3"/>
        <w:rPr>
          <w:rFonts w:ascii="Arial" w:hAnsi="Arial" w:cs="Arial"/>
          <w:b/>
          <w:sz w:val="24"/>
          <w:szCs w:val="24"/>
        </w:rPr>
      </w:pPr>
      <w:bookmarkStart w:id="20" w:name="_Toc100313622"/>
      <w:r w:rsidRPr="009D43BC">
        <w:rPr>
          <w:rFonts w:ascii="Arial" w:hAnsi="Arial" w:cs="Arial"/>
          <w:b/>
          <w:sz w:val="24"/>
          <w:szCs w:val="24"/>
        </w:rPr>
        <w:t xml:space="preserve">Politisches Ziel 2: </w:t>
      </w:r>
      <w:r w:rsidR="00926935" w:rsidRPr="009D43BC">
        <w:rPr>
          <w:rFonts w:ascii="Arial" w:hAnsi="Arial" w:cs="Arial"/>
          <w:b/>
          <w:sz w:val="24"/>
          <w:szCs w:val="24"/>
        </w:rPr>
        <w:t>Umwelt- und Klimaschutz</w:t>
      </w:r>
      <w:bookmarkEnd w:id="20"/>
      <w:r w:rsidR="00926935" w:rsidRPr="009D43BC">
        <w:rPr>
          <w:rFonts w:ascii="Arial" w:hAnsi="Arial" w:cs="Arial"/>
          <w:b/>
          <w:sz w:val="24"/>
          <w:szCs w:val="24"/>
        </w:rPr>
        <w:t xml:space="preserve"> </w:t>
      </w:r>
    </w:p>
    <w:p w14:paraId="71771B80" w14:textId="77777777" w:rsidR="00A84293" w:rsidRPr="009D43BC" w:rsidRDefault="00A84293" w:rsidP="006A4A7E">
      <w:pPr>
        <w:spacing w:line="276" w:lineRule="auto"/>
        <w:ind w:firstLine="468"/>
        <w:rPr>
          <w:rFonts w:ascii="Arial" w:hAnsi="Arial" w:cs="Arial"/>
          <w:b/>
          <w:sz w:val="24"/>
          <w:szCs w:val="24"/>
        </w:rPr>
      </w:pPr>
    </w:p>
    <w:p w14:paraId="0166FC5C" w14:textId="77777777" w:rsidR="00926935" w:rsidRPr="009D43BC" w:rsidRDefault="00926935" w:rsidP="006A4A7E">
      <w:pPr>
        <w:spacing w:after="200" w:line="276" w:lineRule="auto"/>
        <w:ind w:left="468"/>
        <w:rPr>
          <w:rFonts w:ascii="Arial" w:hAnsi="Arial" w:cs="Arial"/>
          <w:sz w:val="24"/>
          <w:szCs w:val="24"/>
        </w:rPr>
      </w:pPr>
      <w:r w:rsidRPr="009D43BC">
        <w:rPr>
          <w:rFonts w:ascii="Arial" w:hAnsi="Arial" w:cs="Arial"/>
          <w:sz w:val="24"/>
          <w:szCs w:val="24"/>
        </w:rPr>
        <w:t xml:space="preserve">Der </w:t>
      </w:r>
      <w:r w:rsidR="00A84293" w:rsidRPr="009D43BC">
        <w:rPr>
          <w:rFonts w:ascii="Arial" w:hAnsi="Arial" w:cs="Arial"/>
          <w:sz w:val="24"/>
          <w:szCs w:val="24"/>
        </w:rPr>
        <w:t xml:space="preserve">Programmraum </w:t>
      </w:r>
      <w:r w:rsidRPr="009D43BC">
        <w:rPr>
          <w:rFonts w:ascii="Arial" w:hAnsi="Arial" w:cs="Arial"/>
          <w:sz w:val="24"/>
          <w:szCs w:val="24"/>
        </w:rPr>
        <w:t xml:space="preserve">verfügt über umfangreiche und vielgestaltige Naturräume sowie über historisch gewachsene Kulturlandschaften, die zur Attraktivität des </w:t>
      </w:r>
      <w:r w:rsidR="00A84293" w:rsidRPr="009D43BC">
        <w:rPr>
          <w:rFonts w:ascii="Arial" w:hAnsi="Arial" w:cs="Arial"/>
          <w:sz w:val="24"/>
          <w:szCs w:val="24"/>
        </w:rPr>
        <w:t>Programmraums</w:t>
      </w:r>
      <w:r w:rsidRPr="009D43BC">
        <w:rPr>
          <w:rFonts w:ascii="Arial" w:hAnsi="Arial" w:cs="Arial"/>
          <w:sz w:val="24"/>
          <w:szCs w:val="24"/>
        </w:rPr>
        <w:t xml:space="preserve"> und zur Lebensqualität seiner Bewohner beitragen, zudem aber auch vielfältige und wichtige Ökosystemdienste bereitstellen. Der Bodensee ist dabei das zentral gelegene und gre</w:t>
      </w:r>
      <w:r w:rsidR="000B720A" w:rsidRPr="009D43BC">
        <w:rPr>
          <w:rFonts w:ascii="Arial" w:hAnsi="Arial" w:cs="Arial"/>
          <w:sz w:val="24"/>
          <w:szCs w:val="24"/>
        </w:rPr>
        <w:t>nzbildende natürliche</w:t>
      </w:r>
      <w:r w:rsidR="00957BCF" w:rsidRPr="009D43BC">
        <w:rPr>
          <w:rFonts w:ascii="Arial" w:hAnsi="Arial" w:cs="Arial"/>
          <w:sz w:val="24"/>
          <w:szCs w:val="24"/>
        </w:rPr>
        <w:t xml:space="preserve"> Element</w:t>
      </w:r>
      <w:r w:rsidR="00A84293" w:rsidRPr="009D43BC">
        <w:rPr>
          <w:rFonts w:ascii="Arial" w:hAnsi="Arial" w:cs="Arial"/>
          <w:sz w:val="24"/>
          <w:szCs w:val="24"/>
        </w:rPr>
        <w:t xml:space="preserve">, </w:t>
      </w:r>
      <w:r w:rsidRPr="009D43BC">
        <w:rPr>
          <w:rFonts w:ascii="Arial" w:hAnsi="Arial" w:cs="Arial"/>
          <w:sz w:val="24"/>
          <w:szCs w:val="24"/>
        </w:rPr>
        <w:t xml:space="preserve">gleichzeitig </w:t>
      </w:r>
      <w:r w:rsidR="00A84293" w:rsidRPr="009D43BC">
        <w:rPr>
          <w:rFonts w:ascii="Arial" w:hAnsi="Arial" w:cs="Arial"/>
          <w:sz w:val="24"/>
          <w:szCs w:val="24"/>
        </w:rPr>
        <w:t xml:space="preserve">aber gerade </w:t>
      </w:r>
      <w:r w:rsidRPr="009D43BC">
        <w:rPr>
          <w:rFonts w:ascii="Arial" w:hAnsi="Arial" w:cs="Arial"/>
          <w:sz w:val="24"/>
          <w:szCs w:val="24"/>
        </w:rPr>
        <w:t xml:space="preserve">auch ein wertvolles und sensibles Ökosystem. Er ist nach dem Genfer See und dem Plattensee der drittgrößte Binnensee Mitteleuropas. Auf Baden-Württemberg entfällt der größte Teil der Gesamtuferlänge des Bodensees (155 km von insgesamt 273 km), gefolgt von der Schweiz (72 km), Österreich (28 km) und Bayern (18 km). Seine gemeinsame Bewirtschaftung erfolgt schon seit langer Zeit durch mehrere Internationale Kommissionen in denen die drei direkten Anliegerstaaten (Deutschland, Schweiz und Österreich), aber teilweise auch das Fürstentum Liechtenstein, im Rahmen von Expertengruppen und regelmäßigen politisch-administrativen Konsultationen zusammenarbeiten. </w:t>
      </w:r>
    </w:p>
    <w:p w14:paraId="66EBF677" w14:textId="04A1F71A" w:rsidR="00926935" w:rsidRPr="009D43BC" w:rsidRDefault="00926935" w:rsidP="006A4A7E">
      <w:pPr>
        <w:spacing w:after="200" w:line="276" w:lineRule="auto"/>
        <w:ind w:left="468"/>
        <w:rPr>
          <w:rFonts w:ascii="Arial" w:hAnsi="Arial" w:cs="Arial"/>
          <w:sz w:val="24"/>
          <w:szCs w:val="24"/>
        </w:rPr>
      </w:pPr>
      <w:r w:rsidRPr="009D43BC">
        <w:rPr>
          <w:rFonts w:ascii="Arial" w:hAnsi="Arial" w:cs="Arial"/>
          <w:sz w:val="24"/>
          <w:szCs w:val="24"/>
        </w:rPr>
        <w:t>Diese gemeinsame Bewirtschaftung zum Schutz der Umwelt- und Wasserqualität des Bodensees ist von zentraler Bedeutung, da der See die Grundlage für die dortige Binnenfischerei ist und vor allem als bedeutender Trinkwasserspeicher fungiert, aus dem rund fünf Millionen Menschen täglich ihr Trinkwasser beziehen. Ein wichtiges gemeinsames Instrument für die laufende grenzüberschreitende Arbeit ist das „Bodensee-Wasserinformationssystem“ (BOWIS) der</w:t>
      </w:r>
      <w:r w:rsidR="00A84293" w:rsidRPr="009D43BC">
        <w:rPr>
          <w:rFonts w:ascii="Arial" w:hAnsi="Arial" w:cs="Arial"/>
          <w:sz w:val="24"/>
          <w:szCs w:val="24"/>
        </w:rPr>
        <w:t xml:space="preserve"> Internationalen Gewässerschutzkommission für den Bodensee</w:t>
      </w:r>
      <w:r w:rsidRPr="009D43BC">
        <w:rPr>
          <w:rFonts w:ascii="Arial" w:hAnsi="Arial" w:cs="Arial"/>
          <w:sz w:val="24"/>
          <w:szCs w:val="24"/>
        </w:rPr>
        <w:t xml:space="preserve"> </w:t>
      </w:r>
      <w:r w:rsidR="00A84293" w:rsidRPr="009D43BC">
        <w:rPr>
          <w:rFonts w:ascii="Arial" w:hAnsi="Arial" w:cs="Arial"/>
          <w:sz w:val="24"/>
          <w:szCs w:val="24"/>
        </w:rPr>
        <w:t>(</w:t>
      </w:r>
      <w:r w:rsidRPr="009D43BC">
        <w:rPr>
          <w:rFonts w:ascii="Arial" w:hAnsi="Arial" w:cs="Arial"/>
          <w:sz w:val="24"/>
          <w:szCs w:val="24"/>
        </w:rPr>
        <w:t>IGKB</w:t>
      </w:r>
      <w:r w:rsidR="00A84293" w:rsidRPr="009D43BC">
        <w:rPr>
          <w:rFonts w:ascii="Arial" w:hAnsi="Arial" w:cs="Arial"/>
          <w:sz w:val="24"/>
          <w:szCs w:val="24"/>
        </w:rPr>
        <w:t>)</w:t>
      </w:r>
      <w:r w:rsidRPr="009D43BC">
        <w:rPr>
          <w:rFonts w:ascii="Arial" w:hAnsi="Arial" w:cs="Arial"/>
          <w:sz w:val="24"/>
          <w:szCs w:val="24"/>
        </w:rPr>
        <w:t>, das bereits 2002 für das gesamte Bodensee-Einzugsgebiet eingerichtet wurde. Zudem wirkt der Bodensee mit seinem spezifischen Mikroklima auf den im direkten Umfeld praktizierten</w:t>
      </w:r>
      <w:r w:rsidR="005366E8" w:rsidRPr="009D43BC">
        <w:rPr>
          <w:rFonts w:ascii="Arial" w:hAnsi="Arial" w:cs="Arial"/>
        </w:rPr>
        <w:t xml:space="preserve"> </w:t>
      </w:r>
      <w:r w:rsidRPr="009D43BC">
        <w:rPr>
          <w:rFonts w:ascii="Arial" w:hAnsi="Arial" w:cs="Arial"/>
          <w:sz w:val="24"/>
          <w:szCs w:val="24"/>
        </w:rPr>
        <w:t>Gemüse- und Obstanbau ein (Thurgau, Insel Rei</w:t>
      </w:r>
      <w:r w:rsidR="005366E8" w:rsidRPr="009D43BC">
        <w:rPr>
          <w:rFonts w:ascii="Arial" w:hAnsi="Arial" w:cs="Arial"/>
          <w:sz w:val="24"/>
          <w:szCs w:val="24"/>
        </w:rPr>
        <w:t xml:space="preserve">chenau, Nordufer des Bodensees). Hierbei handelt es sich um eines der größten Obstanbaugebiete der </w:t>
      </w:r>
      <w:r w:rsidR="00F74066" w:rsidRPr="009D43BC">
        <w:rPr>
          <w:rFonts w:ascii="Arial" w:hAnsi="Arial" w:cs="Arial"/>
          <w:sz w:val="24"/>
          <w:szCs w:val="24"/>
        </w:rPr>
        <w:t>EU</w:t>
      </w:r>
      <w:r w:rsidR="005366E8" w:rsidRPr="009D43BC">
        <w:rPr>
          <w:rFonts w:ascii="Arial" w:hAnsi="Arial" w:cs="Arial"/>
          <w:sz w:val="24"/>
          <w:szCs w:val="24"/>
        </w:rPr>
        <w:t>. Es ist aus Sicht der Versorgung der Bevölkerung mit Nahrungsmitteln von besonderer Bedeutung, prägt daneben aber auch</w:t>
      </w:r>
      <w:r w:rsidRPr="009D43BC">
        <w:rPr>
          <w:rFonts w:ascii="Arial" w:hAnsi="Arial" w:cs="Arial"/>
          <w:sz w:val="24"/>
          <w:szCs w:val="24"/>
        </w:rPr>
        <w:t xml:space="preserve"> insgesamt die Attraktivität der ihn umgebenden Kulturlandschaften und Städte, die alljährlich von unzähligen Touristen besucht werden. Hieraus können sich jedoch negative </w:t>
      </w:r>
      <w:r w:rsidR="00122BE4" w:rsidRPr="009D43BC">
        <w:rPr>
          <w:rFonts w:ascii="Arial" w:hAnsi="Arial" w:cs="Arial"/>
          <w:sz w:val="24"/>
          <w:szCs w:val="24"/>
        </w:rPr>
        <w:t>E</w:t>
      </w:r>
      <w:r w:rsidRPr="009D43BC">
        <w:rPr>
          <w:rFonts w:ascii="Arial" w:hAnsi="Arial" w:cs="Arial"/>
          <w:sz w:val="24"/>
          <w:szCs w:val="24"/>
        </w:rPr>
        <w:t xml:space="preserve">ffekte für den Bodensee selbst ergeben (Umwelt- und Luftverschmutzung, Siedlungsdruck). </w:t>
      </w:r>
    </w:p>
    <w:p w14:paraId="055B110C" w14:textId="43690304" w:rsidR="00F74066" w:rsidRPr="009D43BC" w:rsidRDefault="00F74066" w:rsidP="00F74066">
      <w:pPr>
        <w:spacing w:after="200" w:line="276" w:lineRule="auto"/>
        <w:ind w:left="468"/>
        <w:rPr>
          <w:rFonts w:ascii="Arial" w:eastAsia="Times New Roman" w:hAnsi="Arial" w:cs="Arial"/>
          <w:sz w:val="24"/>
          <w:szCs w:val="24"/>
        </w:rPr>
      </w:pPr>
      <w:r w:rsidRPr="009D43BC">
        <w:rPr>
          <w:rFonts w:ascii="Arial" w:eastAsia="Times New Roman" w:hAnsi="Arial" w:cs="Arial"/>
          <w:sz w:val="24"/>
          <w:szCs w:val="24"/>
        </w:rPr>
        <w:t>Daneben gibt es im Programmraum noch ein großes Potenzial an vielfältigen Kulturlandschaften und Naturräumen gerade auch entlang des Hochrheins oder des Alpenrheins (z.B. Ufer- und Böschungsbereiche entlang des Rheins, größere unberührte oder naturnahe Gebiete wie das Hochgebirge mit Fels-, Gletscher-, Wald- und Offenlandbereichen, aber auch Auenlandschaften oder Magerbiotope mit ihrem hohen Wert für den Artenschutz) mit ökologisch bedeutsamen Naturschutz- und Landschaftsschutzgebieten von nationaler, europäischer und sogar weltweiter Bedeutung (bspw. die Naturschutzgebiete Wollmatinger Ried und Rheindelta). Die bisherige Zusammenarbeit im Programmraum hat zudem zur Schaffung von zwei grenzüberschreitenden Naturparken geführt, nämlich dem Naturpark „Nagelfluhkette - Allgäu / Bregenzerwald“ an Grenze zwischen Bayern und Vorarlberg (geschaffen 2008) und dem „Schweizerisch-Deutschen Regionalen Naturpark Schaffhausen“ an der Grenze zwischen dem Kanton Schaffhausen und Baden-Württemberg (geschaffen 2012). Der Schutz und Erhalt dieser Natur- und Kulturlandschaften leistet somit einen entscheidenden Beitrag zur Sicherung der nachhaltigen Entwicklung und der Lebensqualität im gesamten Programmraum. Handlungsbedarf besteht bspw. noch am Bodensee, wo es in Deutschland mehrere Natura 2000-Schutzgebiete gibt, in Österreich oder in der Schweiz (dort als Smaragdgebiete bezeichnet) jedoch keine.</w:t>
      </w:r>
    </w:p>
    <w:p w14:paraId="11A9A1D3" w14:textId="77777777" w:rsidR="00926935" w:rsidRPr="009D43BC" w:rsidRDefault="00926935" w:rsidP="006A4A7E">
      <w:pPr>
        <w:spacing w:after="200" w:line="276" w:lineRule="auto"/>
        <w:ind w:left="468"/>
        <w:rPr>
          <w:rFonts w:ascii="Arial" w:hAnsi="Arial" w:cs="Arial"/>
          <w:sz w:val="24"/>
          <w:szCs w:val="24"/>
        </w:rPr>
      </w:pPr>
      <w:r w:rsidRPr="009D43BC">
        <w:rPr>
          <w:rFonts w:ascii="Arial" w:hAnsi="Arial" w:cs="Arial"/>
          <w:sz w:val="24"/>
          <w:szCs w:val="24"/>
        </w:rPr>
        <w:t>Nicht unberücksichtigt bleiben darf, dass der Programmraum durch seine touristische und wirtschaftliche Attraktivität zu entsprechenden Tourismus- und Grenzpendlerströmen führt, welche sich negativ auf die Umwel</w:t>
      </w:r>
      <w:r w:rsidR="00A84293" w:rsidRPr="009D43BC">
        <w:rPr>
          <w:rFonts w:ascii="Arial" w:hAnsi="Arial" w:cs="Arial"/>
          <w:sz w:val="24"/>
          <w:szCs w:val="24"/>
        </w:rPr>
        <w:t>t und Luftreinhaltung auswirken und gleichzeitig der Klimawandel den Programmraum weiterhin vor Herausforderungen stellt (siehe unten).</w:t>
      </w:r>
      <w:r w:rsidRPr="009D43BC">
        <w:rPr>
          <w:rFonts w:ascii="Arial" w:hAnsi="Arial" w:cs="Arial"/>
          <w:sz w:val="24"/>
          <w:szCs w:val="24"/>
        </w:rPr>
        <w:t xml:space="preserve"> Hier gilt es grenzübergreifende Projekte zu fördern, die die wesentlichen Verursachersektoren im Fokus haben (Verkehr, Industrie, Landwirtschaft, Gebäude, Tourismus, etc.) und hierfür Abhilfe schaffen w</w:t>
      </w:r>
      <w:r w:rsidR="00B70508" w:rsidRPr="009D43BC">
        <w:rPr>
          <w:rFonts w:ascii="Arial" w:hAnsi="Arial" w:cs="Arial"/>
          <w:sz w:val="24"/>
          <w:szCs w:val="24"/>
        </w:rPr>
        <w:t>ollen (Radwege, Wanderwege, etc.</w:t>
      </w:r>
      <w:r w:rsidRPr="009D43BC">
        <w:rPr>
          <w:rFonts w:ascii="Arial" w:hAnsi="Arial" w:cs="Arial"/>
          <w:sz w:val="24"/>
          <w:szCs w:val="24"/>
        </w:rPr>
        <w:t>).</w:t>
      </w:r>
    </w:p>
    <w:p w14:paraId="33B1D26D" w14:textId="77777777" w:rsidR="00D1058A" w:rsidRPr="009D43BC" w:rsidRDefault="00926935" w:rsidP="00CD77AD">
      <w:pPr>
        <w:spacing w:after="200" w:line="276" w:lineRule="auto"/>
        <w:ind w:left="468"/>
        <w:rPr>
          <w:rFonts w:ascii="Arial" w:hAnsi="Arial" w:cs="Arial"/>
          <w:sz w:val="24"/>
          <w:szCs w:val="24"/>
        </w:rPr>
      </w:pPr>
      <w:r w:rsidRPr="009D43BC">
        <w:rPr>
          <w:rFonts w:ascii="Arial" w:hAnsi="Arial" w:cs="Arial"/>
          <w:sz w:val="24"/>
          <w:szCs w:val="24"/>
        </w:rPr>
        <w:t xml:space="preserve">Angesichts dieser Ausgangslage soll im Programmraum langfristig die bisherige Umwelt- und Lebensqualität weiter erhöht und auch ein hohes Niveau an Klima- und Katastrophenresilienz </w:t>
      </w:r>
      <w:r w:rsidR="00122BE4" w:rsidRPr="009D43BC">
        <w:rPr>
          <w:rFonts w:ascii="Arial" w:hAnsi="Arial" w:cs="Arial"/>
          <w:sz w:val="24"/>
          <w:szCs w:val="24"/>
        </w:rPr>
        <w:t>aufgebaut</w:t>
      </w:r>
      <w:r w:rsidRPr="009D43BC">
        <w:rPr>
          <w:rFonts w:ascii="Arial" w:hAnsi="Arial" w:cs="Arial"/>
          <w:sz w:val="24"/>
          <w:szCs w:val="24"/>
        </w:rPr>
        <w:t xml:space="preserve"> werden, sodass im Falle des Auftretens von Gefährdungen oder Risiken die wesentlichen systemischen Funktionen, Strukturen und Prozesse in Gesellschaft und Umwelt in vollem Umfang erhalten werden können. </w:t>
      </w:r>
    </w:p>
    <w:p w14:paraId="47E270F8" w14:textId="77777777" w:rsidR="0040095C" w:rsidRPr="009D43BC" w:rsidRDefault="008158B2" w:rsidP="00D509E1">
      <w:pPr>
        <w:pStyle w:val="Listenabsatz"/>
        <w:numPr>
          <w:ilvl w:val="0"/>
          <w:numId w:val="51"/>
        </w:numPr>
        <w:spacing w:after="200" w:line="276" w:lineRule="auto"/>
        <w:outlineLvl w:val="3"/>
        <w:rPr>
          <w:rFonts w:ascii="Arial" w:hAnsi="Arial" w:cs="Arial"/>
          <w:b/>
          <w:sz w:val="24"/>
          <w:szCs w:val="24"/>
        </w:rPr>
      </w:pPr>
      <w:bookmarkStart w:id="21" w:name="_Toc100313623"/>
      <w:r w:rsidRPr="009D43BC">
        <w:rPr>
          <w:rFonts w:ascii="Arial" w:hAnsi="Arial" w:cs="Arial"/>
          <w:b/>
          <w:sz w:val="24"/>
          <w:szCs w:val="24"/>
        </w:rPr>
        <w:t xml:space="preserve">Politisches Ziel </w:t>
      </w:r>
      <w:r w:rsidR="006D1B75" w:rsidRPr="009D43BC">
        <w:rPr>
          <w:rFonts w:ascii="Arial" w:hAnsi="Arial" w:cs="Arial"/>
          <w:b/>
          <w:sz w:val="24"/>
          <w:szCs w:val="24"/>
        </w:rPr>
        <w:t>4</w:t>
      </w:r>
      <w:r w:rsidRPr="009D43BC">
        <w:rPr>
          <w:rFonts w:ascii="Arial" w:hAnsi="Arial" w:cs="Arial"/>
          <w:b/>
          <w:sz w:val="24"/>
          <w:szCs w:val="24"/>
        </w:rPr>
        <w:t xml:space="preserve">: </w:t>
      </w:r>
      <w:r w:rsidR="00D1058A" w:rsidRPr="009D43BC">
        <w:rPr>
          <w:rFonts w:ascii="Arial" w:hAnsi="Arial" w:cs="Arial"/>
          <w:b/>
          <w:sz w:val="24"/>
          <w:szCs w:val="24"/>
        </w:rPr>
        <w:t xml:space="preserve">Ein sozialeres und </w:t>
      </w:r>
      <w:r w:rsidR="00836209" w:rsidRPr="009D43BC">
        <w:rPr>
          <w:rFonts w:ascii="Arial" w:hAnsi="Arial" w:cs="Arial"/>
          <w:b/>
          <w:sz w:val="24"/>
          <w:szCs w:val="24"/>
        </w:rPr>
        <w:t>inklus</w:t>
      </w:r>
      <w:r w:rsidR="00D1058A" w:rsidRPr="009D43BC">
        <w:rPr>
          <w:rFonts w:ascii="Arial" w:hAnsi="Arial" w:cs="Arial"/>
          <w:b/>
          <w:sz w:val="24"/>
          <w:szCs w:val="24"/>
        </w:rPr>
        <w:t>iveres Europa, das die europäische Säule sozialer Rechte umsetzt</w:t>
      </w:r>
      <w:bookmarkEnd w:id="21"/>
    </w:p>
    <w:p w14:paraId="5514BDF9" w14:textId="022F1DA3" w:rsidR="00F74066" w:rsidRPr="009D43BC" w:rsidRDefault="00F74066" w:rsidP="00F74066">
      <w:pPr>
        <w:spacing w:after="200" w:line="276" w:lineRule="auto"/>
        <w:ind w:left="425"/>
        <w:rPr>
          <w:rFonts w:ascii="Arial" w:eastAsia="Times New Roman" w:hAnsi="Arial" w:cs="Arial"/>
          <w:sz w:val="24"/>
          <w:szCs w:val="24"/>
        </w:rPr>
      </w:pPr>
      <w:r w:rsidRPr="009D43BC">
        <w:rPr>
          <w:rFonts w:ascii="Arial" w:eastAsia="Times New Roman" w:hAnsi="Arial" w:cs="Arial"/>
          <w:sz w:val="24"/>
          <w:szCs w:val="24"/>
        </w:rPr>
        <w:t>Der demographische Wandel sowie die Konsequenzen der COVID19-Pandemie für die Kultur- und Tourismusbranche betreffen die im Programmraum lebenden und arbeitenden Bürgerinnen und Bürger direkt. Oft sind diese Bereiche eng miteinander verflochten. Da die Tourismuswirtschaft gerade am Bodensee-Nordufer und in einigen Bergregionen von großer Bedeutung für den lokalen Arbeitsmarkt ist, sind dort die Auswirkungen der COVID19-Pandemie besonders stark. Ebenso leiden die Kulturschaffenden und der kulturelle Austausch unter den mit der COVID19-Pandemie einhergehenden Einschränkungen. Gleichzeitig befeuert die Pandemie den Ausbau der digitalen Infrastruktur, vor allem durch das Arbeiten oder Lernen von zuhause aus bzw. das mobile Arbeiten. Dies setzt jedoch auch die Kenntnis und Bereitschaft der Betroffenen voraus, die Vorteile der Digitalisierung zu nutzen bzw. digitale (Bildungs-)Angebote nutzen zu können. Auch digitale Gesundheitsdienste werden zukünftig an Bedeutung zunehmen, obwohl im Gesundheitsbereich auch ohne die COVID19-Pandemie Verbesserungsbedarf besteht.</w:t>
      </w:r>
    </w:p>
    <w:p w14:paraId="17C8D82B" w14:textId="78153322" w:rsidR="00F74066" w:rsidRPr="009D43BC" w:rsidRDefault="00F74066" w:rsidP="00F74066">
      <w:pPr>
        <w:spacing w:after="200" w:line="276" w:lineRule="auto"/>
        <w:ind w:left="425"/>
        <w:rPr>
          <w:rFonts w:ascii="Arial" w:eastAsia="Times New Roman" w:hAnsi="Arial" w:cs="Arial"/>
          <w:sz w:val="24"/>
          <w:szCs w:val="24"/>
        </w:rPr>
      </w:pPr>
      <w:r w:rsidRPr="009D43BC">
        <w:rPr>
          <w:rFonts w:ascii="Arial" w:eastAsia="Times New Roman" w:hAnsi="Arial" w:cs="Arial"/>
          <w:sz w:val="24"/>
          <w:szCs w:val="24"/>
        </w:rPr>
        <w:t>Angestrebt wird daher, durch gemeinsame Bildungsangebote und einer besseren Vergleichbarkeit von Abschlüssen den Fachkräftemangel zu mildern. Ebenso sind Kultur, Tourismus und Gesundheit auch außerhalb der COVID19-Pandemie Bereiche, die im grenzüberschreitenden Kontext betrachtet und zukunftsfähig gemacht werden sollen. Mittel und langfristig soll der Programmraum damit möglichst resistent gegen zukünftige externe Schocks gemacht und das Bildungs- und Gesundheitsniveau verbessert werden.</w:t>
      </w:r>
    </w:p>
    <w:p w14:paraId="0F19B3E1" w14:textId="639FD860" w:rsidR="00F74066" w:rsidRPr="009D43BC" w:rsidRDefault="00F74066" w:rsidP="00F74066">
      <w:pPr>
        <w:spacing w:after="200" w:line="276" w:lineRule="auto"/>
        <w:ind w:left="425"/>
        <w:rPr>
          <w:rFonts w:ascii="Arial" w:eastAsia="Times New Roman" w:hAnsi="Arial" w:cs="Arial"/>
          <w:sz w:val="24"/>
          <w:szCs w:val="24"/>
        </w:rPr>
      </w:pPr>
      <w:r w:rsidRPr="009D43BC">
        <w:rPr>
          <w:rFonts w:ascii="Arial" w:eastAsia="Times New Roman" w:hAnsi="Arial" w:cs="Arial"/>
          <w:sz w:val="24"/>
          <w:szCs w:val="24"/>
        </w:rPr>
        <w:t>Mit dem Tourismus wird im PZ4 ein weiterer Schwerpunkt der Neuen Regionalpolitik 2016-2023 (NRP) der Schweiz abgedeckt, wobei die NRP die Tourismuswirtschaft bei der Bewältigung des Strukturwandels unterstützt und die Tourismusdestinationen wettbewerbsfähiger machen will.</w:t>
      </w:r>
    </w:p>
    <w:p w14:paraId="089F50E8" w14:textId="77777777" w:rsidR="00A84EAA" w:rsidRPr="009D43BC" w:rsidRDefault="00A84EAA" w:rsidP="00EA2F96">
      <w:pPr>
        <w:spacing w:after="200" w:line="276" w:lineRule="auto"/>
        <w:ind w:left="468"/>
        <w:rPr>
          <w:rFonts w:ascii="Arial" w:hAnsi="Arial" w:cs="Arial"/>
          <w:sz w:val="24"/>
          <w:szCs w:val="24"/>
        </w:rPr>
      </w:pPr>
    </w:p>
    <w:p w14:paraId="40311944" w14:textId="77777777" w:rsidR="00926935" w:rsidRPr="009D43BC" w:rsidRDefault="0017572D" w:rsidP="00D509E1">
      <w:pPr>
        <w:pStyle w:val="Listenabsatz"/>
        <w:numPr>
          <w:ilvl w:val="0"/>
          <w:numId w:val="51"/>
        </w:numPr>
        <w:spacing w:line="276" w:lineRule="auto"/>
        <w:outlineLvl w:val="3"/>
        <w:rPr>
          <w:rFonts w:ascii="Arial" w:hAnsi="Arial" w:cs="Arial"/>
          <w:b/>
          <w:sz w:val="24"/>
          <w:szCs w:val="24"/>
        </w:rPr>
      </w:pPr>
      <w:bookmarkStart w:id="22" w:name="_Toc100313624"/>
      <w:r w:rsidRPr="009D43BC">
        <w:rPr>
          <w:rFonts w:ascii="Arial" w:hAnsi="Arial" w:cs="Arial"/>
          <w:b/>
          <w:sz w:val="24"/>
          <w:szCs w:val="24"/>
        </w:rPr>
        <w:t>Interreg Spezifisches Ziel:</w:t>
      </w:r>
      <w:r w:rsidR="00507728" w:rsidRPr="009D43BC">
        <w:rPr>
          <w:rFonts w:ascii="Arial" w:hAnsi="Arial" w:cs="Arial"/>
          <w:b/>
          <w:sz w:val="24"/>
          <w:szCs w:val="24"/>
        </w:rPr>
        <w:t xml:space="preserve"> </w:t>
      </w:r>
      <w:r w:rsidR="00926935" w:rsidRPr="009D43BC">
        <w:rPr>
          <w:rFonts w:ascii="Arial" w:hAnsi="Arial" w:cs="Arial"/>
          <w:b/>
          <w:sz w:val="24"/>
          <w:szCs w:val="24"/>
        </w:rPr>
        <w:t xml:space="preserve">Bessere </w:t>
      </w:r>
      <w:r w:rsidR="00F74066" w:rsidRPr="009D43BC">
        <w:rPr>
          <w:rFonts w:ascii="Arial" w:hAnsi="Arial" w:cs="Arial"/>
          <w:b/>
          <w:sz w:val="24"/>
          <w:szCs w:val="24"/>
        </w:rPr>
        <w:t>Governance in Bezug auf die Zusammenarbeit</w:t>
      </w:r>
      <w:bookmarkEnd w:id="22"/>
    </w:p>
    <w:p w14:paraId="36A312BB" w14:textId="77777777" w:rsidR="00926935" w:rsidRPr="009D43BC" w:rsidRDefault="00926935" w:rsidP="006A4A7E">
      <w:pPr>
        <w:spacing w:line="276" w:lineRule="auto"/>
        <w:ind w:firstLine="468"/>
        <w:rPr>
          <w:rFonts w:ascii="Arial" w:hAnsi="Arial" w:cs="Arial"/>
          <w:b/>
          <w:sz w:val="24"/>
          <w:szCs w:val="24"/>
        </w:rPr>
      </w:pPr>
    </w:p>
    <w:p w14:paraId="29125F49" w14:textId="77777777" w:rsidR="00926935" w:rsidRPr="009D43BC" w:rsidRDefault="00926935" w:rsidP="006A4A7E">
      <w:pPr>
        <w:spacing w:after="200" w:line="276" w:lineRule="auto"/>
        <w:ind w:left="468"/>
        <w:rPr>
          <w:rFonts w:ascii="Arial" w:hAnsi="Arial" w:cs="Arial"/>
          <w:sz w:val="24"/>
          <w:szCs w:val="24"/>
        </w:rPr>
      </w:pPr>
      <w:r w:rsidRPr="009D43BC">
        <w:rPr>
          <w:rFonts w:ascii="Arial" w:hAnsi="Arial" w:cs="Arial"/>
          <w:sz w:val="24"/>
          <w:szCs w:val="24"/>
        </w:rPr>
        <w:t xml:space="preserve">Der Programmraum ist einer der wenigen „komplexen Interreg-Programmräume“ in Europa, da dort die grenzüberschreitende Zusammenarbeit seit jeher in einem multilateralen Kontext und zudem an EU-Außengrenzen stattfindet. Hier arbeiten drei Bundesländer aus den beiden EU Mitgliedstaaten Deutschland und Österreich mit mehreren Kantonen aus der Schweiz und dem Fürstentum Liechtenstein zusammen. </w:t>
      </w:r>
    </w:p>
    <w:p w14:paraId="40DE34B5" w14:textId="1FEBA11B" w:rsidR="00926935" w:rsidRPr="009D43BC" w:rsidRDefault="00926935" w:rsidP="006A4A7E">
      <w:pPr>
        <w:spacing w:after="200" w:line="276" w:lineRule="auto"/>
        <w:ind w:left="468"/>
        <w:rPr>
          <w:rFonts w:ascii="Arial" w:hAnsi="Arial" w:cs="Arial"/>
          <w:sz w:val="24"/>
          <w:szCs w:val="24"/>
        </w:rPr>
      </w:pPr>
      <w:r w:rsidRPr="009D43BC">
        <w:rPr>
          <w:rFonts w:ascii="Arial" w:hAnsi="Arial" w:cs="Arial"/>
          <w:sz w:val="24"/>
          <w:szCs w:val="24"/>
        </w:rPr>
        <w:t xml:space="preserve">Zudem bestehen bereits seit langer Zeit mehrere grenzüberschreitende politisch-administrative Kooperationsstrukturen, die aber nicht immer das gesamte </w:t>
      </w:r>
      <w:r w:rsidR="0068083D" w:rsidRPr="009D43BC">
        <w:rPr>
          <w:rFonts w:ascii="Arial" w:hAnsi="Arial" w:cs="Arial"/>
          <w:sz w:val="24"/>
          <w:szCs w:val="24"/>
        </w:rPr>
        <w:t>Programmgebiet</w:t>
      </w:r>
      <w:r w:rsidRPr="009D43BC">
        <w:rPr>
          <w:rFonts w:ascii="Arial" w:hAnsi="Arial" w:cs="Arial"/>
          <w:sz w:val="24"/>
          <w:szCs w:val="24"/>
        </w:rPr>
        <w:t xml:space="preserve"> abdecken [bspw. die Internationale Rheinregulierung und die Gemeinsame Rheinkommission, die</w:t>
      </w:r>
      <w:r w:rsidR="00615AE8" w:rsidRPr="009D43BC">
        <w:rPr>
          <w:rFonts w:ascii="Arial" w:hAnsi="Arial" w:cs="Arial"/>
          <w:sz w:val="24"/>
          <w:szCs w:val="24"/>
        </w:rPr>
        <w:t xml:space="preserve"> IBK</w:t>
      </w:r>
      <w:r w:rsidRPr="009D43BC">
        <w:rPr>
          <w:rFonts w:ascii="Arial" w:hAnsi="Arial" w:cs="Arial"/>
          <w:sz w:val="24"/>
          <w:szCs w:val="24"/>
        </w:rPr>
        <w:t xml:space="preserve">, die </w:t>
      </w:r>
      <w:r w:rsidR="00615AE8" w:rsidRPr="009D43BC">
        <w:rPr>
          <w:rFonts w:ascii="Arial" w:hAnsi="Arial" w:cs="Arial"/>
          <w:sz w:val="24"/>
          <w:szCs w:val="24"/>
        </w:rPr>
        <w:t>HRK</w:t>
      </w:r>
      <w:r w:rsidRPr="009D43BC">
        <w:rPr>
          <w:rFonts w:ascii="Arial" w:hAnsi="Arial" w:cs="Arial"/>
          <w:sz w:val="24"/>
          <w:szCs w:val="24"/>
        </w:rPr>
        <w:t>, etc…]. Im Rahmen dieser dauerhaften Strukturen findet die Zusammenarbeit zwischen den nationalen und regionalen Regierungen sowie ihren Fachverwaltungen entweder zu einem speziellen Thema oder aber zu mehreren Themen gleichzeitig statt. Zudem bestehen noch andere dauerhafte Kooperationsstrukturen und Netzwerke, die mit ihrer laufenden themenspezifischen oder themenübergreifenden Arbeit ebenfalls zur grenzüberschreitenden Governance beitragen (bspw. die Bodensee-Stiftung, die Internationale Bodensee Tourismus GmbH, etc…).</w:t>
      </w:r>
    </w:p>
    <w:p w14:paraId="2798DEA5" w14:textId="29532C45" w:rsidR="00135A23" w:rsidRPr="009D43BC" w:rsidRDefault="00135A23" w:rsidP="00135A23">
      <w:pPr>
        <w:spacing w:after="200" w:line="276" w:lineRule="auto"/>
        <w:ind w:left="468"/>
        <w:rPr>
          <w:rFonts w:ascii="Arial" w:eastAsia="Times New Roman" w:hAnsi="Arial" w:cs="Arial"/>
          <w:sz w:val="24"/>
          <w:szCs w:val="24"/>
        </w:rPr>
      </w:pPr>
      <w:r w:rsidRPr="009D43BC">
        <w:rPr>
          <w:rFonts w:ascii="Arial" w:eastAsia="Times New Roman" w:hAnsi="Arial" w:cs="Arial"/>
          <w:sz w:val="24"/>
          <w:szCs w:val="24"/>
        </w:rPr>
        <w:t xml:space="preserve">Obwohl dieses grenzübergreifende Governance-System einen geringen Grad an rechtlicher Formalisierung aufweist [d.h. Fehlen von gemeinsamen öffentlich-rechtlichen Kooperationsstrukturen wie Grenzüberschreitender Öffentlicher Zweckverband (GÖZ) oder EVTZ], kann das System in vielen Politikbereichen eine zufriedenstellende Steuerung und Regelung vieler gemeinsamer Angelegenheiten sicherstellen. Trotzdem besteht bei der politisch-administrativen Zusammenarbeit in einigen Bereichen noch Optimierungsbedarf (z.B. Verkehr, Gesundheits- und Sozialbereich, kulturelle Einrichtungen, Raumordnung und Flächennutzung, Nutzung erneuerbarer Energien), da substantiell unterschiedliche Positionen und bestehende raumrelevante Konflikte in den gemeinsamen Strukturen bisher nicht bearbeitet bzw. gelöst wurden. </w:t>
      </w:r>
    </w:p>
    <w:p w14:paraId="2EA22015" w14:textId="63898CE2" w:rsidR="00135A23" w:rsidRPr="009D43BC" w:rsidRDefault="00135A23" w:rsidP="00135A23">
      <w:pPr>
        <w:spacing w:after="200" w:line="276" w:lineRule="auto"/>
        <w:ind w:left="468"/>
        <w:rPr>
          <w:rFonts w:ascii="Arial" w:eastAsia="Times New Roman" w:hAnsi="Arial" w:cs="Arial"/>
          <w:sz w:val="24"/>
          <w:szCs w:val="24"/>
        </w:rPr>
      </w:pPr>
      <w:r w:rsidRPr="009D43BC">
        <w:rPr>
          <w:rFonts w:ascii="Arial" w:eastAsia="Times New Roman" w:hAnsi="Arial" w:cs="Arial"/>
          <w:sz w:val="24"/>
          <w:szCs w:val="24"/>
        </w:rPr>
        <w:t xml:space="preserve">In den Teilräumen besteht auf lokaler, interkommunaler und überlokaler Ebene eine zum Großteil leistungsfähige und moderne Ausstattung mit elementaren Dienstleistungen und Infrastrukturen zur öffentlichen Daseinsvorsorge, was auch ein wichtiger Faktor für die hohe Lebensqualität des Programmraums ist. Allerdings betont das „IBK-Leitbild für die Bodenseeregion“ von 2017, dass die Kosten für den Betrieb und die langfristige Aufrechterhaltung dieser Dienste in zunehmendem Maße die öffentlichen Finanzen belasten, weswegen das Konzept der öffentlichen Daseinsvorsorge zur Sicherstellung gleichwertiger Lebensverhältnisse zunehmend unter Druck gerät. Defizite sind gerade in den grenznahen ländlichen Räumen mit einer stagnierenden oder sogar rückläufigen Bevölkerung vorhanden, weshalb dort eine effiziente und wirtschaftliche Nutzung bestehender öffentlicher Dienste immer dringlicher wird. In den grenznahen Räumen sollte deswegen auch ein Ansatz zur gemeinschaftlichen Infrastrukturnutzung und Dienstbereitstellung über Staatsgrenzen hinweg als Option in Betracht gezogen werden. Die Vorteile dieses Ansatzes und auch eine Vielzahl praktischer Beispiele hat die Ende 2018 veröffentlichte ESPON-Studie „Cross-border Public Services (CPS)“ </w:t>
      </w:r>
      <w:r w:rsidR="0014342B" w:rsidRPr="009D43BC">
        <w:rPr>
          <w:rFonts w:ascii="Arial" w:eastAsia="Times New Roman" w:hAnsi="Arial" w:cs="Arial"/>
          <w:sz w:val="24"/>
          <w:szCs w:val="24"/>
        </w:rPr>
        <w:t>vorgestellt</w:t>
      </w:r>
      <w:r w:rsidRPr="009D43BC">
        <w:rPr>
          <w:rFonts w:ascii="Arial" w:eastAsia="Times New Roman" w:hAnsi="Arial" w:cs="Arial"/>
          <w:sz w:val="24"/>
          <w:szCs w:val="24"/>
        </w:rPr>
        <w:t>. Aus den Ergebnissen dieser Studie geht auch hervor, dass im Programmraum die Zusammenarbeit bei regionalen / lokalen grenzüberschreitenden öffentlichen Diensten noch ausbaufähig ist. Potenziale hierfür bestehen in vielen Politikbereichen (z.B. ÖPNV, Umwelt, Kultur und Soziales, Gesundheit und Pflege etc.), sowohl in den ländlichen Grenzräumen als auch in grenzübergreifenden urbanen Verflechtungsräumen.</w:t>
      </w:r>
    </w:p>
    <w:p w14:paraId="1CB58BB0" w14:textId="1E9E6365" w:rsidR="00135A23" w:rsidRPr="009D43BC" w:rsidRDefault="00135A23" w:rsidP="00135A23">
      <w:pPr>
        <w:spacing w:after="200" w:line="276" w:lineRule="auto"/>
        <w:ind w:left="468"/>
        <w:rPr>
          <w:rFonts w:ascii="Arial" w:eastAsia="Times New Roman" w:hAnsi="Arial" w:cs="Arial"/>
          <w:sz w:val="24"/>
          <w:szCs w:val="24"/>
        </w:rPr>
      </w:pPr>
      <w:r w:rsidRPr="009D43BC">
        <w:rPr>
          <w:rFonts w:ascii="Arial" w:eastAsia="Times New Roman" w:hAnsi="Arial" w:cs="Arial"/>
          <w:sz w:val="24"/>
          <w:szCs w:val="24"/>
        </w:rPr>
        <w:t xml:space="preserve">Angesichts dieser Ausgangslage ist es langfristig wünschenswert, wenn die Kapazität und Effizienz des grenzüberschreitenden Governance-Systems weiter ausgebaut wird, sodass alle gemeinsamen Angelegenheiten wirksam von dauerhaften und sich selbst tragenden Kooperationsstrukturen verwaltet und geregelt werden, wobei dieser kontinuierliche Prozess auch widersprüchliche oder unterschiedliche Interessen einer gemeinsamen Lösung zuführt. </w:t>
      </w:r>
    </w:p>
    <w:p w14:paraId="7BBCB268" w14:textId="6D92D46E" w:rsidR="00135A23" w:rsidRPr="009D43BC" w:rsidRDefault="00135A23" w:rsidP="00135A23">
      <w:pPr>
        <w:spacing w:after="200" w:line="276" w:lineRule="auto"/>
        <w:ind w:left="468"/>
        <w:rPr>
          <w:rFonts w:ascii="Arial" w:eastAsia="Times New Roman" w:hAnsi="Arial" w:cs="Arial"/>
          <w:sz w:val="24"/>
          <w:szCs w:val="24"/>
        </w:rPr>
      </w:pPr>
      <w:r w:rsidRPr="009D43BC">
        <w:rPr>
          <w:rFonts w:ascii="Arial" w:eastAsia="Times New Roman" w:hAnsi="Arial" w:cs="Arial"/>
          <w:sz w:val="24"/>
          <w:szCs w:val="24"/>
        </w:rPr>
        <w:t>Mittelfristig (also bis 2029) soll eine deutliche Verbesserung der grenzüberschreitenden Governance im Programmgebiet und des bürgerschaftlichen Engagements über Grenzen hinweg erreicht werden. Einerseits erfordert dies eine noch effektivere politisch-administrative Zusammenarbeit (d.h. zwischen regionalen oder lokalen politischen Institutionen, Fachverwaltungen und anderen öffentlichen Einrichtungen) im Rahmen der bestehenden Kooperationsstrukturen. Andererseits sollten neue dauerhafte Kooperationen und Strukturen für die Erbringung grenzüberschreitender öffentlicher Dienstleistungen, sowie neue thematische</w:t>
      </w:r>
      <w:r w:rsidR="0014342B" w:rsidRPr="009D43BC">
        <w:rPr>
          <w:rFonts w:ascii="Arial" w:eastAsia="Times New Roman" w:hAnsi="Arial" w:cs="Arial"/>
          <w:sz w:val="24"/>
          <w:szCs w:val="24"/>
        </w:rPr>
        <w:t xml:space="preserve"> N</w:t>
      </w:r>
      <w:r w:rsidRPr="009D43BC">
        <w:rPr>
          <w:rFonts w:ascii="Arial" w:eastAsia="Times New Roman" w:hAnsi="Arial" w:cs="Arial"/>
          <w:sz w:val="24"/>
          <w:szCs w:val="24"/>
        </w:rPr>
        <w:t>etzwerke (öffentlich, nicht-öffentlich, zivilgesellschaftlich) mit dauerhaftem Charakter, die verschiedene Interessen und Bedürfnisse von Bürgerinnen und Bürgern ansprechen oder diese aktiv miteinbeziehen, geschaffen werden.</w:t>
      </w:r>
    </w:p>
    <w:p w14:paraId="111526F6" w14:textId="77777777" w:rsidR="00135A23" w:rsidRPr="009D43BC" w:rsidRDefault="00135A23" w:rsidP="00135A23">
      <w:pPr>
        <w:spacing w:line="276" w:lineRule="auto"/>
        <w:ind w:left="468"/>
        <w:rPr>
          <w:rFonts w:ascii="Arial" w:eastAsia="Times New Roman" w:hAnsi="Arial" w:cs="Arial"/>
          <w:sz w:val="24"/>
          <w:szCs w:val="24"/>
        </w:rPr>
      </w:pPr>
      <w:r w:rsidRPr="009D43BC">
        <w:rPr>
          <w:rFonts w:ascii="Arial" w:eastAsia="Times New Roman" w:hAnsi="Arial" w:cs="Arial"/>
          <w:sz w:val="24"/>
          <w:szCs w:val="24"/>
        </w:rPr>
        <w:t>Aufgrund des gemeinsamen Verständnisses der Programmpartner wurden die Förderung der nachhaltigen Mobilität, der Energieeffizienz und der erneuerbaren Energien bewusst innerhalb des neu geschaffenen Ziels „Bessere Governance</w:t>
      </w:r>
      <w:r w:rsidRPr="009D43BC">
        <w:rPr>
          <w:rFonts w:eastAsia="Times New Roman" w:cs="Times New Roman"/>
        </w:rPr>
        <w:t xml:space="preserve"> </w:t>
      </w:r>
      <w:r w:rsidRPr="009D43BC">
        <w:rPr>
          <w:rFonts w:ascii="Arial" w:eastAsia="Times New Roman" w:hAnsi="Arial" w:cs="Arial"/>
          <w:sz w:val="24"/>
          <w:szCs w:val="24"/>
        </w:rPr>
        <w:t xml:space="preserve">der Zusammenarbeit“ platziert. Dieses Ziel ist somit ein „Dach“, unter dem die grenzüberschreitende Governance im Programmgebiet durch einer Vielzahl von thematisch und inhaltlich verschiedenen Kooperationsprojekten verbessert werden soll. </w:t>
      </w:r>
    </w:p>
    <w:p w14:paraId="7384637C" w14:textId="77777777" w:rsidR="00135A23" w:rsidRPr="009D43BC" w:rsidRDefault="00135A23" w:rsidP="00135A23">
      <w:pPr>
        <w:spacing w:line="276" w:lineRule="auto"/>
        <w:ind w:left="468"/>
        <w:rPr>
          <w:rFonts w:ascii="Arial" w:eastAsia="Times New Roman" w:hAnsi="Arial" w:cs="Arial"/>
          <w:sz w:val="24"/>
          <w:szCs w:val="24"/>
        </w:rPr>
      </w:pPr>
    </w:p>
    <w:p w14:paraId="1A5F4265" w14:textId="1B2FB80B" w:rsidR="00135A23" w:rsidRPr="009D43BC" w:rsidRDefault="00135A23" w:rsidP="00135A23">
      <w:pPr>
        <w:spacing w:after="200" w:line="276" w:lineRule="auto"/>
        <w:ind w:left="468"/>
        <w:rPr>
          <w:rFonts w:ascii="Arial" w:eastAsia="Times New Roman" w:hAnsi="Arial" w:cs="Arial"/>
          <w:sz w:val="24"/>
          <w:szCs w:val="24"/>
        </w:rPr>
      </w:pPr>
      <w:r w:rsidRPr="009D43BC">
        <w:rPr>
          <w:rFonts w:ascii="Arial" w:eastAsia="Times New Roman" w:hAnsi="Arial" w:cs="Arial"/>
          <w:sz w:val="24"/>
          <w:szCs w:val="24"/>
        </w:rPr>
        <w:t>Die „Bessere Governance der Zusammenarbeit“ soll schließlich auch als Querschnittsziel die Prioritäten 1, 2 und 3 mit den ausgewählten Spezifischen Zielen (SZ) unterstützen, indem es die Förderung von grenzüberschreitenden Projekten in den Bereichen ermöglichen soll, wo die SZ nicht ausreichend sind, oder wo es ansonsten zu Überschneidungen kommen würde. So sollen im Rahmen der SZ 9 und 10 die Möglichkeiten für grenzüberschreitende Projekte bspw. im Bereich Energie geschaffen werden.</w:t>
      </w:r>
    </w:p>
    <w:p w14:paraId="10B4470E" w14:textId="77777777" w:rsidR="0014342B" w:rsidRPr="009D43BC" w:rsidRDefault="0014342B" w:rsidP="00135A23">
      <w:pPr>
        <w:spacing w:after="200" w:line="276" w:lineRule="auto"/>
        <w:ind w:left="468"/>
        <w:rPr>
          <w:rFonts w:ascii="Arial" w:eastAsia="Times New Roman" w:hAnsi="Arial" w:cs="Arial"/>
          <w:sz w:val="24"/>
          <w:szCs w:val="24"/>
        </w:rPr>
      </w:pPr>
    </w:p>
    <w:p w14:paraId="65751EC3" w14:textId="77777777" w:rsidR="00135A23" w:rsidRPr="009D43BC" w:rsidRDefault="006D1E64" w:rsidP="007B4390">
      <w:pPr>
        <w:pStyle w:val="berschrift3"/>
        <w:numPr>
          <w:ilvl w:val="0"/>
          <w:numId w:val="0"/>
        </w:numPr>
        <w:ind w:left="720" w:hanging="720"/>
        <w:rPr>
          <w:rFonts w:ascii="Arial" w:hAnsi="Arial" w:cs="Arial"/>
          <w:b/>
          <w:sz w:val="24"/>
        </w:rPr>
      </w:pPr>
      <w:bookmarkStart w:id="23" w:name="_Toc100313625"/>
      <w:r w:rsidRPr="009D43BC">
        <w:rPr>
          <w:rFonts w:ascii="Arial" w:hAnsi="Arial" w:cs="Arial"/>
          <w:b/>
          <w:sz w:val="24"/>
        </w:rPr>
        <w:t>1.2.</w:t>
      </w:r>
      <w:r w:rsidR="007B4390" w:rsidRPr="009D43BC">
        <w:rPr>
          <w:rFonts w:ascii="Arial" w:hAnsi="Arial" w:cs="Arial"/>
          <w:b/>
          <w:sz w:val="24"/>
        </w:rPr>
        <w:t>4</w:t>
      </w:r>
      <w:r w:rsidRPr="009D43BC">
        <w:rPr>
          <w:rFonts w:ascii="Arial" w:hAnsi="Arial" w:cs="Arial"/>
          <w:b/>
          <w:sz w:val="24"/>
        </w:rPr>
        <w:t xml:space="preserve">. </w:t>
      </w:r>
      <w:r w:rsidR="00135A23" w:rsidRPr="009D43BC">
        <w:rPr>
          <w:rFonts w:ascii="Arial" w:hAnsi="Arial" w:cs="Arial"/>
          <w:b/>
          <w:sz w:val="24"/>
        </w:rPr>
        <w:t>Der Beitrag zur Umsetzung von internationalen und EU-weiten Zielen oder Grundsätzen sowie von EU makroregionalen Strategien</w:t>
      </w:r>
      <w:bookmarkEnd w:id="23"/>
    </w:p>
    <w:p w14:paraId="592A0078" w14:textId="77777777" w:rsidR="00135A23" w:rsidRPr="009D43BC" w:rsidRDefault="00135A23" w:rsidP="00135A23"/>
    <w:p w14:paraId="3B60EF6F" w14:textId="77777777" w:rsidR="00135A23" w:rsidRPr="009D43BC" w:rsidRDefault="00135A23" w:rsidP="00135A23">
      <w:pPr>
        <w:pStyle w:val="Listenabsatz"/>
        <w:numPr>
          <w:ilvl w:val="0"/>
          <w:numId w:val="51"/>
        </w:numPr>
        <w:spacing w:after="200" w:line="276" w:lineRule="auto"/>
        <w:outlineLvl w:val="3"/>
        <w:rPr>
          <w:rFonts w:ascii="Arial" w:hAnsi="Arial" w:cs="Arial"/>
          <w:b/>
          <w:sz w:val="24"/>
          <w:szCs w:val="24"/>
        </w:rPr>
      </w:pPr>
      <w:bookmarkStart w:id="24" w:name="_Toc100313626"/>
      <w:r w:rsidRPr="009D43BC">
        <w:rPr>
          <w:rFonts w:ascii="Arial" w:hAnsi="Arial" w:cs="Arial"/>
          <w:b/>
          <w:sz w:val="24"/>
          <w:szCs w:val="24"/>
        </w:rPr>
        <w:t>Internationale und EU-weite Ziele</w:t>
      </w:r>
      <w:bookmarkEnd w:id="24"/>
    </w:p>
    <w:p w14:paraId="10CE4820" w14:textId="77777777" w:rsidR="00135A23" w:rsidRPr="009D43BC" w:rsidRDefault="00135A23" w:rsidP="00135A23">
      <w:pPr>
        <w:spacing w:line="276" w:lineRule="auto"/>
        <w:ind w:left="426"/>
        <w:rPr>
          <w:rFonts w:ascii="Arial" w:hAnsi="Arial" w:cs="Arial"/>
          <w:sz w:val="24"/>
          <w:szCs w:val="24"/>
        </w:rPr>
      </w:pPr>
      <w:r w:rsidRPr="009D43BC">
        <w:rPr>
          <w:rFonts w:ascii="Arial" w:hAnsi="Arial" w:cs="Arial"/>
          <w:sz w:val="24"/>
          <w:szCs w:val="24"/>
        </w:rPr>
        <w:t>Das Kooperationsprogramm wird mit den ausgewählten SZ und ihren Maßnahmen einen Beitrag zur Umsetzung der Ziele der Vereinten Nationen für nachhaltige Entwicklung (Sustainable Development Goals, SDGs) leisten. Es kann potenziell zu vielen SDGs beitragen, insbesondere aber zu:</w:t>
      </w:r>
    </w:p>
    <w:p w14:paraId="54B19C16" w14:textId="77777777" w:rsidR="00135A23" w:rsidRPr="009D43BC" w:rsidRDefault="00135A23" w:rsidP="00135A23">
      <w:pPr>
        <w:pStyle w:val="Listenabsatz"/>
        <w:numPr>
          <w:ilvl w:val="0"/>
          <w:numId w:val="69"/>
        </w:numPr>
        <w:spacing w:after="200" w:line="276" w:lineRule="auto"/>
        <w:ind w:left="851" w:hanging="425"/>
        <w:rPr>
          <w:rFonts w:ascii="Arial" w:hAnsi="Arial" w:cs="Arial"/>
          <w:sz w:val="24"/>
          <w:szCs w:val="24"/>
        </w:rPr>
      </w:pPr>
      <w:r w:rsidRPr="009D43BC">
        <w:rPr>
          <w:rFonts w:ascii="Arial" w:hAnsi="Arial" w:cs="Arial"/>
          <w:sz w:val="24"/>
          <w:szCs w:val="24"/>
        </w:rPr>
        <w:t>SDG 3 „Ein gesundes Leben für alle Menschen jeden Alters gewährleisten und ihr Wohlergehen fördern“, vor allem über SZ 7;</w:t>
      </w:r>
    </w:p>
    <w:p w14:paraId="3CBDD521" w14:textId="77777777" w:rsidR="00135A23" w:rsidRPr="009D43BC" w:rsidRDefault="00135A23" w:rsidP="00135A23">
      <w:pPr>
        <w:pStyle w:val="Listenabsatz"/>
        <w:numPr>
          <w:ilvl w:val="0"/>
          <w:numId w:val="69"/>
        </w:numPr>
        <w:spacing w:after="200" w:line="276" w:lineRule="auto"/>
        <w:ind w:left="851" w:hanging="425"/>
        <w:rPr>
          <w:rFonts w:ascii="Arial" w:hAnsi="Arial" w:cs="Arial"/>
          <w:sz w:val="24"/>
          <w:szCs w:val="24"/>
        </w:rPr>
      </w:pPr>
      <w:r w:rsidRPr="009D43BC">
        <w:rPr>
          <w:rFonts w:ascii="Arial" w:hAnsi="Arial" w:cs="Arial"/>
          <w:sz w:val="24"/>
          <w:szCs w:val="24"/>
        </w:rPr>
        <w:t>SDG 4 „Inklusive, gleichberechtigte und hochwertige Bildung gewährleisten und Möglichkeiten des lebenslangen Lernens für alle fördern“, vor allem über SZ 6;</w:t>
      </w:r>
    </w:p>
    <w:p w14:paraId="59A6245C" w14:textId="77777777" w:rsidR="00135A23" w:rsidRPr="009D43BC" w:rsidRDefault="00135A23" w:rsidP="00135A23">
      <w:pPr>
        <w:pStyle w:val="Listenabsatz"/>
        <w:numPr>
          <w:ilvl w:val="0"/>
          <w:numId w:val="69"/>
        </w:numPr>
        <w:spacing w:after="200" w:line="276" w:lineRule="auto"/>
        <w:ind w:left="851" w:hanging="425"/>
        <w:rPr>
          <w:rFonts w:ascii="Arial" w:hAnsi="Arial" w:cs="Arial"/>
          <w:sz w:val="24"/>
          <w:szCs w:val="24"/>
        </w:rPr>
      </w:pPr>
      <w:r w:rsidRPr="009D43BC">
        <w:rPr>
          <w:rFonts w:ascii="Arial" w:hAnsi="Arial" w:cs="Arial"/>
          <w:sz w:val="24"/>
          <w:szCs w:val="24"/>
        </w:rPr>
        <w:t>SDG 6 „Verfügbarkeit und nachhaltige Bewirtschaftung von Wasser und Sanitärversorgung für alle gewährleisten“, vor allem über SZ 5;</w:t>
      </w:r>
    </w:p>
    <w:p w14:paraId="55CDC14D" w14:textId="77777777" w:rsidR="00135A23" w:rsidRPr="009D43BC" w:rsidRDefault="00135A23" w:rsidP="00135A23">
      <w:pPr>
        <w:pStyle w:val="Listenabsatz"/>
        <w:numPr>
          <w:ilvl w:val="0"/>
          <w:numId w:val="69"/>
        </w:numPr>
        <w:spacing w:after="200" w:line="276" w:lineRule="auto"/>
        <w:ind w:left="851" w:hanging="425"/>
        <w:rPr>
          <w:rFonts w:ascii="Arial" w:hAnsi="Arial" w:cs="Arial"/>
          <w:sz w:val="24"/>
          <w:szCs w:val="24"/>
        </w:rPr>
      </w:pPr>
      <w:r w:rsidRPr="009D43BC">
        <w:rPr>
          <w:rFonts w:ascii="Arial" w:hAnsi="Arial" w:cs="Arial"/>
          <w:sz w:val="24"/>
          <w:szCs w:val="24"/>
        </w:rPr>
        <w:t>SDG 7 „Zugang zu bezahlbarer, verlässlicher, nachhaltiger und moderner Energie für alle sichern“, vor allem über SZ 9;</w:t>
      </w:r>
    </w:p>
    <w:p w14:paraId="517D85AE" w14:textId="77777777" w:rsidR="00135A23" w:rsidRPr="009D43BC" w:rsidRDefault="00135A23" w:rsidP="00135A23">
      <w:pPr>
        <w:pStyle w:val="Listenabsatz"/>
        <w:numPr>
          <w:ilvl w:val="0"/>
          <w:numId w:val="69"/>
        </w:numPr>
        <w:spacing w:after="200" w:line="276" w:lineRule="auto"/>
        <w:ind w:left="851" w:hanging="425"/>
        <w:rPr>
          <w:rFonts w:ascii="Arial" w:hAnsi="Arial" w:cs="Arial"/>
          <w:sz w:val="24"/>
          <w:szCs w:val="24"/>
        </w:rPr>
      </w:pPr>
      <w:r w:rsidRPr="009D43BC">
        <w:rPr>
          <w:rFonts w:ascii="Arial" w:hAnsi="Arial" w:cs="Arial"/>
          <w:sz w:val="24"/>
          <w:szCs w:val="24"/>
        </w:rPr>
        <w:t>SDG</w:t>
      </w:r>
      <w:r w:rsidRPr="009D43BC">
        <w:rPr>
          <w:sz w:val="24"/>
          <w:szCs w:val="24"/>
        </w:rPr>
        <w:t xml:space="preserve"> </w:t>
      </w:r>
      <w:r w:rsidRPr="009D43BC">
        <w:rPr>
          <w:rFonts w:ascii="Arial" w:hAnsi="Arial" w:cs="Arial"/>
          <w:sz w:val="24"/>
          <w:szCs w:val="24"/>
        </w:rPr>
        <w:t>9 „Eine widerstandsfähige Infrastruktur aufbauen, breitenwirksame und nachhaltige Industrialisierung fördern und Innovationen unterstützen“,</w:t>
      </w:r>
      <w:r w:rsidRPr="009D43BC">
        <w:rPr>
          <w:sz w:val="24"/>
          <w:szCs w:val="24"/>
        </w:rPr>
        <w:t xml:space="preserve"> </w:t>
      </w:r>
      <w:r w:rsidRPr="009D43BC">
        <w:rPr>
          <w:rFonts w:ascii="Arial" w:hAnsi="Arial" w:cs="Arial"/>
          <w:sz w:val="24"/>
          <w:szCs w:val="24"/>
        </w:rPr>
        <w:t>vor allem über SZ 1, SZ 2 und SZ 3</w:t>
      </w:r>
    </w:p>
    <w:p w14:paraId="577E54D4" w14:textId="77777777" w:rsidR="00135A23" w:rsidRPr="009D43BC" w:rsidRDefault="00135A23" w:rsidP="00135A23">
      <w:pPr>
        <w:pStyle w:val="Listenabsatz"/>
        <w:numPr>
          <w:ilvl w:val="0"/>
          <w:numId w:val="69"/>
        </w:numPr>
        <w:spacing w:after="200" w:line="276" w:lineRule="auto"/>
        <w:ind w:left="851" w:hanging="425"/>
        <w:rPr>
          <w:rFonts w:ascii="Arial" w:hAnsi="Arial" w:cs="Arial"/>
          <w:sz w:val="24"/>
          <w:szCs w:val="24"/>
        </w:rPr>
      </w:pPr>
      <w:r w:rsidRPr="009D43BC">
        <w:rPr>
          <w:rFonts w:ascii="Arial" w:hAnsi="Arial" w:cs="Arial"/>
          <w:sz w:val="24"/>
          <w:szCs w:val="24"/>
        </w:rPr>
        <w:t xml:space="preserve">SDG 11 „Städte und Siedlungen inklusiv, sicher, widerstandsfähig und nachhaltig gestalten“, vor allem über SZ 5, SZ 9 und SZ 10; </w:t>
      </w:r>
    </w:p>
    <w:p w14:paraId="24892315" w14:textId="77777777" w:rsidR="00135A23" w:rsidRPr="009D43BC" w:rsidRDefault="00135A23" w:rsidP="00135A23">
      <w:pPr>
        <w:pStyle w:val="Listenabsatz"/>
        <w:numPr>
          <w:ilvl w:val="0"/>
          <w:numId w:val="69"/>
        </w:numPr>
        <w:spacing w:after="200" w:line="276" w:lineRule="auto"/>
        <w:ind w:left="851" w:hanging="425"/>
        <w:rPr>
          <w:rFonts w:ascii="Arial" w:hAnsi="Arial" w:cs="Arial"/>
          <w:sz w:val="24"/>
          <w:szCs w:val="24"/>
        </w:rPr>
      </w:pPr>
      <w:r w:rsidRPr="009D43BC">
        <w:rPr>
          <w:rFonts w:ascii="Arial" w:hAnsi="Arial" w:cs="Arial"/>
          <w:sz w:val="24"/>
          <w:szCs w:val="24"/>
        </w:rPr>
        <w:t xml:space="preserve">SDG 13 „Umgehend Maßnahmen zur Bekämpfung des Klimawandels und seiner Auswirkungen ergreifen“, vor allem über SZ 4, SZ 9 und SZ 10; </w:t>
      </w:r>
    </w:p>
    <w:p w14:paraId="3C139CD8" w14:textId="77777777" w:rsidR="00135A23" w:rsidRPr="009D43BC" w:rsidRDefault="00135A23" w:rsidP="00135A23">
      <w:pPr>
        <w:pStyle w:val="Listenabsatz"/>
        <w:numPr>
          <w:ilvl w:val="0"/>
          <w:numId w:val="69"/>
        </w:numPr>
        <w:spacing w:after="200" w:line="276" w:lineRule="auto"/>
        <w:ind w:left="851" w:hanging="425"/>
        <w:rPr>
          <w:rFonts w:ascii="Arial" w:hAnsi="Arial" w:cs="Arial"/>
          <w:sz w:val="24"/>
          <w:szCs w:val="24"/>
        </w:rPr>
      </w:pPr>
      <w:r w:rsidRPr="009D43BC">
        <w:rPr>
          <w:rFonts w:ascii="Arial" w:hAnsi="Arial" w:cs="Arial"/>
          <w:sz w:val="24"/>
          <w:szCs w:val="24"/>
        </w:rPr>
        <w:t>SDG 15 „Landökosysteme schützen, wiederherstellen und ihre nachhaltige Nutzung fördern, Wälder nachhaltig bewirtschaften, Wüstenbildung bekämpfen, Bodendegradation beenden und umkehren und dem Verlust der biologischen Vielfalt ein Ende setzen“, vor allem über SZ 5, SZ 3 und SZ 8.</w:t>
      </w:r>
    </w:p>
    <w:p w14:paraId="5774D77E" w14:textId="77777777" w:rsidR="00135A23" w:rsidRPr="009D43BC" w:rsidRDefault="00135A23" w:rsidP="00135A23">
      <w:pPr>
        <w:spacing w:line="276" w:lineRule="auto"/>
        <w:ind w:left="426"/>
        <w:rPr>
          <w:rFonts w:ascii="Arial" w:hAnsi="Arial" w:cs="Arial"/>
          <w:sz w:val="24"/>
          <w:szCs w:val="24"/>
        </w:rPr>
      </w:pPr>
      <w:r w:rsidRPr="009D43BC">
        <w:rPr>
          <w:rFonts w:ascii="Arial" w:hAnsi="Arial" w:cs="Arial"/>
          <w:sz w:val="24"/>
          <w:szCs w:val="24"/>
        </w:rPr>
        <w:t>Das Programm wird auch einen direkten Beitrag zur Umsetzung des „Europäischen Green Deals“ leisten und so die Verpflichtung der 27 EU-Mitgliedstaaten unterstützen, die EU bis 2050 zum ersten klimaneutralen Kontinent zu machen. Die SZ werden mit konkreten Beiträgen die Umsetzung folgender Leitthemen des „Europäischen Green Deals“ unterstützen:</w:t>
      </w:r>
    </w:p>
    <w:p w14:paraId="387BF27D" w14:textId="77777777" w:rsidR="00135A23" w:rsidRPr="009D43BC" w:rsidRDefault="00135A23" w:rsidP="00135A23">
      <w:pPr>
        <w:pStyle w:val="Listenabsatz"/>
        <w:numPr>
          <w:ilvl w:val="0"/>
          <w:numId w:val="69"/>
        </w:numPr>
        <w:spacing w:after="200" w:line="276" w:lineRule="auto"/>
        <w:ind w:left="851" w:hanging="425"/>
        <w:rPr>
          <w:rFonts w:ascii="Arial" w:hAnsi="Arial" w:cs="Arial"/>
          <w:sz w:val="24"/>
          <w:szCs w:val="24"/>
        </w:rPr>
      </w:pPr>
      <w:r w:rsidRPr="009D43BC">
        <w:rPr>
          <w:rFonts w:ascii="Arial" w:hAnsi="Arial" w:cs="Arial"/>
          <w:sz w:val="24"/>
          <w:szCs w:val="24"/>
        </w:rPr>
        <w:t>Nachhaltige Gestaltung des Verkehrs und Übergang zu einer umweltgerechteren und intelligenteren Mobilität, vor allem über SZ 10;</w:t>
      </w:r>
    </w:p>
    <w:p w14:paraId="0612669A" w14:textId="77777777" w:rsidR="00135A23" w:rsidRPr="009D43BC" w:rsidRDefault="00135A23" w:rsidP="00135A23">
      <w:pPr>
        <w:pStyle w:val="Listenabsatz"/>
        <w:numPr>
          <w:ilvl w:val="0"/>
          <w:numId w:val="69"/>
        </w:numPr>
        <w:spacing w:after="200" w:line="276" w:lineRule="auto"/>
        <w:ind w:left="851" w:hanging="425"/>
        <w:rPr>
          <w:rFonts w:ascii="Arial" w:hAnsi="Arial" w:cs="Arial"/>
          <w:sz w:val="24"/>
          <w:szCs w:val="24"/>
        </w:rPr>
      </w:pPr>
      <w:r w:rsidRPr="009D43BC">
        <w:rPr>
          <w:rFonts w:ascii="Arial" w:hAnsi="Arial" w:cs="Arial"/>
          <w:sz w:val="24"/>
          <w:szCs w:val="24"/>
        </w:rPr>
        <w:t>Förderung des ökologischen Wandels in allen Wirtschaftszweigen und die Schaffung von Märkten für saubere Technologien und Produkte, vor allem über SZ 1;</w:t>
      </w:r>
    </w:p>
    <w:p w14:paraId="0AF6D679" w14:textId="77777777" w:rsidR="00135A23" w:rsidRPr="009D43BC" w:rsidRDefault="00135A23" w:rsidP="00135A23">
      <w:pPr>
        <w:pStyle w:val="Listenabsatz"/>
        <w:numPr>
          <w:ilvl w:val="0"/>
          <w:numId w:val="69"/>
        </w:numPr>
        <w:spacing w:after="200" w:line="276" w:lineRule="auto"/>
        <w:ind w:left="851" w:hanging="425"/>
        <w:rPr>
          <w:rFonts w:ascii="Arial" w:hAnsi="Arial" w:cs="Arial"/>
          <w:sz w:val="24"/>
          <w:szCs w:val="24"/>
        </w:rPr>
      </w:pPr>
      <w:r w:rsidRPr="009D43BC">
        <w:rPr>
          <w:rFonts w:ascii="Arial" w:hAnsi="Arial" w:cs="Arial"/>
          <w:sz w:val="24"/>
          <w:szCs w:val="24"/>
        </w:rPr>
        <w:t>Reduzierung der Treibhausgasemissionen durch die Erhöhung des Anteils erneuerbarer Energien, einer Verbesserung der  Energieeffizienz sowie einer Förderung von grüneren bzw. nachhaltigeren Lebensweisen, vor allem über SZ 1, SZ 8, SZ 9, SZ 10 und SZ 11;</w:t>
      </w:r>
    </w:p>
    <w:p w14:paraId="3A8EA019" w14:textId="77777777" w:rsidR="00135A23" w:rsidRPr="009D43BC" w:rsidRDefault="00135A23" w:rsidP="00135A23">
      <w:pPr>
        <w:pStyle w:val="Listenabsatz"/>
        <w:numPr>
          <w:ilvl w:val="0"/>
          <w:numId w:val="69"/>
        </w:numPr>
        <w:spacing w:after="200" w:line="276" w:lineRule="auto"/>
        <w:ind w:left="851" w:hanging="425"/>
        <w:rPr>
          <w:rFonts w:ascii="Arial" w:hAnsi="Arial" w:cs="Arial"/>
          <w:sz w:val="24"/>
          <w:szCs w:val="24"/>
        </w:rPr>
      </w:pPr>
      <w:r w:rsidRPr="009D43BC">
        <w:rPr>
          <w:rFonts w:ascii="Arial" w:hAnsi="Arial" w:cs="Arial"/>
          <w:sz w:val="24"/>
          <w:szCs w:val="24"/>
        </w:rPr>
        <w:t>Wiederherstellung der Natur und Belebung der biologischen Vielfalt zur Anpassung an den Klimawandel und zum Schutz der menschlichen Gesundheit, vor allem über SZ 4 und SZ 5.</w:t>
      </w:r>
    </w:p>
    <w:p w14:paraId="0CA0A525" w14:textId="6D896C7C" w:rsidR="00135A23" w:rsidRPr="009D43BC" w:rsidRDefault="00135A23" w:rsidP="00135A23">
      <w:pPr>
        <w:spacing w:after="200" w:line="276" w:lineRule="auto"/>
        <w:ind w:left="426"/>
        <w:rPr>
          <w:rFonts w:ascii="Arial" w:hAnsi="Arial" w:cs="Arial"/>
          <w:sz w:val="24"/>
          <w:szCs w:val="24"/>
        </w:rPr>
      </w:pPr>
      <w:r w:rsidRPr="009D43BC">
        <w:rPr>
          <w:rFonts w:ascii="Arial" w:hAnsi="Arial" w:cs="Arial"/>
          <w:sz w:val="24"/>
          <w:szCs w:val="24"/>
        </w:rPr>
        <w:t>Durch diese Beiträ</w:t>
      </w:r>
      <w:r w:rsidR="00267278" w:rsidRPr="009D43BC">
        <w:rPr>
          <w:rFonts w:ascii="Arial" w:hAnsi="Arial" w:cs="Arial"/>
          <w:sz w:val="24"/>
          <w:szCs w:val="24"/>
        </w:rPr>
        <w:t>ge wird das Interreg Programm 33</w:t>
      </w:r>
      <w:r w:rsidRPr="009D43BC">
        <w:rPr>
          <w:rFonts w:ascii="Arial" w:hAnsi="Arial" w:cs="Arial"/>
          <w:sz w:val="24"/>
          <w:szCs w:val="24"/>
        </w:rPr>
        <w:t xml:space="preserve"> % der gesamten EFRE-Mittel (ohne Technische Hilfe) für den Klimaschutz und die Anpassung an den Klimawandel bereitstellen, womit der erwartete Wert von 3</w:t>
      </w:r>
      <w:r w:rsidR="00267278" w:rsidRPr="009D43BC">
        <w:rPr>
          <w:rFonts w:ascii="Arial" w:hAnsi="Arial" w:cs="Arial"/>
          <w:sz w:val="24"/>
          <w:szCs w:val="24"/>
        </w:rPr>
        <w:t>0</w:t>
      </w:r>
      <w:r w:rsidRPr="009D43BC">
        <w:rPr>
          <w:rFonts w:ascii="Arial" w:hAnsi="Arial" w:cs="Arial"/>
          <w:sz w:val="24"/>
          <w:szCs w:val="24"/>
        </w:rPr>
        <w:t xml:space="preserve"> % erreicht wird. </w:t>
      </w:r>
    </w:p>
    <w:p w14:paraId="09EC298D" w14:textId="77777777" w:rsidR="00135A23" w:rsidRPr="009D43BC" w:rsidRDefault="00135A23" w:rsidP="00135A23">
      <w:pPr>
        <w:spacing w:after="200" w:line="276" w:lineRule="auto"/>
        <w:ind w:left="426"/>
        <w:rPr>
          <w:rFonts w:ascii="Arial" w:hAnsi="Arial" w:cs="Arial"/>
          <w:sz w:val="24"/>
          <w:szCs w:val="24"/>
        </w:rPr>
      </w:pPr>
      <w:r w:rsidRPr="009D43BC">
        <w:rPr>
          <w:rFonts w:ascii="Arial" w:hAnsi="Arial" w:cs="Arial"/>
          <w:sz w:val="24"/>
          <w:szCs w:val="24"/>
        </w:rPr>
        <w:t>Zur Unterstützung der in der Interinstitutionellen Vereinbarung über den mehrjährigen Finanzrahmen (MFR) 2021-2027 festgelegten Ziele im Bereich biologische Vielfalt wird das Interreg Programm auch direkt zu den meisten der empfohlenen „Handlungsschwerpunkte“ beitragen:</w:t>
      </w:r>
    </w:p>
    <w:p w14:paraId="4402C709" w14:textId="77777777" w:rsidR="00135A23" w:rsidRPr="009D43BC" w:rsidRDefault="00135A23" w:rsidP="00135A23">
      <w:pPr>
        <w:pStyle w:val="Listenabsatz"/>
        <w:numPr>
          <w:ilvl w:val="0"/>
          <w:numId w:val="69"/>
        </w:numPr>
        <w:spacing w:after="200" w:line="276" w:lineRule="auto"/>
        <w:ind w:left="851" w:hanging="425"/>
        <w:rPr>
          <w:rFonts w:ascii="Arial" w:hAnsi="Arial" w:cs="Arial"/>
          <w:sz w:val="24"/>
          <w:szCs w:val="24"/>
        </w:rPr>
      </w:pPr>
      <w:r w:rsidRPr="009D43BC">
        <w:rPr>
          <w:rFonts w:ascii="Arial" w:hAnsi="Arial" w:cs="Arial"/>
          <w:sz w:val="24"/>
          <w:szCs w:val="24"/>
        </w:rPr>
        <w:t>Schutz und Wiederherstellung natürlicher Ökosysteme zur Erhöhung der biologischen Vielfalt, zur Eindämmung des Klimawandels und zur Anpassung und zur Verringerung des Katastrophenrisikos, vor allem über SZ 4 und SZ 5;</w:t>
      </w:r>
    </w:p>
    <w:p w14:paraId="399A82AE" w14:textId="77777777" w:rsidR="00135A23" w:rsidRPr="009D43BC" w:rsidRDefault="00135A23" w:rsidP="00135A23">
      <w:pPr>
        <w:pStyle w:val="Listenabsatz"/>
        <w:numPr>
          <w:ilvl w:val="0"/>
          <w:numId w:val="69"/>
        </w:numPr>
        <w:spacing w:after="200" w:line="276" w:lineRule="auto"/>
        <w:ind w:left="851" w:hanging="425"/>
        <w:rPr>
          <w:rFonts w:ascii="Arial" w:hAnsi="Arial" w:cs="Arial"/>
          <w:sz w:val="24"/>
          <w:szCs w:val="24"/>
        </w:rPr>
      </w:pPr>
      <w:r w:rsidRPr="009D43BC">
        <w:rPr>
          <w:rFonts w:ascii="Arial" w:hAnsi="Arial" w:cs="Arial"/>
          <w:sz w:val="24"/>
          <w:szCs w:val="24"/>
        </w:rPr>
        <w:t>Begrünung städtischer und stadtnaher Gebiete, Anpflanzung von Bäumen und Förderung naturnaher Lösungen zur Verringerung der Luftverschmutzung und Lärmbelästigung, zur Senkung des Energieverbrauchs, zur Eindämmung des Klimawandels und zur Anpassung an den Klimawandel sowie zur Bekämpfung der Auswirkungen von Hitzewellen, vor allem über SZ 4, SZ 5, SZ 8 und SZ 9;</w:t>
      </w:r>
    </w:p>
    <w:p w14:paraId="779421F4" w14:textId="77777777" w:rsidR="00135A23" w:rsidRPr="009D43BC" w:rsidRDefault="00135A23" w:rsidP="00135A23">
      <w:pPr>
        <w:pStyle w:val="Listenabsatz"/>
        <w:numPr>
          <w:ilvl w:val="0"/>
          <w:numId w:val="69"/>
        </w:numPr>
        <w:spacing w:after="200" w:line="276" w:lineRule="auto"/>
        <w:ind w:left="851" w:hanging="425"/>
        <w:rPr>
          <w:rFonts w:ascii="Arial" w:hAnsi="Arial" w:cs="Arial"/>
          <w:sz w:val="24"/>
          <w:szCs w:val="24"/>
        </w:rPr>
      </w:pPr>
      <w:r w:rsidRPr="009D43BC">
        <w:rPr>
          <w:rFonts w:ascii="Arial" w:hAnsi="Arial" w:cs="Arial"/>
          <w:sz w:val="24"/>
          <w:szCs w:val="24"/>
        </w:rPr>
        <w:t>Wiederherstellung und Sanierung von kontaminierten Standorten, vor allem über SZ 5;</w:t>
      </w:r>
    </w:p>
    <w:p w14:paraId="08E77831" w14:textId="77777777" w:rsidR="00135A23" w:rsidRPr="009D43BC" w:rsidRDefault="00135A23" w:rsidP="00135A23">
      <w:pPr>
        <w:pStyle w:val="Listenabsatz"/>
        <w:numPr>
          <w:ilvl w:val="0"/>
          <w:numId w:val="69"/>
        </w:numPr>
        <w:spacing w:after="200" w:line="276" w:lineRule="auto"/>
        <w:ind w:left="851" w:hanging="425"/>
        <w:rPr>
          <w:rFonts w:ascii="Arial" w:hAnsi="Arial" w:cs="Arial"/>
          <w:sz w:val="24"/>
          <w:szCs w:val="24"/>
        </w:rPr>
      </w:pPr>
      <w:r w:rsidRPr="009D43BC">
        <w:rPr>
          <w:rFonts w:ascii="Arial" w:hAnsi="Arial" w:cs="Arial"/>
          <w:sz w:val="24"/>
          <w:szCs w:val="24"/>
        </w:rPr>
        <w:t>Ökotourismus in Verbindung mit Schutzgebieten, vor allem über SZ 8.</w:t>
      </w:r>
    </w:p>
    <w:p w14:paraId="32FAAEAB" w14:textId="77777777" w:rsidR="00135A23" w:rsidRPr="009D43BC" w:rsidRDefault="00135A23" w:rsidP="00135A23">
      <w:pPr>
        <w:spacing w:line="276" w:lineRule="auto"/>
        <w:ind w:left="426"/>
        <w:rPr>
          <w:rFonts w:ascii="Arial" w:hAnsi="Arial" w:cs="Arial"/>
          <w:b/>
          <w:sz w:val="24"/>
          <w:szCs w:val="24"/>
        </w:rPr>
      </w:pPr>
    </w:p>
    <w:p w14:paraId="560B98CE" w14:textId="77777777" w:rsidR="00135A23" w:rsidRPr="009D43BC" w:rsidRDefault="00135A23" w:rsidP="00135A23">
      <w:pPr>
        <w:pStyle w:val="Listenabsatz"/>
        <w:numPr>
          <w:ilvl w:val="0"/>
          <w:numId w:val="51"/>
        </w:numPr>
        <w:spacing w:after="200" w:line="276" w:lineRule="auto"/>
        <w:ind w:left="426"/>
        <w:outlineLvl w:val="3"/>
        <w:rPr>
          <w:rFonts w:ascii="Arial" w:hAnsi="Arial" w:cs="Arial"/>
          <w:b/>
          <w:sz w:val="24"/>
          <w:szCs w:val="24"/>
        </w:rPr>
      </w:pPr>
      <w:bookmarkStart w:id="25" w:name="_Toc100313627"/>
      <w:r w:rsidRPr="009D43BC">
        <w:rPr>
          <w:rFonts w:ascii="Arial" w:hAnsi="Arial" w:cs="Arial"/>
          <w:b/>
          <w:sz w:val="24"/>
          <w:szCs w:val="24"/>
        </w:rPr>
        <w:t>Die horizontalen Grundsätze der EU</w:t>
      </w:r>
      <w:bookmarkEnd w:id="25"/>
    </w:p>
    <w:p w14:paraId="15F20A01" w14:textId="77777777" w:rsidR="00135A23" w:rsidRPr="009D43BC" w:rsidRDefault="00135A23" w:rsidP="00135A23">
      <w:pPr>
        <w:spacing w:after="200" w:line="276" w:lineRule="auto"/>
        <w:ind w:left="426"/>
        <w:rPr>
          <w:rFonts w:ascii="Arial" w:hAnsi="Arial" w:cs="Arial"/>
          <w:sz w:val="24"/>
          <w:szCs w:val="24"/>
        </w:rPr>
      </w:pPr>
      <w:r w:rsidRPr="009D43BC">
        <w:rPr>
          <w:rFonts w:ascii="Arial" w:hAnsi="Arial" w:cs="Arial"/>
          <w:sz w:val="24"/>
          <w:szCs w:val="24"/>
        </w:rPr>
        <w:t>Die horizontalen EU Grundsätze (d.h. die Charta der Grundrechte der Europäischen Union, Gleichstellung der Geschlechter, Nichtdiskriminierung und Barrierefreiheit, nachhaltige Entwicklung) wurden während der gesamten Vorbereitung des Interreg Programms berücksichtigt (z.B. über die durchgeführte ex-ante Bewertung des Programmentwurfs und die Strategische Umweltprüfung). Diese Berücksichtigung wird auch bei der Umsetzung, Überwachung, Berichterstattung und Bewertung des Programms erfolgen. Bei der Bewertung und Auswahl von Projekten werden die Grundsätze durch die Festlegung entsprechender Kriterien berücksichtigt. Bei der Durchführung von Vorhaben und der externen Bewertung des Programms wird der konkrete Beitrag zu diesen EU Grundsätzen über spezifische Textfelder in den Fortschrittsberichten der Projekte sowie über Vorgaben im Evaluierungsplan des Programms ermittelt.</w:t>
      </w:r>
    </w:p>
    <w:p w14:paraId="017682D0" w14:textId="77777777" w:rsidR="00135A23" w:rsidRPr="009D43BC" w:rsidRDefault="00135A23" w:rsidP="00135A23">
      <w:pPr>
        <w:spacing w:after="200" w:line="276" w:lineRule="auto"/>
        <w:ind w:left="426"/>
        <w:rPr>
          <w:rFonts w:ascii="Arial" w:hAnsi="Arial" w:cs="Arial"/>
          <w:sz w:val="24"/>
          <w:szCs w:val="24"/>
        </w:rPr>
      </w:pPr>
      <w:r w:rsidRPr="009D43BC">
        <w:rPr>
          <w:rFonts w:ascii="Arial" w:hAnsi="Arial" w:cs="Arial"/>
          <w:sz w:val="24"/>
          <w:szCs w:val="24"/>
        </w:rPr>
        <w:t>Das Programm fördert in den meisten SZ und mit den dort vorgesehenen Maßnahmen auch Vorhaben, die aktiv zur Verwirklichung des EU Grundsatzes der nachhaltigen Entwicklung beitragen werden. Gefördert werden können</w:t>
      </w:r>
    </w:p>
    <w:p w14:paraId="3A850CC0" w14:textId="77777777" w:rsidR="00135A23" w:rsidRPr="009D43BC" w:rsidRDefault="00135A23" w:rsidP="00135A23">
      <w:pPr>
        <w:pStyle w:val="Listenabsatz"/>
        <w:numPr>
          <w:ilvl w:val="0"/>
          <w:numId w:val="69"/>
        </w:numPr>
        <w:spacing w:after="200" w:line="276" w:lineRule="auto"/>
        <w:ind w:left="851" w:hanging="425"/>
        <w:rPr>
          <w:rFonts w:ascii="Arial" w:hAnsi="Arial" w:cs="Arial"/>
          <w:sz w:val="24"/>
          <w:szCs w:val="24"/>
        </w:rPr>
      </w:pPr>
      <w:r w:rsidRPr="009D43BC">
        <w:rPr>
          <w:rFonts w:ascii="Arial" w:hAnsi="Arial" w:cs="Arial"/>
          <w:sz w:val="24"/>
          <w:szCs w:val="24"/>
        </w:rPr>
        <w:t>im SZ 1 grüne FuE sowie betriebliche und soziale Ökoinnovationen;</w:t>
      </w:r>
    </w:p>
    <w:p w14:paraId="1D46FB85" w14:textId="77777777" w:rsidR="00135A23" w:rsidRPr="009D43BC" w:rsidRDefault="00135A23" w:rsidP="00135A23">
      <w:pPr>
        <w:pStyle w:val="Listenabsatz"/>
        <w:numPr>
          <w:ilvl w:val="0"/>
          <w:numId w:val="69"/>
        </w:numPr>
        <w:spacing w:after="200" w:line="276" w:lineRule="auto"/>
        <w:ind w:left="851" w:hanging="425"/>
        <w:rPr>
          <w:rFonts w:ascii="Arial" w:hAnsi="Arial" w:cs="Arial"/>
          <w:sz w:val="24"/>
          <w:szCs w:val="24"/>
        </w:rPr>
      </w:pPr>
      <w:r w:rsidRPr="009D43BC">
        <w:rPr>
          <w:rFonts w:ascii="Arial" w:hAnsi="Arial" w:cs="Arial"/>
          <w:sz w:val="24"/>
          <w:szCs w:val="24"/>
        </w:rPr>
        <w:t>im SZ 2 die grüne touristische Vermarktung des gemeinsamen Kultur- und Naturpotenzials sowie digitale Innnovationen in öffentlichen Verwaltungen mit Bezug auf Ressourceneffizienz, Klimaneutralität und Umweltfreundlichkeit;</w:t>
      </w:r>
    </w:p>
    <w:p w14:paraId="472BCD1F" w14:textId="77777777" w:rsidR="00135A23" w:rsidRPr="009D43BC" w:rsidRDefault="00135A23" w:rsidP="00135A23">
      <w:pPr>
        <w:pStyle w:val="Listenabsatz"/>
        <w:numPr>
          <w:ilvl w:val="0"/>
          <w:numId w:val="69"/>
        </w:numPr>
        <w:spacing w:after="200" w:line="276" w:lineRule="auto"/>
        <w:ind w:left="851" w:hanging="425"/>
        <w:rPr>
          <w:rFonts w:ascii="Arial" w:hAnsi="Arial" w:cs="Arial"/>
          <w:sz w:val="24"/>
          <w:szCs w:val="24"/>
        </w:rPr>
      </w:pPr>
      <w:r w:rsidRPr="009D43BC">
        <w:rPr>
          <w:rFonts w:ascii="Arial" w:hAnsi="Arial" w:cs="Arial"/>
          <w:sz w:val="24"/>
          <w:szCs w:val="24"/>
        </w:rPr>
        <w:t>im SZ 3 neue betriebliche Kooperationen zu grünen Themenbereichen, für die in den regionalen Innovationsstrategien der Partnerregionen Gemeinsamkeiten bzw. Synergien bestehen (insbes. nachhaltiges Wirtschaften, Ressourceneffizienz und Kreislaufwirtschaft, siehe unten Abschnitt 1.2.5);</w:t>
      </w:r>
    </w:p>
    <w:p w14:paraId="7668F3C0" w14:textId="77777777" w:rsidR="00135A23" w:rsidRPr="009D43BC" w:rsidRDefault="00135A23" w:rsidP="00135A23">
      <w:pPr>
        <w:pStyle w:val="Listenabsatz"/>
        <w:numPr>
          <w:ilvl w:val="0"/>
          <w:numId w:val="69"/>
        </w:numPr>
        <w:spacing w:after="200" w:line="276" w:lineRule="auto"/>
        <w:ind w:left="851" w:hanging="425"/>
        <w:rPr>
          <w:rFonts w:ascii="Arial" w:hAnsi="Arial" w:cs="Arial"/>
          <w:sz w:val="24"/>
          <w:szCs w:val="24"/>
        </w:rPr>
      </w:pPr>
      <w:r w:rsidRPr="009D43BC">
        <w:rPr>
          <w:rFonts w:ascii="Arial" w:hAnsi="Arial" w:cs="Arial"/>
          <w:sz w:val="24"/>
          <w:szCs w:val="24"/>
        </w:rPr>
        <w:t>im SZ 4 die Anwendung naturbasierter Lösungen bei der Anpassung an die Folgen des Klimawandels, einschließlich der nachhaltigen Wasserbewirtschaftung;</w:t>
      </w:r>
    </w:p>
    <w:p w14:paraId="335C169F" w14:textId="77777777" w:rsidR="00135A23" w:rsidRPr="009D43BC" w:rsidRDefault="00135A23" w:rsidP="00135A23">
      <w:pPr>
        <w:pStyle w:val="Listenabsatz"/>
        <w:numPr>
          <w:ilvl w:val="0"/>
          <w:numId w:val="69"/>
        </w:numPr>
        <w:spacing w:after="200" w:line="276" w:lineRule="auto"/>
        <w:ind w:left="851" w:hanging="425"/>
        <w:rPr>
          <w:rFonts w:ascii="Arial" w:hAnsi="Arial" w:cs="Arial"/>
          <w:sz w:val="24"/>
          <w:szCs w:val="24"/>
        </w:rPr>
      </w:pPr>
      <w:r w:rsidRPr="009D43BC">
        <w:rPr>
          <w:rFonts w:ascii="Arial" w:hAnsi="Arial" w:cs="Arial"/>
          <w:sz w:val="24"/>
          <w:szCs w:val="24"/>
        </w:rPr>
        <w:t>im SZ 5 der aktive Schutz der Natur und der biologischen Vielfalt sowie die grenzüberschreitende Vernetzung von Schutzgebieten und naturnaher Lebensräume, und die Verringerung der allgemeinen Umwelt-, Licht- und Luftverschmutzung;</w:t>
      </w:r>
    </w:p>
    <w:p w14:paraId="6EDC8DA0" w14:textId="77777777" w:rsidR="00135A23" w:rsidRPr="009D43BC" w:rsidRDefault="00135A23" w:rsidP="00135A23">
      <w:pPr>
        <w:pStyle w:val="Listenabsatz"/>
        <w:numPr>
          <w:ilvl w:val="0"/>
          <w:numId w:val="69"/>
        </w:numPr>
        <w:spacing w:after="200" w:line="276" w:lineRule="auto"/>
        <w:ind w:left="851" w:hanging="425"/>
        <w:rPr>
          <w:rFonts w:ascii="Arial" w:hAnsi="Arial" w:cs="Arial"/>
          <w:sz w:val="24"/>
          <w:szCs w:val="24"/>
        </w:rPr>
      </w:pPr>
      <w:r w:rsidRPr="009D43BC">
        <w:rPr>
          <w:rFonts w:ascii="Arial" w:hAnsi="Arial" w:cs="Arial"/>
          <w:sz w:val="24"/>
          <w:szCs w:val="24"/>
        </w:rPr>
        <w:t>im SZ 8 die Neuausrichtung des Tourismus im Hinblick auf Natur- und Klimaschutz sowie auf nachhaltige Mobilität;</w:t>
      </w:r>
    </w:p>
    <w:p w14:paraId="1E32385A" w14:textId="77777777" w:rsidR="00135A23" w:rsidRPr="009D43BC" w:rsidRDefault="00135A23" w:rsidP="00135A23">
      <w:pPr>
        <w:pStyle w:val="Listenabsatz"/>
        <w:numPr>
          <w:ilvl w:val="0"/>
          <w:numId w:val="69"/>
        </w:numPr>
        <w:spacing w:after="200" w:line="276" w:lineRule="auto"/>
        <w:ind w:left="851" w:hanging="425"/>
        <w:rPr>
          <w:rFonts w:ascii="Arial" w:hAnsi="Arial" w:cs="Arial"/>
          <w:sz w:val="24"/>
          <w:szCs w:val="24"/>
        </w:rPr>
      </w:pPr>
      <w:r w:rsidRPr="009D43BC">
        <w:rPr>
          <w:rFonts w:ascii="Arial" w:hAnsi="Arial" w:cs="Arial"/>
          <w:sz w:val="24"/>
          <w:szCs w:val="24"/>
        </w:rPr>
        <w:t>im SZ 9 die Energieeffizienz im Gebäudesektor und die verstärkte Nutzung erneuerbarer Energien;</w:t>
      </w:r>
    </w:p>
    <w:p w14:paraId="07A886AD" w14:textId="77777777" w:rsidR="00135A23" w:rsidRPr="009D43BC" w:rsidRDefault="00135A23" w:rsidP="00135A23">
      <w:pPr>
        <w:pStyle w:val="Listenabsatz"/>
        <w:numPr>
          <w:ilvl w:val="0"/>
          <w:numId w:val="69"/>
        </w:numPr>
        <w:spacing w:after="200" w:line="276" w:lineRule="auto"/>
        <w:ind w:left="851" w:hanging="425"/>
        <w:rPr>
          <w:rFonts w:ascii="Arial" w:hAnsi="Arial" w:cs="Arial"/>
          <w:sz w:val="24"/>
          <w:szCs w:val="24"/>
        </w:rPr>
      </w:pPr>
      <w:r w:rsidRPr="009D43BC">
        <w:rPr>
          <w:rFonts w:ascii="Arial" w:hAnsi="Arial" w:cs="Arial"/>
          <w:sz w:val="24"/>
          <w:szCs w:val="24"/>
        </w:rPr>
        <w:t>im SZ 10 der grenzüberschreitende ÖPNV und andere Formen der nachhaltigen Mobilität.</w:t>
      </w:r>
    </w:p>
    <w:p w14:paraId="6743543E" w14:textId="77777777" w:rsidR="00135A23" w:rsidRPr="009D43BC" w:rsidRDefault="00135A23" w:rsidP="00135A23">
      <w:pPr>
        <w:spacing w:after="200" w:line="276" w:lineRule="auto"/>
        <w:ind w:left="426"/>
        <w:rPr>
          <w:rFonts w:ascii="Arial" w:hAnsi="Arial" w:cs="Arial"/>
          <w:sz w:val="24"/>
          <w:szCs w:val="24"/>
        </w:rPr>
      </w:pPr>
    </w:p>
    <w:p w14:paraId="1D03AD9C" w14:textId="77777777" w:rsidR="00135A23" w:rsidRPr="009D43BC" w:rsidRDefault="00135A23" w:rsidP="00135A23">
      <w:pPr>
        <w:pStyle w:val="Listenabsatz"/>
        <w:numPr>
          <w:ilvl w:val="0"/>
          <w:numId w:val="51"/>
        </w:numPr>
        <w:spacing w:after="200" w:line="276" w:lineRule="auto"/>
        <w:ind w:left="426"/>
        <w:outlineLvl w:val="3"/>
        <w:rPr>
          <w:rFonts w:ascii="Arial" w:hAnsi="Arial" w:cs="Arial"/>
          <w:b/>
          <w:sz w:val="24"/>
          <w:szCs w:val="24"/>
        </w:rPr>
      </w:pPr>
      <w:bookmarkStart w:id="26" w:name="_Toc100313628"/>
      <w:r w:rsidRPr="009D43BC">
        <w:rPr>
          <w:rFonts w:ascii="Arial" w:hAnsi="Arial" w:cs="Arial"/>
          <w:b/>
          <w:sz w:val="24"/>
          <w:szCs w:val="24"/>
        </w:rPr>
        <w:t>EU makroregionale Strategien</w:t>
      </w:r>
      <w:bookmarkEnd w:id="26"/>
    </w:p>
    <w:p w14:paraId="31280068" w14:textId="77777777" w:rsidR="00135A23" w:rsidRPr="009D43BC" w:rsidRDefault="00135A23" w:rsidP="00135A23">
      <w:pPr>
        <w:spacing w:after="200" w:line="276" w:lineRule="auto"/>
        <w:ind w:left="426"/>
        <w:rPr>
          <w:rFonts w:ascii="Arial" w:hAnsi="Arial" w:cs="Arial"/>
          <w:sz w:val="24"/>
          <w:szCs w:val="24"/>
        </w:rPr>
      </w:pPr>
      <w:r w:rsidRPr="009D43BC">
        <w:rPr>
          <w:rFonts w:ascii="Arial" w:hAnsi="Arial" w:cs="Arial"/>
          <w:sz w:val="24"/>
          <w:szCs w:val="24"/>
        </w:rPr>
        <w:t>Für das Interreg Programm sind sowohl die EU Strategie für den Alpenraum (EUSALP) als auch die EU Strategie für den Donauraum (EUSDR) relevant. Obwohl das Programm Beiträge zur Umsetzung von themenspezifischen Zielen aus beiden Strategien leisten kann, bestehen nur bei der EUSALP aufgrund der ausgeprägten geografischen Überschneidung auch ein hohes Beitragspotenzial.</w:t>
      </w:r>
    </w:p>
    <w:p w14:paraId="66A45B3D" w14:textId="77777777" w:rsidR="00135A23" w:rsidRPr="009D43BC" w:rsidRDefault="00135A23" w:rsidP="00135A23">
      <w:pPr>
        <w:spacing w:after="200" w:line="276" w:lineRule="auto"/>
        <w:ind w:left="426"/>
        <w:rPr>
          <w:rFonts w:ascii="Arial" w:hAnsi="Arial" w:cs="Arial"/>
          <w:sz w:val="24"/>
          <w:szCs w:val="24"/>
        </w:rPr>
      </w:pPr>
      <w:r w:rsidRPr="009D43BC">
        <w:rPr>
          <w:rFonts w:ascii="Arial" w:hAnsi="Arial" w:cs="Arial"/>
          <w:sz w:val="24"/>
          <w:szCs w:val="24"/>
        </w:rPr>
        <w:t xml:space="preserve">Die EUSALP deckt das gesamte Gebiet des Interreg Programms ab, weshalb auch starke Beiträge zu den Zielen des EUSALP-Aktionsplans bestehen. Diese Programmbeiträge sind beim thematischen Politikbereich 1 “Wirtschaftswachstum und Innovation“, beim thematischen Politikbereich 2 „Mobilität und Konnektivität“ sowie beim thematischen Politikbereich 3 „Umwelt und Energie“ möglich. Aufgrund des hohen Beitragspotenzials wird sich das Interreg Programm darum bemühen, deutschsprachige Vertreter aus den relevanten EUSALP-Action Groups zu Sitzungen des Lenkungs- oder Begleitausschusses einzuladen, wenn dort EUSDR-relevante Projekte oder Themen diskutiert werden. Zudem wird das Programm im Rahmen seiner Möglichkeiten versuchen, auch direkt an EUSALP-Jahresveranstaltungen (d.h. EUSALP Annual Forum) teilzunehmen, um so über neuere Entwicklungen informiert zu sein. </w:t>
      </w:r>
    </w:p>
    <w:p w14:paraId="4A4D1B9C" w14:textId="77777777" w:rsidR="00135A23" w:rsidRPr="009D43BC" w:rsidRDefault="00135A23" w:rsidP="00135A23">
      <w:pPr>
        <w:spacing w:after="200" w:line="276" w:lineRule="auto"/>
        <w:ind w:left="426"/>
        <w:rPr>
          <w:rFonts w:ascii="Arial" w:hAnsi="Arial" w:cs="Arial"/>
          <w:sz w:val="24"/>
          <w:szCs w:val="24"/>
        </w:rPr>
      </w:pPr>
      <w:r w:rsidRPr="009D43BC">
        <w:rPr>
          <w:rFonts w:ascii="Arial" w:hAnsi="Arial" w:cs="Arial"/>
          <w:sz w:val="24"/>
          <w:szCs w:val="24"/>
        </w:rPr>
        <w:t xml:space="preserve">Die EUSDR deckt nur einen Teil des Interreg Programms ab, nämlich die deutschen Bundesländer Baden-Württemberg und Bayern sowie das österreichische Bundesland Vorarlberg. Aufgrund dieser begrenzten räumlichen Abdeckung ist der mögliche Programmbeitrag zu den Zielen der EUSDR generell von untergeordneter Bedeutung. Die deutlichsten Beiträge kann das Programm zu den Teilzielen der EUSDR-Säule 3 „Wohlstand schaffen - intelligent, sozial und innovativ“ sowie zu den Teilzielen der EUSDR-Säule 2 „Die Umwelt schützen - sauber und grün” leisten. </w:t>
      </w:r>
    </w:p>
    <w:p w14:paraId="0B291175" w14:textId="77777777" w:rsidR="00135A23" w:rsidRPr="009D43BC" w:rsidRDefault="00135A23" w:rsidP="00135A23">
      <w:pPr>
        <w:spacing w:line="276" w:lineRule="auto"/>
        <w:ind w:left="426"/>
        <w:rPr>
          <w:rFonts w:ascii="Arial" w:hAnsi="Arial" w:cs="Arial"/>
          <w:sz w:val="24"/>
          <w:szCs w:val="24"/>
        </w:rPr>
      </w:pPr>
      <w:r w:rsidRPr="009D43BC">
        <w:rPr>
          <w:rFonts w:ascii="Arial" w:hAnsi="Arial" w:cs="Arial"/>
          <w:sz w:val="24"/>
          <w:szCs w:val="24"/>
        </w:rPr>
        <w:t>Eine genaue Darstellung möglicher Programmbeiträge zu den einzelnen EUSALP-Aktionen und den EUSDR-Schwerpunktbereichen erfolgt im Rahmen der Beschreibung der gewählten SZ (siehe Kapitel 2 „Prioritäten“).</w:t>
      </w:r>
    </w:p>
    <w:p w14:paraId="418F6A8E" w14:textId="77777777" w:rsidR="00135A23" w:rsidRPr="009D43BC" w:rsidRDefault="00135A23" w:rsidP="00135A23"/>
    <w:p w14:paraId="35F79424" w14:textId="77777777" w:rsidR="006D1E64" w:rsidRPr="009D43BC" w:rsidRDefault="00135A23" w:rsidP="007B4390">
      <w:pPr>
        <w:pStyle w:val="berschrift3"/>
        <w:numPr>
          <w:ilvl w:val="0"/>
          <w:numId w:val="0"/>
        </w:numPr>
        <w:ind w:left="720" w:hanging="720"/>
        <w:rPr>
          <w:rFonts w:ascii="Arial" w:hAnsi="Arial" w:cs="Arial"/>
          <w:b/>
          <w:sz w:val="24"/>
        </w:rPr>
      </w:pPr>
      <w:bookmarkStart w:id="27" w:name="_Toc100313629"/>
      <w:r w:rsidRPr="009D43BC">
        <w:rPr>
          <w:rFonts w:ascii="Arial" w:hAnsi="Arial" w:cs="Arial"/>
          <w:b/>
          <w:sz w:val="24"/>
        </w:rPr>
        <w:t>1.2.5. Komplementaritäten und Synergien mit EU-weiten, nationalen oder regionalen Programmen, Strategien und Plänen</w:t>
      </w:r>
      <w:bookmarkEnd w:id="27"/>
    </w:p>
    <w:p w14:paraId="3821F4C3" w14:textId="77777777" w:rsidR="00135A23" w:rsidRPr="009D43BC" w:rsidRDefault="00135A23" w:rsidP="00135A23">
      <w:pPr>
        <w:spacing w:after="200" w:line="276" w:lineRule="auto"/>
        <w:ind w:left="468"/>
        <w:rPr>
          <w:rFonts w:ascii="Arial" w:hAnsi="Arial" w:cs="Arial"/>
          <w:sz w:val="24"/>
          <w:szCs w:val="24"/>
        </w:rPr>
      </w:pPr>
    </w:p>
    <w:p w14:paraId="09B7AB71" w14:textId="77777777" w:rsidR="00135A23" w:rsidRPr="009D43BC" w:rsidRDefault="00135A23" w:rsidP="00135A23">
      <w:pPr>
        <w:pStyle w:val="Listenabsatz"/>
        <w:numPr>
          <w:ilvl w:val="0"/>
          <w:numId w:val="51"/>
        </w:numPr>
        <w:spacing w:after="200" w:line="276" w:lineRule="auto"/>
        <w:ind w:left="426"/>
        <w:outlineLvl w:val="3"/>
        <w:rPr>
          <w:rFonts w:ascii="Arial" w:hAnsi="Arial" w:cs="Arial"/>
          <w:b/>
          <w:sz w:val="24"/>
          <w:szCs w:val="24"/>
        </w:rPr>
      </w:pPr>
      <w:bookmarkStart w:id="28" w:name="_Toc100313630"/>
      <w:r w:rsidRPr="009D43BC">
        <w:rPr>
          <w:rFonts w:ascii="Arial" w:hAnsi="Arial" w:cs="Arial"/>
          <w:b/>
          <w:sz w:val="24"/>
          <w:szCs w:val="24"/>
        </w:rPr>
        <w:t>EU-weite Programme</w:t>
      </w:r>
      <w:bookmarkEnd w:id="28"/>
    </w:p>
    <w:p w14:paraId="6638D648" w14:textId="77777777" w:rsidR="00135A23" w:rsidRPr="009D43BC" w:rsidRDefault="00135A23" w:rsidP="00135A23">
      <w:pPr>
        <w:spacing w:after="200" w:line="276" w:lineRule="auto"/>
        <w:ind w:left="468"/>
        <w:rPr>
          <w:rFonts w:ascii="Arial" w:hAnsi="Arial" w:cs="Arial"/>
          <w:sz w:val="24"/>
          <w:szCs w:val="24"/>
        </w:rPr>
      </w:pPr>
      <w:r w:rsidRPr="009D43BC">
        <w:rPr>
          <w:rFonts w:ascii="Arial" w:hAnsi="Arial" w:cs="Arial"/>
          <w:sz w:val="24"/>
          <w:szCs w:val="24"/>
        </w:rPr>
        <w:t>Obwohl das Interreg Programm keine grenzüberschreitenden Verkehrs- und Energieinfrastrukturprojekte fördert, können hinsichtlich der Connecting Europe Facility (CEF) durchaus Komplementaritäten und Synergien bestehen. Dies ist vor allem beim Thema Verkehr der Fall, wenn notwendige Verbesserungen grenzüberschreitender Verbindungen im ABH Raum (Straße, Schiene) durch eine CEF-Förderung umgesetzt werden können.</w:t>
      </w:r>
    </w:p>
    <w:p w14:paraId="2D8165E5" w14:textId="77777777" w:rsidR="00135A23" w:rsidRPr="009D43BC" w:rsidRDefault="00135A23" w:rsidP="00135A23">
      <w:pPr>
        <w:spacing w:after="200" w:line="276" w:lineRule="auto"/>
        <w:ind w:left="468"/>
        <w:rPr>
          <w:rFonts w:ascii="Arial" w:hAnsi="Arial" w:cs="Arial"/>
          <w:sz w:val="24"/>
          <w:szCs w:val="24"/>
        </w:rPr>
      </w:pPr>
      <w:r w:rsidRPr="009D43BC">
        <w:rPr>
          <w:rFonts w:ascii="Arial" w:hAnsi="Arial" w:cs="Arial"/>
          <w:sz w:val="24"/>
          <w:szCs w:val="24"/>
        </w:rPr>
        <w:t>Das EU Programm „Digitales Europa“ finanziert Projekte in fünf wichtigen Bereichen (Hochleistungsrechnen, künstliche Intelligenz, Cybersicherheit, fortgeschrittene digitale Kompetenzen, Gewährleistung der breiten Nutzung der digitalen Technik in der gesamten Wirtschaft und Gesellschaft). Synergien und Komplementaritäten mit dem Interreg Programm können vor allem bei SZ 1, SZ 2 und SZ 3 bestehen, bedingt aber auch bei SZ 7.</w:t>
      </w:r>
    </w:p>
    <w:p w14:paraId="582EBE95" w14:textId="77777777" w:rsidR="00135A23" w:rsidRPr="009D43BC" w:rsidRDefault="00135A23" w:rsidP="00135A23">
      <w:pPr>
        <w:spacing w:after="200" w:line="276" w:lineRule="auto"/>
        <w:ind w:left="468"/>
        <w:rPr>
          <w:rFonts w:ascii="Arial" w:hAnsi="Arial" w:cs="Arial"/>
          <w:sz w:val="24"/>
          <w:szCs w:val="24"/>
        </w:rPr>
      </w:pPr>
      <w:r w:rsidRPr="009D43BC">
        <w:rPr>
          <w:rFonts w:ascii="Arial" w:hAnsi="Arial" w:cs="Arial"/>
          <w:sz w:val="24"/>
          <w:szCs w:val="24"/>
        </w:rPr>
        <w:t xml:space="preserve">Auch im EU Rahmenprogramm zu Forschung und Innovation (Horizont Europa) bestehen bei vielen Themen aus der zweiten Säule (Globale Herausforderungen und industrielle Wettbewerbsfähigkeit Europas) Anknüpfungspunkte zu mehreren SZ des Interreg Programms. Dies gilt insbesondere für die Themen (1) Kultur, Kreativität und inklusive Gesellschaft, (2) Digitalisierung, Industrie und Weltraum, (3) Klima, Energie und Mobilität sowie (4) Lebensmittel, Bioökonomie, natürliche Ressourcen, Landwirtschaft und Umwelt, teilweise aber auch beim Thema (5) Gesundheit. </w:t>
      </w:r>
    </w:p>
    <w:p w14:paraId="14524368" w14:textId="77777777" w:rsidR="00135A23" w:rsidRPr="009D43BC" w:rsidRDefault="00135A23" w:rsidP="00135A23">
      <w:pPr>
        <w:spacing w:after="200" w:line="276" w:lineRule="auto"/>
        <w:ind w:left="468"/>
        <w:rPr>
          <w:rFonts w:ascii="Arial" w:hAnsi="Arial" w:cs="Arial"/>
          <w:sz w:val="24"/>
          <w:szCs w:val="24"/>
        </w:rPr>
      </w:pPr>
      <w:r w:rsidRPr="009D43BC">
        <w:rPr>
          <w:rFonts w:ascii="Arial" w:hAnsi="Arial" w:cs="Arial"/>
          <w:sz w:val="24"/>
          <w:szCs w:val="24"/>
        </w:rPr>
        <w:t>Ähnliches gilt für den neuen Europäischen Forschungsraum (EFR) ab 2022, für den der „Pakt für Forschung und Innovation in Europa“ (2021) prioritäre Zukunftsaufgaben festgelegt hat. Anknüpfungspunkte gibt es hier insbesondere bei den beiden Aufgaben „die ökologische und digitale Transformation meistern“ und „den Binnenmarkt für Wissen vertiefen.“</w:t>
      </w:r>
    </w:p>
    <w:p w14:paraId="32F0A820" w14:textId="77777777" w:rsidR="00135A23" w:rsidRPr="009D43BC" w:rsidRDefault="00135A23" w:rsidP="00135A23">
      <w:pPr>
        <w:pStyle w:val="Listenabsatz"/>
        <w:numPr>
          <w:ilvl w:val="0"/>
          <w:numId w:val="51"/>
        </w:numPr>
        <w:spacing w:after="200" w:line="276" w:lineRule="auto"/>
        <w:ind w:left="426"/>
        <w:outlineLvl w:val="3"/>
        <w:rPr>
          <w:rFonts w:ascii="Arial" w:hAnsi="Arial" w:cs="Arial"/>
          <w:b/>
          <w:sz w:val="24"/>
          <w:szCs w:val="24"/>
        </w:rPr>
      </w:pPr>
      <w:bookmarkStart w:id="29" w:name="_Toc100313631"/>
      <w:r w:rsidRPr="009D43BC">
        <w:rPr>
          <w:rFonts w:ascii="Arial" w:hAnsi="Arial" w:cs="Arial"/>
          <w:b/>
          <w:sz w:val="24"/>
          <w:szCs w:val="24"/>
        </w:rPr>
        <w:t>Andere Interreg Programme und nationale oder regionale EFRE Programme</w:t>
      </w:r>
      <w:bookmarkEnd w:id="29"/>
      <w:r w:rsidRPr="009D43BC">
        <w:rPr>
          <w:rFonts w:ascii="Arial" w:hAnsi="Arial" w:cs="Arial"/>
          <w:b/>
          <w:sz w:val="24"/>
          <w:szCs w:val="24"/>
        </w:rPr>
        <w:t xml:space="preserve"> </w:t>
      </w:r>
    </w:p>
    <w:p w14:paraId="556EA811" w14:textId="77777777" w:rsidR="00135A23" w:rsidRPr="009D43BC" w:rsidRDefault="00135A23" w:rsidP="00135A23">
      <w:pPr>
        <w:spacing w:after="200" w:line="276" w:lineRule="auto"/>
        <w:ind w:left="468"/>
        <w:rPr>
          <w:rFonts w:ascii="Arial" w:hAnsi="Arial" w:cs="Arial"/>
          <w:sz w:val="24"/>
          <w:szCs w:val="24"/>
        </w:rPr>
      </w:pPr>
      <w:r w:rsidRPr="009D43BC">
        <w:rPr>
          <w:rFonts w:ascii="Arial" w:hAnsi="Arial" w:cs="Arial"/>
          <w:sz w:val="24"/>
          <w:szCs w:val="24"/>
        </w:rPr>
        <w:t xml:space="preserve">Komplementaritäten und Synergien mit diesen Programmen bestehen, sind aber sehr variabel. Thematisch weitreichend und stark sind diese bei den Interreg VI-A Programmen „Oberrhein“ und „Österreich-Deutschland (Bayern)“, da respektive 8 bzw. 6 der dort gewählten SZ mit denen des Interreg Programms ABH übereinstimmen (insbes. bei den SZ aus PZ 1, PZ 2, PZ 4 und ISO1). Einige Übereinstimmungen im PZ 1 und PZ 2 gibt es auch beim Interreg VI-B Programm „Alpine Space“ (RSO 1.1, RSO 1.2, RSO 2.4, RSO 2.7) sowie beim EFRE Programm „Bayern“ (RSO 1.1, RSO 2.4, RSO 2.7). Geringe Übereinstimmungen gibt es dagegen beim EFRE Programm „Baden-Württemberg“ (RSO 1.1, RSO 1.4) und beim landesweiten EFRE Programm „Österreich“ (RSO 1.1). </w:t>
      </w:r>
    </w:p>
    <w:p w14:paraId="11328938" w14:textId="77777777" w:rsidR="00135A23" w:rsidRPr="009D43BC" w:rsidRDefault="00135A23" w:rsidP="00135A23">
      <w:pPr>
        <w:pStyle w:val="Listenabsatz"/>
        <w:numPr>
          <w:ilvl w:val="0"/>
          <w:numId w:val="51"/>
        </w:numPr>
        <w:spacing w:after="200" w:line="276" w:lineRule="auto"/>
        <w:ind w:left="426"/>
        <w:outlineLvl w:val="3"/>
        <w:rPr>
          <w:rFonts w:ascii="Arial" w:hAnsi="Arial" w:cs="Arial"/>
          <w:b/>
          <w:sz w:val="24"/>
          <w:szCs w:val="24"/>
        </w:rPr>
      </w:pPr>
      <w:bookmarkStart w:id="30" w:name="_Toc100313632"/>
      <w:r w:rsidRPr="009D43BC">
        <w:rPr>
          <w:rFonts w:ascii="Arial" w:hAnsi="Arial" w:cs="Arial"/>
          <w:b/>
          <w:sz w:val="24"/>
          <w:szCs w:val="24"/>
        </w:rPr>
        <w:t>Regionale Strategien zur intelligenten Spezialisierung (RIS3) und nationale Resilienzpläne (DE, AT)</w:t>
      </w:r>
      <w:bookmarkEnd w:id="30"/>
    </w:p>
    <w:p w14:paraId="5AC6D22E" w14:textId="77777777" w:rsidR="00135A23" w:rsidRPr="009D43BC" w:rsidRDefault="00135A23" w:rsidP="00135A23">
      <w:pPr>
        <w:spacing w:after="200" w:line="276" w:lineRule="auto"/>
        <w:ind w:left="468"/>
        <w:rPr>
          <w:rFonts w:ascii="Arial" w:hAnsi="Arial" w:cs="Arial"/>
          <w:sz w:val="24"/>
          <w:szCs w:val="24"/>
        </w:rPr>
      </w:pPr>
      <w:r w:rsidRPr="009D43BC">
        <w:rPr>
          <w:rFonts w:ascii="Arial" w:hAnsi="Arial" w:cs="Arial"/>
          <w:sz w:val="24"/>
          <w:szCs w:val="24"/>
        </w:rPr>
        <w:t>Zwischen den thematischen Schwerpunkten der regionalen Innovationsstrategien für intelligente Spezialisierung (RIS 3) von Bayern, Baden-Württemberg und Vorarlberg sowie des Innovations-Netzwerks Ostschweiz (INOS) gibt es viele Komplementaritäten und Synergien. Diese treten bei vier großen Themenfeldern auf: (1) Innovationen für nachhaltiges Wirtschaften, Ressourceneffizienz und Kreislaufwirtschaft, (2) Innovationen in allen Bereichen der Gesundheitswirtschaft, (3) neue Materialien und Werkstoffe zur Verbesserung von Produkteigenschaften und innovative Fertigungsprozesse sowie (4) Digitalisierung in Betrieben und in Wertschöpfungsketten. Diese Themen können Ansatzpunkte für gemeinsame Vorhaben im Rahmen des SZ 1 und des SZ 3 sein, aber auch die grenzüberschreitende Nutzung der Vorteile der Digitalisierung (SZ 2) lenken.</w:t>
      </w:r>
    </w:p>
    <w:p w14:paraId="187A0854" w14:textId="77777777" w:rsidR="00135A23" w:rsidRPr="009D43BC" w:rsidRDefault="00135A23" w:rsidP="00135A23">
      <w:pPr>
        <w:spacing w:after="200" w:line="276" w:lineRule="auto"/>
        <w:ind w:left="468"/>
        <w:rPr>
          <w:rFonts w:ascii="Arial" w:hAnsi="Arial" w:cs="Arial"/>
          <w:sz w:val="24"/>
          <w:szCs w:val="24"/>
        </w:rPr>
      </w:pPr>
      <w:r w:rsidRPr="009D43BC">
        <w:rPr>
          <w:rFonts w:ascii="Arial" w:hAnsi="Arial" w:cs="Arial"/>
          <w:sz w:val="24"/>
          <w:szCs w:val="24"/>
        </w:rPr>
        <w:t>In Fällen, in denen potenzielle Überschneidungen zwischen dem Interreg Programm ABH und den Aufbau- und Resilienzplänen Österreichs und Deutschlands festgestellt werden, wird ein enger Austausch und eine enge Zusammenarbeit eingerichtet, um Komplementarität und Synergien zu gewährleisten.</w:t>
      </w:r>
    </w:p>
    <w:p w14:paraId="002821A8" w14:textId="77777777" w:rsidR="00C7368B" w:rsidRPr="009D43BC" w:rsidRDefault="00C7368B" w:rsidP="006A4A7E">
      <w:pPr>
        <w:spacing w:before="16" w:line="276" w:lineRule="auto"/>
        <w:rPr>
          <w:rFonts w:ascii="Arial" w:hAnsi="Arial" w:cs="Arial"/>
          <w:bCs/>
          <w:sz w:val="24"/>
          <w:szCs w:val="24"/>
        </w:rPr>
      </w:pPr>
    </w:p>
    <w:p w14:paraId="1E9FCD53" w14:textId="77777777" w:rsidR="006D1E64" w:rsidRPr="009D43BC" w:rsidRDefault="00135A23" w:rsidP="007B4390">
      <w:pPr>
        <w:pStyle w:val="berschrift3"/>
        <w:numPr>
          <w:ilvl w:val="0"/>
          <w:numId w:val="0"/>
        </w:numPr>
        <w:ind w:left="720" w:hanging="720"/>
        <w:rPr>
          <w:rFonts w:ascii="Arial" w:hAnsi="Arial" w:cs="Arial"/>
          <w:b/>
          <w:bCs/>
          <w:sz w:val="24"/>
        </w:rPr>
      </w:pPr>
      <w:bookmarkStart w:id="31" w:name="_Toc100313633"/>
      <w:r w:rsidRPr="009D43BC">
        <w:rPr>
          <w:rFonts w:ascii="Arial" w:hAnsi="Arial" w:cs="Arial"/>
          <w:b/>
          <w:bCs/>
          <w:sz w:val="24"/>
        </w:rPr>
        <w:t>1.2.6</w:t>
      </w:r>
      <w:r w:rsidR="006D1E64" w:rsidRPr="009D43BC">
        <w:rPr>
          <w:rFonts w:ascii="Arial" w:hAnsi="Arial" w:cs="Arial"/>
          <w:b/>
          <w:bCs/>
          <w:sz w:val="24"/>
        </w:rPr>
        <w:t>. Lessons learned</w:t>
      </w:r>
      <w:bookmarkEnd w:id="31"/>
    </w:p>
    <w:p w14:paraId="7394B1D5" w14:textId="77777777" w:rsidR="00FD34F3" w:rsidRPr="009D43BC" w:rsidRDefault="00FD34F3" w:rsidP="006A4A7E">
      <w:pPr>
        <w:spacing w:before="16" w:line="276" w:lineRule="auto"/>
        <w:ind w:left="468"/>
        <w:rPr>
          <w:rFonts w:ascii="Arial" w:hAnsi="Arial" w:cs="Arial"/>
          <w:b/>
          <w:bCs/>
          <w:sz w:val="24"/>
          <w:szCs w:val="24"/>
        </w:rPr>
      </w:pPr>
    </w:p>
    <w:p w14:paraId="2A7727F3" w14:textId="5273E572" w:rsidR="00550380" w:rsidRPr="009D43BC" w:rsidRDefault="00550380" w:rsidP="00550380">
      <w:pPr>
        <w:spacing w:before="16" w:line="276" w:lineRule="auto"/>
        <w:ind w:left="468"/>
        <w:rPr>
          <w:rFonts w:ascii="Arial" w:hAnsi="Arial" w:cs="Arial"/>
          <w:bCs/>
          <w:sz w:val="24"/>
          <w:szCs w:val="24"/>
        </w:rPr>
      </w:pPr>
      <w:r w:rsidRPr="009D43BC">
        <w:rPr>
          <w:rFonts w:ascii="Arial" w:hAnsi="Arial" w:cs="Arial"/>
          <w:bCs/>
          <w:sz w:val="24"/>
          <w:szCs w:val="24"/>
        </w:rPr>
        <w:t xml:space="preserve">Die Erfahrungen aus den vorangegangenen Förderperioden, insbesondere von Interreg V, haben gezeigt, dass sich das zweistufige Antragsverfahren (Skizzen- und Antragsverfahren) bewährt hat. Auf diese Weise konnten bereits frühzeitig inhaltliche und formale Schwachstellen ausgeräumt werden. Ebenfalls bewährt hat sich die intensive Beratung und Anleitung der Antragsteller, die auch für Interreg VI so weitergeführt werden soll. Bei der Gestaltung des Skizzen- und Antragsverfahrens im zukünftigen JeMS (Joint electronic Monitoring System) wird daher ebenfalls eine benutzerfreundliche Lösung angestrebt. Die Anlaufschwierigkeiten mit dem elektronischen Monitoring System (eMS) bei Interreg V, welche Personalressourcen nicht nur in der Startphase gebunden hatten, sind im Monitoringsystem für Interreg VI einzuplanen. Hier besteht jedoch die Hoffnung, dass das JeMS flexibler an die unterschiedlichen Anforderungen der einzelnen Interreg-Programme angepasst werden kann (insbesondere im Hinblick auf das Einbinden Zwischengeschalteter Stellen oder der Berücksichtigung von EU- und Nicht-EU-Mitteln). Die Vergangenheit hat außerdem gezeigt, wie wichtig es ist, den Projektträgern ausreichende Handreichungen zur Verfügung zu stellen, damit diese die Output- und Ergebnisindikatoren richtig erfassen und so zu einem aussagekräftigen Monitoring beitragen können.    </w:t>
      </w:r>
    </w:p>
    <w:p w14:paraId="38445A96" w14:textId="77777777" w:rsidR="00550380" w:rsidRPr="009D43BC" w:rsidRDefault="00550380" w:rsidP="00550380">
      <w:pPr>
        <w:spacing w:before="16" w:line="276" w:lineRule="auto"/>
        <w:ind w:left="468"/>
        <w:rPr>
          <w:rFonts w:ascii="Arial" w:hAnsi="Arial" w:cs="Arial"/>
          <w:bCs/>
          <w:sz w:val="24"/>
          <w:szCs w:val="24"/>
        </w:rPr>
      </w:pPr>
    </w:p>
    <w:p w14:paraId="31540702" w14:textId="448B7EE3" w:rsidR="00550380" w:rsidRPr="009D43BC" w:rsidRDefault="00550380" w:rsidP="00550380">
      <w:pPr>
        <w:spacing w:before="16" w:line="276" w:lineRule="auto"/>
        <w:ind w:left="468"/>
        <w:rPr>
          <w:rFonts w:ascii="Arial" w:hAnsi="Arial" w:cs="Arial"/>
          <w:bCs/>
          <w:sz w:val="24"/>
          <w:szCs w:val="24"/>
        </w:rPr>
      </w:pPr>
      <w:r w:rsidRPr="009D43BC">
        <w:rPr>
          <w:rFonts w:ascii="Arial" w:hAnsi="Arial" w:cs="Arial"/>
          <w:bCs/>
          <w:sz w:val="24"/>
          <w:szCs w:val="24"/>
        </w:rPr>
        <w:t xml:space="preserve">Künftige Projekte sollten zudem darauf achten, dass Projektstrukturen nicht zu komplex werden, da damit Schwierigkeiten exponentiell zunehmen. </w:t>
      </w:r>
      <w:r w:rsidRPr="009D43BC">
        <w:rPr>
          <w:rFonts w:ascii="Arial" w:hAnsi="Arial" w:cs="Arial"/>
          <w:sz w:val="24"/>
        </w:rPr>
        <w:t>Während der Durchführung des Programms wird die Verwaltungsbehörde zudem den strategischen Einsatz des öffentlichen Auftragswesens zur Unterstützung der politischen Ziele fördern. Die Begünstigten sollen verstärkt qualitätsbezogene Kriterien und Lebenszykluskosten verwenden. Wenn möglich, sollten ökologische (z.B. umweltfreundliche Kriterien) und soziale Erwägungen sowie Innovationsanreize in die Verfahren der öffentlichen Auftragsvergabe einbezogen werden.</w:t>
      </w:r>
    </w:p>
    <w:p w14:paraId="5650A416" w14:textId="77777777" w:rsidR="00E53EA1" w:rsidRPr="009D43BC" w:rsidRDefault="00E53EA1" w:rsidP="006A4A7E">
      <w:pPr>
        <w:spacing w:before="16" w:line="276" w:lineRule="auto"/>
        <w:ind w:left="468"/>
        <w:rPr>
          <w:rFonts w:ascii="Arial" w:hAnsi="Arial" w:cs="Arial"/>
          <w:bCs/>
          <w:sz w:val="24"/>
          <w:szCs w:val="24"/>
        </w:rPr>
      </w:pPr>
    </w:p>
    <w:p w14:paraId="6EB3C358" w14:textId="77777777" w:rsidR="00507728" w:rsidRPr="009D43BC" w:rsidRDefault="007B4390" w:rsidP="007B4390">
      <w:pPr>
        <w:pStyle w:val="berschrift2"/>
        <w:numPr>
          <w:ilvl w:val="0"/>
          <w:numId w:val="0"/>
        </w:numPr>
        <w:rPr>
          <w:rFonts w:ascii="Arial" w:hAnsi="Arial" w:cs="Arial"/>
          <w:sz w:val="24"/>
          <w:szCs w:val="24"/>
        </w:rPr>
      </w:pPr>
      <w:bookmarkStart w:id="32" w:name="_Toc41586601"/>
      <w:bookmarkStart w:id="33" w:name="_Toc100313634"/>
      <w:r w:rsidRPr="009D43BC">
        <w:rPr>
          <w:rFonts w:ascii="Arial" w:hAnsi="Arial" w:cs="Arial"/>
          <w:sz w:val="24"/>
          <w:szCs w:val="24"/>
        </w:rPr>
        <w:t xml:space="preserve">1.3 </w:t>
      </w:r>
      <w:r w:rsidR="00507728" w:rsidRPr="009D43BC">
        <w:rPr>
          <w:rFonts w:ascii="Arial" w:hAnsi="Arial" w:cs="Arial"/>
          <w:sz w:val="24"/>
          <w:szCs w:val="24"/>
        </w:rPr>
        <w:t xml:space="preserve">Begründung für die Auswahl der politischen und Interreg-spezifischen Ziele, der entsprechenden Prioritäten, der spezifischen Ziele und der </w:t>
      </w:r>
      <w:r w:rsidR="005C456C" w:rsidRPr="009D43BC">
        <w:rPr>
          <w:rFonts w:ascii="Arial" w:hAnsi="Arial" w:cs="Arial"/>
          <w:sz w:val="24"/>
          <w:szCs w:val="24"/>
        </w:rPr>
        <w:t xml:space="preserve">Formen der </w:t>
      </w:r>
      <w:r w:rsidR="00507728" w:rsidRPr="009D43BC">
        <w:rPr>
          <w:rFonts w:ascii="Arial" w:hAnsi="Arial" w:cs="Arial"/>
          <w:sz w:val="24"/>
          <w:szCs w:val="24"/>
        </w:rPr>
        <w:t>Unterstützung; dabei ist gegebenenfalls auf fehlende Verbindungen in der grenzübergreifenden Infrastruktur einzugehen</w:t>
      </w:r>
      <w:bookmarkEnd w:id="32"/>
      <w:bookmarkEnd w:id="33"/>
    </w:p>
    <w:p w14:paraId="015A01A1" w14:textId="77777777" w:rsidR="00507728" w:rsidRPr="009D43BC" w:rsidRDefault="00507728" w:rsidP="00507728">
      <w:pPr>
        <w:rPr>
          <w:rFonts w:ascii="Arial" w:hAnsi="Arial" w:cs="Arial"/>
          <w:sz w:val="24"/>
          <w:szCs w:val="24"/>
        </w:rPr>
      </w:pPr>
    </w:p>
    <w:p w14:paraId="74FD3E4C" w14:textId="77777777" w:rsidR="00507728" w:rsidRPr="009D43BC" w:rsidRDefault="00507728" w:rsidP="00507728">
      <w:pPr>
        <w:ind w:firstLine="360"/>
        <w:rPr>
          <w:rFonts w:ascii="Arial" w:hAnsi="Arial" w:cs="Arial"/>
          <w:i/>
        </w:rPr>
      </w:pPr>
      <w:r w:rsidRPr="009D43BC">
        <w:rPr>
          <w:rFonts w:ascii="Arial" w:hAnsi="Arial" w:cs="Arial"/>
          <w:i/>
          <w:iCs/>
          <w:sz w:val="23"/>
          <w:szCs w:val="23"/>
        </w:rPr>
        <w:t>Bezug: Artikel 17 Absatz 4 Buchstabe c</w:t>
      </w:r>
    </w:p>
    <w:p w14:paraId="324BEE62" w14:textId="77777777" w:rsidR="00507728" w:rsidRPr="009D43BC" w:rsidRDefault="00507728" w:rsidP="00507728">
      <w:pPr>
        <w:rPr>
          <w:rFonts w:ascii="Arial" w:hAnsi="Arial" w:cs="Arial"/>
          <w:i/>
          <w:sz w:val="24"/>
        </w:rPr>
      </w:pPr>
    </w:p>
    <w:p w14:paraId="260505E3" w14:textId="77777777" w:rsidR="00507728" w:rsidRPr="009D43BC" w:rsidRDefault="00507728" w:rsidP="00507728">
      <w:pPr>
        <w:ind w:left="284"/>
        <w:rPr>
          <w:rFonts w:ascii="Arial" w:hAnsi="Arial" w:cs="Arial"/>
          <w:i/>
          <w:iCs/>
          <w:sz w:val="16"/>
          <w:szCs w:val="16"/>
        </w:rPr>
      </w:pPr>
      <w:r w:rsidRPr="009D43BC">
        <w:rPr>
          <w:rFonts w:ascii="Arial" w:hAnsi="Arial" w:cs="Arial"/>
          <w:i/>
          <w:iCs/>
          <w:sz w:val="23"/>
          <w:szCs w:val="23"/>
        </w:rPr>
        <w:t>Tabelle 1</w:t>
      </w:r>
    </w:p>
    <w:p w14:paraId="29BF989A" w14:textId="77777777" w:rsidR="00507728" w:rsidRPr="009D43BC" w:rsidRDefault="00507728" w:rsidP="00507728">
      <w:pPr>
        <w:ind w:left="284"/>
        <w:rPr>
          <w:rFonts w:ascii="Arial" w:hAnsi="Arial" w:cs="Arial"/>
          <w:i/>
          <w:iCs/>
          <w:sz w:val="16"/>
          <w:szCs w:val="16"/>
        </w:rPr>
      </w:pPr>
    </w:p>
    <w:tbl>
      <w:tblPr>
        <w:tblStyle w:val="TableNormal1"/>
        <w:tblW w:w="9064"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2"/>
        <w:gridCol w:w="1559"/>
        <w:gridCol w:w="851"/>
        <w:gridCol w:w="5032"/>
      </w:tblGrid>
      <w:tr w:rsidR="00507728" w:rsidRPr="009D43BC" w14:paraId="39D476E8" w14:textId="77777777" w:rsidTr="00730033">
        <w:trPr>
          <w:trHeight w:val="908"/>
        </w:trPr>
        <w:tc>
          <w:tcPr>
            <w:tcW w:w="1622" w:type="dxa"/>
          </w:tcPr>
          <w:p w14:paraId="364E1C32" w14:textId="77777777" w:rsidR="00507728" w:rsidRPr="009D43BC" w:rsidRDefault="00507728" w:rsidP="00527A86">
            <w:pPr>
              <w:pStyle w:val="Default"/>
              <w:rPr>
                <w:rFonts w:ascii="Arial" w:hAnsi="Arial" w:cs="Arial"/>
                <w:color w:val="auto"/>
                <w:sz w:val="20"/>
                <w:szCs w:val="20"/>
              </w:rPr>
            </w:pPr>
            <w:r w:rsidRPr="009D43BC">
              <w:rPr>
                <w:rFonts w:ascii="Arial" w:hAnsi="Arial" w:cs="Arial"/>
                <w:b/>
                <w:bCs/>
                <w:color w:val="auto"/>
                <w:sz w:val="20"/>
                <w:szCs w:val="20"/>
              </w:rPr>
              <w:t xml:space="preserve">Ausgewähltes politisches Ziel oder Interreg-spezifisches Ziel </w:t>
            </w:r>
          </w:p>
          <w:p w14:paraId="6D9C723E" w14:textId="77777777" w:rsidR="00507728" w:rsidRPr="009D43BC" w:rsidRDefault="00507728" w:rsidP="00527A86">
            <w:pPr>
              <w:pStyle w:val="TableParagraph"/>
              <w:spacing w:before="1" w:line="225" w:lineRule="exact"/>
              <w:ind w:left="105"/>
              <w:rPr>
                <w:rFonts w:ascii="Arial" w:hAnsi="Arial" w:cs="Arial"/>
                <w:b/>
                <w:sz w:val="20"/>
                <w:lang w:val="de-DE"/>
              </w:rPr>
            </w:pPr>
          </w:p>
        </w:tc>
        <w:tc>
          <w:tcPr>
            <w:tcW w:w="1559" w:type="dxa"/>
          </w:tcPr>
          <w:p w14:paraId="25D7AAB0" w14:textId="77777777" w:rsidR="00507728" w:rsidRPr="009D43BC" w:rsidRDefault="00507728" w:rsidP="00527A86">
            <w:pPr>
              <w:pStyle w:val="Default"/>
              <w:rPr>
                <w:rFonts w:ascii="Arial" w:hAnsi="Arial" w:cs="Arial"/>
                <w:color w:val="auto"/>
                <w:sz w:val="20"/>
                <w:szCs w:val="20"/>
              </w:rPr>
            </w:pPr>
            <w:r w:rsidRPr="009D43BC">
              <w:rPr>
                <w:rFonts w:ascii="Arial" w:hAnsi="Arial" w:cs="Arial"/>
                <w:b/>
                <w:bCs/>
                <w:color w:val="auto"/>
                <w:sz w:val="20"/>
                <w:szCs w:val="20"/>
              </w:rPr>
              <w:t xml:space="preserve">Ausgewähltes spezifisches Ziel </w:t>
            </w:r>
          </w:p>
          <w:p w14:paraId="5DBBE6A5" w14:textId="77777777" w:rsidR="00507728" w:rsidRPr="009D43BC" w:rsidRDefault="00507728" w:rsidP="00527A86">
            <w:pPr>
              <w:pStyle w:val="TableParagraph"/>
              <w:ind w:left="103"/>
              <w:rPr>
                <w:rFonts w:ascii="Arial" w:hAnsi="Arial" w:cs="Arial"/>
                <w:b/>
                <w:sz w:val="20"/>
              </w:rPr>
            </w:pPr>
          </w:p>
          <w:p w14:paraId="0C8C3770" w14:textId="77777777" w:rsidR="00507728" w:rsidRPr="009D43BC" w:rsidRDefault="00507728" w:rsidP="00527A86">
            <w:pPr>
              <w:pStyle w:val="TableParagraph"/>
              <w:ind w:left="103"/>
              <w:rPr>
                <w:rFonts w:ascii="Arial" w:hAnsi="Arial" w:cs="Arial"/>
                <w:b/>
                <w:sz w:val="20"/>
              </w:rPr>
            </w:pPr>
          </w:p>
        </w:tc>
        <w:tc>
          <w:tcPr>
            <w:tcW w:w="851" w:type="dxa"/>
          </w:tcPr>
          <w:p w14:paraId="7A3781F3" w14:textId="77777777" w:rsidR="00507728" w:rsidRPr="009D43BC" w:rsidRDefault="00507728" w:rsidP="00527A86">
            <w:pPr>
              <w:pStyle w:val="Default"/>
              <w:rPr>
                <w:rFonts w:ascii="Arial" w:hAnsi="Arial" w:cs="Arial"/>
                <w:color w:val="auto"/>
                <w:sz w:val="20"/>
                <w:szCs w:val="20"/>
              </w:rPr>
            </w:pPr>
            <w:r w:rsidRPr="009D43BC">
              <w:rPr>
                <w:rFonts w:ascii="Arial" w:hAnsi="Arial" w:cs="Arial"/>
                <w:b/>
                <w:bCs/>
                <w:color w:val="auto"/>
                <w:sz w:val="20"/>
                <w:szCs w:val="20"/>
              </w:rPr>
              <w:t xml:space="preserve">Priorität </w:t>
            </w:r>
          </w:p>
          <w:p w14:paraId="3E81454F" w14:textId="77777777" w:rsidR="00507728" w:rsidRPr="009D43BC" w:rsidRDefault="00507728" w:rsidP="00527A86">
            <w:pPr>
              <w:pStyle w:val="TableParagraph"/>
              <w:spacing w:line="243" w:lineRule="exact"/>
              <w:ind w:left="105"/>
              <w:rPr>
                <w:rFonts w:ascii="Arial" w:hAnsi="Arial" w:cs="Arial"/>
                <w:b/>
                <w:sz w:val="20"/>
              </w:rPr>
            </w:pPr>
          </w:p>
        </w:tc>
        <w:tc>
          <w:tcPr>
            <w:tcW w:w="5032" w:type="dxa"/>
          </w:tcPr>
          <w:p w14:paraId="004CAF43" w14:textId="77777777" w:rsidR="00507728" w:rsidRPr="009D43BC" w:rsidRDefault="00507728" w:rsidP="00527A86">
            <w:pPr>
              <w:pStyle w:val="Default"/>
              <w:rPr>
                <w:rFonts w:ascii="Arial" w:hAnsi="Arial" w:cs="Arial"/>
                <w:color w:val="auto"/>
                <w:sz w:val="20"/>
                <w:szCs w:val="20"/>
              </w:rPr>
            </w:pPr>
            <w:r w:rsidRPr="009D43BC">
              <w:rPr>
                <w:rFonts w:ascii="Arial" w:hAnsi="Arial" w:cs="Arial"/>
                <w:b/>
                <w:bCs/>
                <w:color w:val="auto"/>
                <w:sz w:val="20"/>
                <w:szCs w:val="20"/>
              </w:rPr>
              <w:t xml:space="preserve">Begründung der Auswahl </w:t>
            </w:r>
          </w:p>
          <w:p w14:paraId="18EC3C5D" w14:textId="77777777" w:rsidR="00507728" w:rsidRPr="009D43BC" w:rsidRDefault="00507728" w:rsidP="00527A86">
            <w:pPr>
              <w:pStyle w:val="TableParagraph"/>
              <w:spacing w:line="243" w:lineRule="exact"/>
              <w:ind w:left="102"/>
              <w:rPr>
                <w:rFonts w:ascii="Arial" w:hAnsi="Arial" w:cs="Arial"/>
                <w:b/>
                <w:sz w:val="20"/>
              </w:rPr>
            </w:pPr>
          </w:p>
        </w:tc>
      </w:tr>
      <w:tr w:rsidR="00507728" w:rsidRPr="009D43BC" w14:paraId="030229C3" w14:textId="77777777" w:rsidTr="00C7368B">
        <w:trPr>
          <w:trHeight w:val="1591"/>
        </w:trPr>
        <w:tc>
          <w:tcPr>
            <w:tcW w:w="1622" w:type="dxa"/>
            <w:vMerge w:val="restart"/>
            <w:shd w:val="clear" w:color="auto" w:fill="auto"/>
          </w:tcPr>
          <w:p w14:paraId="26E27031" w14:textId="77777777" w:rsidR="00507728" w:rsidRPr="009D43BC" w:rsidRDefault="00507728" w:rsidP="00527A86">
            <w:pPr>
              <w:pStyle w:val="TableParagraph"/>
              <w:rPr>
                <w:rFonts w:ascii="Arial" w:hAnsi="Arial" w:cs="Arial"/>
                <w:sz w:val="20"/>
                <w:szCs w:val="20"/>
                <w:lang w:val="de-DE"/>
              </w:rPr>
            </w:pPr>
            <w:r w:rsidRPr="009D43BC">
              <w:rPr>
                <w:rFonts w:ascii="Arial" w:eastAsia="Calibri" w:hAnsi="Arial" w:cs="Arial"/>
                <w:noProof/>
                <w:sz w:val="20"/>
                <w:szCs w:val="20"/>
                <w:lang w:val="de-DE"/>
              </w:rPr>
              <w:t xml:space="preserve">1. Ein </w:t>
            </w:r>
            <w:r w:rsidR="00C7368B" w:rsidRPr="009D43BC">
              <w:rPr>
                <w:rFonts w:ascii="Arial" w:eastAsia="Calibri" w:hAnsi="Arial" w:cs="Arial"/>
                <w:noProof/>
                <w:sz w:val="20"/>
                <w:szCs w:val="20"/>
                <w:lang w:val="de-DE"/>
              </w:rPr>
              <w:t xml:space="preserve">wettbewerbsfähigeres und </w:t>
            </w:r>
            <w:r w:rsidRPr="009D43BC">
              <w:rPr>
                <w:rFonts w:ascii="Arial" w:eastAsia="Calibri" w:hAnsi="Arial" w:cs="Arial"/>
                <w:noProof/>
                <w:sz w:val="20"/>
                <w:szCs w:val="20"/>
                <w:lang w:val="de-DE"/>
              </w:rPr>
              <w:t>intelligenteres Europa durch die Förderung eines innovativen und intelligenten wirtschaftlichen Wandels</w:t>
            </w:r>
            <w:r w:rsidR="00C7368B" w:rsidRPr="009D43BC">
              <w:rPr>
                <w:rFonts w:ascii="Arial" w:eastAsia="Calibri" w:hAnsi="Arial" w:cs="Arial"/>
                <w:noProof/>
                <w:sz w:val="20"/>
                <w:szCs w:val="20"/>
                <w:lang w:val="de-DE"/>
              </w:rPr>
              <w:t xml:space="preserve"> und regionaler IKT-Konnektivität</w:t>
            </w:r>
          </w:p>
        </w:tc>
        <w:tc>
          <w:tcPr>
            <w:tcW w:w="1559" w:type="dxa"/>
            <w:tcBorders>
              <w:bottom w:val="single" w:sz="4" w:space="0" w:color="auto"/>
            </w:tcBorders>
          </w:tcPr>
          <w:p w14:paraId="57F6BF8C" w14:textId="77777777" w:rsidR="00507728" w:rsidRPr="009D43BC" w:rsidRDefault="00587476" w:rsidP="00527A86">
            <w:pPr>
              <w:pStyle w:val="TableParagraph"/>
              <w:rPr>
                <w:rFonts w:ascii="Arial" w:eastAsia="Calibri" w:hAnsi="Arial" w:cs="Arial"/>
                <w:noProof/>
                <w:sz w:val="20"/>
                <w:szCs w:val="20"/>
                <w:lang w:val="de-DE"/>
              </w:rPr>
            </w:pPr>
            <w:r w:rsidRPr="009D43BC">
              <w:rPr>
                <w:rFonts w:ascii="Arial" w:eastAsia="Calibri" w:hAnsi="Arial" w:cs="Arial"/>
                <w:noProof/>
                <w:sz w:val="20"/>
                <w:szCs w:val="20"/>
                <w:lang w:val="de-DE"/>
              </w:rPr>
              <w:t xml:space="preserve">RSO 1.1: </w:t>
            </w:r>
            <w:r w:rsidR="00EF30BF" w:rsidRPr="009D43BC">
              <w:rPr>
                <w:rFonts w:ascii="Arial" w:eastAsia="Calibri" w:hAnsi="Arial" w:cs="Arial"/>
                <w:noProof/>
                <w:sz w:val="20"/>
                <w:szCs w:val="20"/>
                <w:lang w:val="de-DE"/>
              </w:rPr>
              <w:t xml:space="preserve">Entwicklung und </w:t>
            </w:r>
            <w:r w:rsidR="00507728" w:rsidRPr="009D43BC">
              <w:rPr>
                <w:rFonts w:ascii="Arial" w:eastAsia="Calibri" w:hAnsi="Arial" w:cs="Arial"/>
                <w:noProof/>
                <w:sz w:val="20"/>
                <w:szCs w:val="20"/>
                <w:lang w:val="de-DE"/>
              </w:rPr>
              <w:t xml:space="preserve">Ausbau der Forschungs- und Innovationskapazitäten und der Einführung fortschrittlicher Technologien </w:t>
            </w:r>
          </w:p>
          <w:p w14:paraId="301F3D18" w14:textId="77777777" w:rsidR="00507728" w:rsidRPr="009D43BC" w:rsidRDefault="00507728" w:rsidP="00527A86">
            <w:pPr>
              <w:pStyle w:val="TableParagraph"/>
              <w:rPr>
                <w:rFonts w:ascii="Arial" w:hAnsi="Arial" w:cs="Arial"/>
                <w:sz w:val="20"/>
                <w:szCs w:val="20"/>
                <w:lang w:val="de-DE"/>
              </w:rPr>
            </w:pPr>
          </w:p>
        </w:tc>
        <w:tc>
          <w:tcPr>
            <w:tcW w:w="851" w:type="dxa"/>
            <w:tcBorders>
              <w:bottom w:val="single" w:sz="4" w:space="0" w:color="auto"/>
            </w:tcBorders>
          </w:tcPr>
          <w:p w14:paraId="39779663" w14:textId="77777777" w:rsidR="00010DDE" w:rsidRPr="009D43BC" w:rsidRDefault="00010DDE" w:rsidP="00010DDE">
            <w:pPr>
              <w:pStyle w:val="TableParagraph"/>
              <w:jc w:val="center"/>
              <w:rPr>
                <w:rFonts w:ascii="Arial" w:hAnsi="Arial" w:cs="Arial"/>
                <w:b/>
                <w:sz w:val="16"/>
                <w:lang w:val="de-DE"/>
              </w:rPr>
            </w:pPr>
          </w:p>
          <w:p w14:paraId="3BD1378C" w14:textId="77777777" w:rsidR="00507728" w:rsidRPr="009D43BC" w:rsidRDefault="00507728" w:rsidP="00010DDE">
            <w:pPr>
              <w:pStyle w:val="TableParagraph"/>
              <w:jc w:val="center"/>
              <w:rPr>
                <w:rFonts w:ascii="Arial" w:hAnsi="Arial" w:cs="Arial"/>
                <w:b/>
                <w:sz w:val="16"/>
              </w:rPr>
            </w:pPr>
            <w:r w:rsidRPr="009D43BC">
              <w:rPr>
                <w:rFonts w:ascii="Arial" w:hAnsi="Arial" w:cs="Arial"/>
                <w:b/>
                <w:sz w:val="16"/>
              </w:rPr>
              <w:t>1</w:t>
            </w:r>
          </w:p>
        </w:tc>
        <w:tc>
          <w:tcPr>
            <w:tcW w:w="5032" w:type="dxa"/>
            <w:tcBorders>
              <w:bottom w:val="single" w:sz="4" w:space="0" w:color="auto"/>
            </w:tcBorders>
          </w:tcPr>
          <w:p w14:paraId="644CB8B2" w14:textId="77777777" w:rsidR="00E40757" w:rsidRPr="009D43BC" w:rsidRDefault="00DA649B" w:rsidP="00304E2B">
            <w:pPr>
              <w:rPr>
                <w:rFonts w:ascii="Arial" w:hAnsi="Arial" w:cs="Arial"/>
                <w:szCs w:val="20"/>
              </w:rPr>
            </w:pPr>
            <w:r w:rsidRPr="009D43BC">
              <w:rPr>
                <w:rFonts w:ascii="Arial" w:hAnsi="Arial" w:cs="Arial"/>
                <w:iCs/>
                <w:szCs w:val="20"/>
                <w:lang w:val="de-AT"/>
              </w:rPr>
              <w:t xml:space="preserve">Der Programmraum verfügt über eine Vielzahl an Wissensträgern, Hochschulen und weiteren Forschungseinrichtungen die im Programmraum einen wertvollen Input geben können. </w:t>
            </w:r>
            <w:r w:rsidRPr="009D43BC">
              <w:rPr>
                <w:rFonts w:ascii="Arial" w:hAnsi="Arial" w:cs="Arial"/>
                <w:szCs w:val="20"/>
              </w:rPr>
              <w:t xml:space="preserve">Besonders hervorzuheben ist hier bereits die vorhandene Kapazität der IBH mit ihren 27 partizipierenden Hochschulen aus vier Ländern des Programmraums um den Bodensee. </w:t>
            </w:r>
          </w:p>
          <w:p w14:paraId="6E565F66" w14:textId="77777777" w:rsidR="00E40757" w:rsidRPr="009D43BC" w:rsidRDefault="00E40757" w:rsidP="00304E2B">
            <w:pPr>
              <w:rPr>
                <w:rFonts w:ascii="Arial" w:hAnsi="Arial" w:cs="Arial"/>
                <w:szCs w:val="20"/>
              </w:rPr>
            </w:pPr>
          </w:p>
          <w:p w14:paraId="0296CAFD" w14:textId="77777777" w:rsidR="00E40757" w:rsidRPr="009D43BC" w:rsidRDefault="00DA649B" w:rsidP="00304E2B">
            <w:pPr>
              <w:rPr>
                <w:rFonts w:ascii="Arial" w:hAnsi="Arial" w:cs="Arial"/>
                <w:iCs/>
                <w:szCs w:val="20"/>
                <w:lang w:val="de-AT"/>
              </w:rPr>
            </w:pPr>
            <w:r w:rsidRPr="009D43BC">
              <w:rPr>
                <w:rFonts w:ascii="Arial" w:hAnsi="Arial" w:cs="Arial"/>
                <w:iCs/>
                <w:szCs w:val="20"/>
                <w:lang w:val="de-AT"/>
              </w:rPr>
              <w:t>Jedoch ist das Wissen über die Potenziale, Kompetenzen und Ressourcen benachbarter Wissensakteure</w:t>
            </w:r>
            <w:r w:rsidR="009D3245" w:rsidRPr="009D43BC">
              <w:rPr>
                <w:rFonts w:ascii="Arial" w:hAnsi="Arial" w:cs="Arial"/>
                <w:iCs/>
                <w:szCs w:val="20"/>
                <w:lang w:val="de-AT"/>
              </w:rPr>
              <w:t>,</w:t>
            </w:r>
            <w:r w:rsidRPr="009D43BC">
              <w:rPr>
                <w:rFonts w:ascii="Arial" w:hAnsi="Arial" w:cs="Arial"/>
                <w:iCs/>
                <w:szCs w:val="20"/>
                <w:lang w:val="de-AT"/>
              </w:rPr>
              <w:t xml:space="preserve"> insbesondere im Bereich der digitalen Transformation in allen Arbeits- und Lebensbereichen noch ausbaufähig, die Hemmschwelle für Anfragen aus der regionalen Wirtschaft, den Intermediären des Wissens- und Technologietransfers und der Bildung groß. Die Akteure aus diesen Bereichen greifen nur begrenzt auf Wissensträger im Programmraum zurück. </w:t>
            </w:r>
          </w:p>
          <w:p w14:paraId="6DF5F3FF" w14:textId="77777777" w:rsidR="00E40757" w:rsidRPr="009D43BC" w:rsidRDefault="00E40757" w:rsidP="00304E2B">
            <w:pPr>
              <w:rPr>
                <w:rFonts w:ascii="Arial" w:hAnsi="Arial" w:cs="Arial"/>
                <w:iCs/>
                <w:szCs w:val="20"/>
                <w:lang w:val="de-AT"/>
              </w:rPr>
            </w:pPr>
          </w:p>
          <w:p w14:paraId="0F9E5E4D" w14:textId="61E8B534" w:rsidR="00507728" w:rsidRPr="009D43BC" w:rsidRDefault="00DA649B" w:rsidP="00304E2B">
            <w:pPr>
              <w:rPr>
                <w:rFonts w:ascii="Arial" w:hAnsi="Arial" w:cs="Arial"/>
                <w:szCs w:val="20"/>
              </w:rPr>
            </w:pPr>
            <w:r w:rsidRPr="009D43BC">
              <w:rPr>
                <w:rFonts w:ascii="Arial" w:hAnsi="Arial" w:cs="Arial"/>
                <w:szCs w:val="20"/>
              </w:rPr>
              <w:t xml:space="preserve">Hier soll deshalb zunächst der Auf- und Ausbau der Innovationsstärke im Programmraum unterstützt und damit zukunftsfähig gemacht werden. Ziel ist dabei die gemeinsame Entwicklung von konkreten Angeboten durch Kooperationen von Forschungseinrichtungen und Anwendungspartnern (insbesondere </w:t>
            </w:r>
            <w:r w:rsidR="00E40757" w:rsidRPr="009D43BC">
              <w:rPr>
                <w:rFonts w:ascii="Arial" w:hAnsi="Arial" w:cs="Arial"/>
                <w:szCs w:val="20"/>
              </w:rPr>
              <w:t xml:space="preserve">kleine und mittlere </w:t>
            </w:r>
            <w:r w:rsidR="00304E2B" w:rsidRPr="009D43BC">
              <w:rPr>
                <w:rFonts w:ascii="Arial" w:hAnsi="Arial" w:cs="Arial"/>
                <w:szCs w:val="20"/>
              </w:rPr>
              <w:t>Unternehmen</w:t>
            </w:r>
            <w:r w:rsidRPr="009D43BC">
              <w:rPr>
                <w:rFonts w:ascii="Arial" w:hAnsi="Arial" w:cs="Arial"/>
                <w:szCs w:val="20"/>
              </w:rPr>
              <w:t>) und damit von Innovationen, deren Anwendungsbezug im Vordergrund steht und hieraus resultierend einen Mehrwert für die oben genannten Akteure im Programmraum bietet (Technologietransfer). Durch den Auf- und Ausbau grenzübergreifender gemeinsamer Daten-, Informations- und Austauschsysteme sowie von Innovationsprojekten soll zudem der Wissenstransfer verbessert werden, sodass speziell Unternehmen besser mit Forschungseinrichtungen in Kontakt treten, bzw. auf vorhandenes Wissen zugreifen können. Hierdurch soll die Region auch auf die Herausforderungen des Klimawandels und der Ressourceneffizienz vorbereitet werden und speziell die Einführung fortschrittlicher Technologie, grüner FuE sowie grüner Innovationsprojekte ermöglicht werden.</w:t>
            </w:r>
            <w:r w:rsidR="00A83B51" w:rsidRPr="009D43BC">
              <w:rPr>
                <w:rFonts w:ascii="Arial" w:hAnsi="Arial" w:cs="Arial"/>
                <w:szCs w:val="20"/>
              </w:rPr>
              <w:t xml:space="preserve"> </w:t>
            </w:r>
          </w:p>
          <w:p w14:paraId="4994604D" w14:textId="77777777" w:rsidR="00E40757" w:rsidRPr="009D43BC" w:rsidRDefault="00E40757" w:rsidP="00304E2B">
            <w:pPr>
              <w:rPr>
                <w:rFonts w:ascii="Arial" w:hAnsi="Arial" w:cs="Arial"/>
                <w:szCs w:val="20"/>
              </w:rPr>
            </w:pPr>
          </w:p>
          <w:p w14:paraId="5C3F49E1" w14:textId="77777777" w:rsidR="00E40757" w:rsidRPr="009D43BC" w:rsidRDefault="00E40757" w:rsidP="00E40757">
            <w:pPr>
              <w:rPr>
                <w:rFonts w:ascii="Arial" w:hAnsi="Arial" w:cs="Arial"/>
                <w:szCs w:val="20"/>
              </w:rPr>
            </w:pPr>
            <w:r w:rsidRPr="009D43BC">
              <w:rPr>
                <w:rFonts w:ascii="Arial" w:hAnsi="Arial" w:cs="Arial"/>
                <w:szCs w:val="20"/>
              </w:rPr>
              <w:t>Die Förderung erfolgt nur durch Finanzhilfen, da die Vorhaben und ihre Aktivitäten in finanzieller Hinsicht nicht selbst tragfähig sind.</w:t>
            </w:r>
          </w:p>
        </w:tc>
      </w:tr>
      <w:tr w:rsidR="00507728" w:rsidRPr="009D43BC" w14:paraId="61BCBAA4" w14:textId="77777777" w:rsidTr="00C7368B">
        <w:trPr>
          <w:trHeight w:val="1405"/>
        </w:trPr>
        <w:tc>
          <w:tcPr>
            <w:tcW w:w="1622" w:type="dxa"/>
            <w:vMerge/>
            <w:shd w:val="clear" w:color="auto" w:fill="auto"/>
          </w:tcPr>
          <w:p w14:paraId="0508DC55" w14:textId="77777777" w:rsidR="00507728" w:rsidRPr="009D43BC" w:rsidRDefault="00507728" w:rsidP="00527A86">
            <w:pPr>
              <w:pStyle w:val="TableParagraph"/>
              <w:rPr>
                <w:rFonts w:ascii="Arial" w:eastAsia="Calibri" w:hAnsi="Arial" w:cs="Arial"/>
                <w:noProof/>
                <w:sz w:val="20"/>
                <w:szCs w:val="20"/>
                <w:lang w:val="de-DE"/>
              </w:rPr>
            </w:pPr>
          </w:p>
        </w:tc>
        <w:tc>
          <w:tcPr>
            <w:tcW w:w="1559" w:type="dxa"/>
            <w:tcBorders>
              <w:top w:val="single" w:sz="4" w:space="0" w:color="auto"/>
              <w:bottom w:val="single" w:sz="4" w:space="0" w:color="auto"/>
            </w:tcBorders>
          </w:tcPr>
          <w:p w14:paraId="3FF96F17" w14:textId="77777777" w:rsidR="00507728" w:rsidRPr="009D43BC" w:rsidRDefault="00587476" w:rsidP="00527A86">
            <w:pPr>
              <w:pStyle w:val="TableParagraph"/>
              <w:rPr>
                <w:rFonts w:ascii="Arial" w:eastAsia="Calibri" w:hAnsi="Arial" w:cs="Arial"/>
                <w:noProof/>
                <w:sz w:val="20"/>
                <w:szCs w:val="20"/>
                <w:lang w:val="de-DE"/>
              </w:rPr>
            </w:pPr>
            <w:r w:rsidRPr="009D43BC">
              <w:rPr>
                <w:rFonts w:ascii="Arial" w:eastAsia="Calibri" w:hAnsi="Arial" w:cs="Arial"/>
                <w:noProof/>
                <w:sz w:val="20"/>
                <w:szCs w:val="20"/>
                <w:lang w:val="de-DE"/>
              </w:rPr>
              <w:t xml:space="preserve">RSO 1.2: </w:t>
            </w:r>
            <w:r w:rsidR="00507728" w:rsidRPr="009D43BC">
              <w:rPr>
                <w:rFonts w:ascii="Arial" w:eastAsia="Calibri" w:hAnsi="Arial" w:cs="Arial"/>
                <w:noProof/>
                <w:sz w:val="20"/>
                <w:szCs w:val="20"/>
                <w:lang w:val="de-DE"/>
              </w:rPr>
              <w:t>Nutzung der Vort</w:t>
            </w:r>
            <w:r w:rsidR="00C7368B" w:rsidRPr="009D43BC">
              <w:rPr>
                <w:rFonts w:ascii="Arial" w:eastAsia="Calibri" w:hAnsi="Arial" w:cs="Arial"/>
                <w:noProof/>
                <w:sz w:val="20"/>
                <w:szCs w:val="20"/>
                <w:lang w:val="de-DE"/>
              </w:rPr>
              <w:t xml:space="preserve">eile der Digitalisierung für </w:t>
            </w:r>
            <w:r w:rsidR="00507728" w:rsidRPr="009D43BC">
              <w:rPr>
                <w:rFonts w:ascii="Arial" w:eastAsia="Calibri" w:hAnsi="Arial" w:cs="Arial"/>
                <w:noProof/>
                <w:sz w:val="20"/>
                <w:szCs w:val="20"/>
                <w:lang w:val="de-DE"/>
              </w:rPr>
              <w:t xml:space="preserve"> Bürger, Unternehmen</w:t>
            </w:r>
            <w:r w:rsidR="00C7368B" w:rsidRPr="009D43BC">
              <w:rPr>
                <w:rFonts w:ascii="Arial" w:eastAsia="Calibri" w:hAnsi="Arial" w:cs="Arial"/>
                <w:noProof/>
                <w:sz w:val="20"/>
                <w:szCs w:val="20"/>
                <w:lang w:val="de-DE"/>
              </w:rPr>
              <w:t>, Forschungseinrichtungen und Behörd</w:t>
            </w:r>
            <w:r w:rsidR="00507728" w:rsidRPr="009D43BC">
              <w:rPr>
                <w:rFonts w:ascii="Arial" w:eastAsia="Calibri" w:hAnsi="Arial" w:cs="Arial"/>
                <w:noProof/>
                <w:sz w:val="20"/>
                <w:szCs w:val="20"/>
                <w:lang w:val="de-DE"/>
              </w:rPr>
              <w:t>en</w:t>
            </w:r>
          </w:p>
          <w:p w14:paraId="5F279764" w14:textId="77777777" w:rsidR="00507728" w:rsidRPr="009D43BC" w:rsidRDefault="00507728" w:rsidP="00527A86">
            <w:pPr>
              <w:pStyle w:val="TableParagraph"/>
              <w:rPr>
                <w:rFonts w:ascii="Arial" w:eastAsia="Calibri" w:hAnsi="Arial" w:cs="Arial"/>
                <w:noProof/>
                <w:sz w:val="20"/>
                <w:szCs w:val="20"/>
                <w:lang w:val="de-DE"/>
              </w:rPr>
            </w:pPr>
          </w:p>
        </w:tc>
        <w:tc>
          <w:tcPr>
            <w:tcW w:w="851" w:type="dxa"/>
            <w:tcBorders>
              <w:top w:val="single" w:sz="4" w:space="0" w:color="auto"/>
              <w:bottom w:val="single" w:sz="4" w:space="0" w:color="auto"/>
            </w:tcBorders>
          </w:tcPr>
          <w:p w14:paraId="0CE7C447" w14:textId="77777777" w:rsidR="00010DDE" w:rsidRPr="009D43BC" w:rsidRDefault="00010DDE" w:rsidP="00527A86">
            <w:pPr>
              <w:pStyle w:val="TableParagraph"/>
              <w:rPr>
                <w:rFonts w:ascii="Arial" w:hAnsi="Arial" w:cs="Arial"/>
                <w:sz w:val="16"/>
                <w:lang w:val="de-DE"/>
              </w:rPr>
            </w:pPr>
          </w:p>
          <w:p w14:paraId="32618F51" w14:textId="77777777" w:rsidR="00507728" w:rsidRPr="009D43BC" w:rsidRDefault="00507728" w:rsidP="00010DDE">
            <w:pPr>
              <w:pStyle w:val="TableParagraph"/>
              <w:jc w:val="center"/>
              <w:rPr>
                <w:rFonts w:ascii="Arial" w:hAnsi="Arial" w:cs="Arial"/>
                <w:b/>
                <w:sz w:val="16"/>
              </w:rPr>
            </w:pPr>
            <w:r w:rsidRPr="009D43BC">
              <w:rPr>
                <w:rFonts w:ascii="Arial" w:hAnsi="Arial" w:cs="Arial"/>
                <w:b/>
                <w:sz w:val="16"/>
              </w:rPr>
              <w:t>1</w:t>
            </w:r>
          </w:p>
        </w:tc>
        <w:tc>
          <w:tcPr>
            <w:tcW w:w="5032" w:type="dxa"/>
            <w:tcBorders>
              <w:top w:val="single" w:sz="4" w:space="0" w:color="auto"/>
              <w:bottom w:val="single" w:sz="4" w:space="0" w:color="auto"/>
            </w:tcBorders>
          </w:tcPr>
          <w:p w14:paraId="63C3E0C1" w14:textId="77777777" w:rsidR="007F462D" w:rsidRPr="009D43BC" w:rsidRDefault="007F462D" w:rsidP="007F462D">
            <w:pPr>
              <w:rPr>
                <w:rFonts w:ascii="Arial" w:hAnsi="Arial" w:cs="Arial"/>
                <w:szCs w:val="20"/>
              </w:rPr>
            </w:pPr>
            <w:r w:rsidRPr="009D43BC">
              <w:rPr>
                <w:rFonts w:ascii="Arial" w:hAnsi="Arial" w:cs="Arial"/>
                <w:szCs w:val="20"/>
              </w:rPr>
              <w:t xml:space="preserve">Der technologische Fortschritt, vor allem durch die Digitalisierung, bietet kleinen und mittleren Unternehmen, Wissensträgern, Bürgerinnen und Bürger und auch gerade den öffentlichen Verwaltungsstellten aufgrund seiner vielfältigen Anwendungsbreite - von einer effizienteren Zurverfügungstellung von Diensten für die Allgemeinheit bis hin zu modernen Geschäfts- und Arbeitsmodellen - zukunftsfähige Möglichkeiten. </w:t>
            </w:r>
          </w:p>
          <w:p w14:paraId="6C922D25" w14:textId="77777777" w:rsidR="007F462D" w:rsidRPr="009D43BC" w:rsidRDefault="007F462D" w:rsidP="007F462D">
            <w:pPr>
              <w:rPr>
                <w:rFonts w:ascii="Arial" w:hAnsi="Arial" w:cs="Arial"/>
                <w:szCs w:val="20"/>
              </w:rPr>
            </w:pPr>
          </w:p>
          <w:p w14:paraId="3EDAC6E6" w14:textId="77777777" w:rsidR="007F462D" w:rsidRPr="009D43BC" w:rsidRDefault="007F462D" w:rsidP="007F462D">
            <w:pPr>
              <w:rPr>
                <w:rFonts w:ascii="Arial" w:hAnsi="Arial" w:cs="Arial"/>
                <w:szCs w:val="20"/>
              </w:rPr>
            </w:pPr>
            <w:r w:rsidRPr="009D43BC">
              <w:rPr>
                <w:rFonts w:ascii="Arial" w:hAnsi="Arial" w:cs="Arial"/>
                <w:szCs w:val="20"/>
              </w:rPr>
              <w:t xml:space="preserve">Hervorzuheben ist hierbei, dass die Digitalisierung innovative grenzüberschreitende Lösungen für die Arbeitnehmer*Innen und Arbeitgeber*Innen und für Produkte und Dienstleistungen befördern kann. Zu nennen sind hier beispielsweise die Anpassung von Produktionsprozessen und Marktstrukturen, insbesondere aber auch der Arbeitsbedingungen und öffentlicher Dienstleistungen sowie der Kommunikationstechnik. Als probates Mittel kann die Digitalisierung auf den Kunden/die Kundin zugeschnittene Lösungen schaffen (z.B. Pendler-Sharing-Modelle). Dies ist nicht zuletzt in Zeiten einer Pandemie wichtig, um den Programmraum und damit Verwaltung, Wirtschaft und letztlich die Gesellschaft über geschlossene Grenzen hinweg funktionsfähig halten zu können. Davon abgesehen können sich für den ländlichen Bereich Chancen ergeben Wissen, Dienstleistungen und Innovationen besser zugänglich zu machen. </w:t>
            </w:r>
          </w:p>
          <w:p w14:paraId="6A0D331A" w14:textId="77777777" w:rsidR="007F462D" w:rsidRPr="009D43BC" w:rsidRDefault="007F462D" w:rsidP="007F462D">
            <w:pPr>
              <w:rPr>
                <w:rFonts w:ascii="Arial" w:hAnsi="Arial" w:cs="Arial"/>
                <w:szCs w:val="20"/>
              </w:rPr>
            </w:pPr>
          </w:p>
          <w:p w14:paraId="176E6C93" w14:textId="37F83025" w:rsidR="007F462D" w:rsidRPr="009D43BC" w:rsidRDefault="007F462D" w:rsidP="007F462D">
            <w:pPr>
              <w:rPr>
                <w:rFonts w:ascii="Arial" w:hAnsi="Arial" w:cs="Arial"/>
              </w:rPr>
            </w:pPr>
            <w:r w:rsidRPr="009D43BC">
              <w:rPr>
                <w:rFonts w:ascii="Arial" w:hAnsi="Arial" w:cs="Arial"/>
                <w:szCs w:val="20"/>
              </w:rPr>
              <w:t xml:space="preserve">Daneben soll die Digitalisierung von kleinen und mittleren Unternehmen im Vordergrund stehen, um diese auf der einen Seite attraktiver für die Bedürfnisse der Arbeitnehmer zu machen und die Inklusion zu erhöhen und auf der anderen Seite die Wettbewerbsfähig zu erhöhen bzw. zu festigen. Es bedeutet aber auch die (grüne) touristische Vermarktung gemeinsamen Kultur- und Naturpotenzials über Grenzen hinweg. Die Digitalisierung soll aber auch sicherstellen, dass die öffentlichen Verwaltungen und damit auch die politische Ebene, für die Herausforderungen des Programmraums gut gerüstet sind, insbesondere im Hinblick auf </w:t>
            </w:r>
            <w:r w:rsidRPr="009D43BC">
              <w:rPr>
                <w:rFonts w:ascii="Arial" w:hAnsi="Arial" w:cs="Arial"/>
              </w:rPr>
              <w:t>Ressourceneffizienz, Klimaneutralität und Umweltfreundlichkeit.</w:t>
            </w:r>
          </w:p>
          <w:p w14:paraId="02480E1C" w14:textId="77777777" w:rsidR="007F462D" w:rsidRPr="009D43BC" w:rsidRDefault="007F462D" w:rsidP="007F462D">
            <w:pPr>
              <w:rPr>
                <w:rFonts w:ascii="Arial" w:hAnsi="Arial" w:cs="Arial"/>
              </w:rPr>
            </w:pPr>
          </w:p>
          <w:p w14:paraId="2151FF52" w14:textId="77777777" w:rsidR="00507728" w:rsidRPr="009D43BC" w:rsidRDefault="007F462D" w:rsidP="007F462D">
            <w:pPr>
              <w:rPr>
                <w:rFonts w:ascii="Arial" w:hAnsi="Arial" w:cs="Arial"/>
                <w:szCs w:val="20"/>
              </w:rPr>
            </w:pPr>
            <w:r w:rsidRPr="009D43BC">
              <w:rPr>
                <w:rFonts w:ascii="Arial" w:hAnsi="Arial" w:cs="Arial"/>
                <w:szCs w:val="20"/>
              </w:rPr>
              <w:t>Die Förderung erfolgt nur durch Finanzhilfen, da die Vorhaben und ihre Aktivitäten in finanzieller Hinsicht nicht selbst tragfähig sind.</w:t>
            </w:r>
          </w:p>
        </w:tc>
      </w:tr>
      <w:tr w:rsidR="00507728" w:rsidRPr="009D43BC" w14:paraId="67E1CD6A" w14:textId="77777777" w:rsidTr="00C7368B">
        <w:trPr>
          <w:trHeight w:val="841"/>
        </w:trPr>
        <w:tc>
          <w:tcPr>
            <w:tcW w:w="1622" w:type="dxa"/>
            <w:vMerge/>
            <w:tcBorders>
              <w:bottom w:val="single" w:sz="4" w:space="0" w:color="auto"/>
            </w:tcBorders>
            <w:shd w:val="clear" w:color="auto" w:fill="auto"/>
          </w:tcPr>
          <w:p w14:paraId="20510BDC" w14:textId="77777777" w:rsidR="00507728" w:rsidRPr="009D43BC" w:rsidRDefault="00507728" w:rsidP="00527A86">
            <w:pPr>
              <w:pStyle w:val="TableParagraph"/>
              <w:rPr>
                <w:rFonts w:ascii="Arial" w:eastAsia="Calibri" w:hAnsi="Arial" w:cs="Arial"/>
                <w:noProof/>
                <w:sz w:val="20"/>
                <w:szCs w:val="20"/>
                <w:lang w:val="de-DE"/>
              </w:rPr>
            </w:pPr>
          </w:p>
        </w:tc>
        <w:tc>
          <w:tcPr>
            <w:tcW w:w="1559" w:type="dxa"/>
            <w:tcBorders>
              <w:top w:val="single" w:sz="4" w:space="0" w:color="auto"/>
              <w:bottom w:val="single" w:sz="4" w:space="0" w:color="auto"/>
            </w:tcBorders>
          </w:tcPr>
          <w:p w14:paraId="6040A813" w14:textId="77777777" w:rsidR="00507728" w:rsidRPr="009D43BC" w:rsidRDefault="00587476" w:rsidP="00527A86">
            <w:pPr>
              <w:pStyle w:val="TableParagraph"/>
              <w:rPr>
                <w:rFonts w:ascii="Arial" w:eastAsia="Calibri" w:hAnsi="Arial" w:cs="Arial"/>
                <w:noProof/>
                <w:sz w:val="20"/>
                <w:szCs w:val="20"/>
                <w:lang w:val="de-DE"/>
              </w:rPr>
            </w:pPr>
            <w:r w:rsidRPr="009D43BC">
              <w:rPr>
                <w:rFonts w:ascii="Arial" w:eastAsia="Calibri" w:hAnsi="Arial" w:cs="Arial"/>
                <w:noProof/>
                <w:sz w:val="20"/>
                <w:szCs w:val="20"/>
                <w:lang w:val="de-DE"/>
              </w:rPr>
              <w:t xml:space="preserve">RSO 1.4: </w:t>
            </w:r>
            <w:r w:rsidR="00507728" w:rsidRPr="009D43BC">
              <w:rPr>
                <w:rFonts w:ascii="Arial" w:eastAsia="Calibri" w:hAnsi="Arial" w:cs="Arial"/>
                <w:noProof/>
                <w:sz w:val="20"/>
                <w:szCs w:val="20"/>
                <w:lang w:val="de-DE"/>
              </w:rPr>
              <w:t>Entwicklung von Kompetenzen für intelligente Spezialisierung, industriellen Wandel und Unternehmertum</w:t>
            </w:r>
          </w:p>
          <w:p w14:paraId="2B7CC0BD" w14:textId="77777777" w:rsidR="00507728" w:rsidRPr="009D43BC" w:rsidRDefault="00507728" w:rsidP="00527A86">
            <w:pPr>
              <w:pStyle w:val="TableParagraph"/>
              <w:rPr>
                <w:rFonts w:ascii="Arial" w:hAnsi="Arial" w:cs="Arial"/>
                <w:sz w:val="20"/>
                <w:szCs w:val="20"/>
                <w:lang w:val="de-DE"/>
              </w:rPr>
            </w:pPr>
          </w:p>
        </w:tc>
        <w:tc>
          <w:tcPr>
            <w:tcW w:w="851" w:type="dxa"/>
            <w:tcBorders>
              <w:top w:val="single" w:sz="4" w:space="0" w:color="auto"/>
              <w:bottom w:val="single" w:sz="4" w:space="0" w:color="auto"/>
            </w:tcBorders>
          </w:tcPr>
          <w:p w14:paraId="6BFAD259" w14:textId="77777777" w:rsidR="00010DDE" w:rsidRPr="009D43BC" w:rsidRDefault="00010DDE" w:rsidP="00527A86">
            <w:pPr>
              <w:pStyle w:val="TableParagraph"/>
              <w:rPr>
                <w:rFonts w:ascii="Arial" w:hAnsi="Arial" w:cs="Arial"/>
                <w:sz w:val="16"/>
                <w:lang w:val="de-DE"/>
              </w:rPr>
            </w:pPr>
          </w:p>
          <w:p w14:paraId="1064894F" w14:textId="77777777" w:rsidR="00507728" w:rsidRPr="009D43BC" w:rsidRDefault="00507728" w:rsidP="00010DDE">
            <w:pPr>
              <w:pStyle w:val="TableParagraph"/>
              <w:jc w:val="center"/>
              <w:rPr>
                <w:rFonts w:ascii="Arial" w:hAnsi="Arial" w:cs="Arial"/>
                <w:b/>
                <w:sz w:val="16"/>
              </w:rPr>
            </w:pPr>
            <w:r w:rsidRPr="009D43BC">
              <w:rPr>
                <w:rFonts w:ascii="Arial" w:hAnsi="Arial" w:cs="Arial"/>
                <w:b/>
                <w:sz w:val="16"/>
              </w:rPr>
              <w:t>1</w:t>
            </w:r>
          </w:p>
        </w:tc>
        <w:tc>
          <w:tcPr>
            <w:tcW w:w="5032" w:type="dxa"/>
            <w:tcBorders>
              <w:top w:val="single" w:sz="4" w:space="0" w:color="auto"/>
              <w:bottom w:val="single" w:sz="4" w:space="0" w:color="auto"/>
            </w:tcBorders>
          </w:tcPr>
          <w:p w14:paraId="7257B14E" w14:textId="77777777" w:rsidR="007F462D" w:rsidRPr="009D43BC" w:rsidRDefault="007F462D" w:rsidP="007F462D">
            <w:pPr>
              <w:spacing w:after="200"/>
              <w:rPr>
                <w:rFonts w:ascii="Arial" w:hAnsi="Arial" w:cs="Arial"/>
                <w:szCs w:val="20"/>
              </w:rPr>
            </w:pPr>
            <w:r w:rsidRPr="009D43BC">
              <w:rPr>
                <w:rFonts w:ascii="Arial" w:hAnsi="Arial" w:cs="Arial"/>
                <w:szCs w:val="20"/>
              </w:rPr>
              <w:t>In diesem SZ werden Unternehmen, bei denen es sich oft um kleine und mittlere High-Tech-Unternehmen handelt, dabei unterstützt, sich auf aktuelle und zukünftige betriebliche Herausforderungen (z.B. Digitalisierung, Fachkräftemangel, anhaltender Strukturwandel, Erhaltung der Wettbewerbsfähigkeit etc.) einzustellen, indem sie gemeinsam stärkere Kompetenzen im Hinblick auf eine intelligente Spezialisierung entwickeln.</w:t>
            </w:r>
          </w:p>
          <w:p w14:paraId="293A015C" w14:textId="4863F410" w:rsidR="007F462D" w:rsidRPr="009D43BC" w:rsidRDefault="007F462D" w:rsidP="007F462D">
            <w:pPr>
              <w:spacing w:after="200"/>
              <w:rPr>
                <w:rFonts w:ascii="Arial" w:hAnsi="Arial" w:cs="Arial"/>
                <w:szCs w:val="20"/>
              </w:rPr>
            </w:pPr>
            <w:r w:rsidRPr="009D43BC">
              <w:rPr>
                <w:rFonts w:ascii="Arial" w:hAnsi="Arial" w:cs="Arial"/>
                <w:szCs w:val="20"/>
              </w:rPr>
              <w:t>Dementsprechend ergänzt das SZ 3 die Anstrengungen zur Sicherung und Erhöhung der aktuellen und künftigen Verfügbarkeit von qualifizierten Fachkräften in der Bodenseeregion (gefördert im SZ 6) sowie die Anstrengungen zur Intensivierung des grenzübergreifenden Technologietransfers durch den Auf- und Ausbau grenzübergreifender spezifischer Unternehmensdienste oder Unterstützungsstrukturen (gefördert im SZ 1).</w:t>
            </w:r>
          </w:p>
          <w:p w14:paraId="3153025C" w14:textId="77777777" w:rsidR="007F462D" w:rsidRPr="009D43BC" w:rsidRDefault="007F462D" w:rsidP="007F462D">
            <w:pPr>
              <w:spacing w:after="200"/>
              <w:rPr>
                <w:rFonts w:ascii="Arial" w:hAnsi="Arial" w:cs="Arial"/>
                <w:szCs w:val="20"/>
              </w:rPr>
            </w:pPr>
            <w:r w:rsidRPr="009D43BC">
              <w:rPr>
                <w:rFonts w:ascii="Arial" w:hAnsi="Arial" w:cs="Arial"/>
                <w:szCs w:val="20"/>
              </w:rPr>
              <w:t>Aus einem Vergleich der Schwerpunkte in den regionalen Innovationsstrategien für intelligente Spezialisierung (RIS 3) von Bayern, Baden-Württemberg und Vorarlberg sowie des Innovations-Netzwerks Ostschweiz (INOS) ergeben sich vier großen Themenfelder, bei denen es viele Komplementaritäten und Synergien gibt. (1) Innovationen für nachhaltiges Wirtschaften, Ressourceneffizienz und Kreislaufwirtschaft, (2) Innovationen in allen Bereichen der Gesundheitswirtschaft, (3) neue Materialien und Werkstoffe zur Verbesserung von Produkteigenschaften und innovative Fertigungsprozesse sowie (4) Digitalisierung in Betrieben und in Wertschöpfungsketten. Innerhalb dieser Themen kommen unterschiedliche Schlüsseltechnologien zur Anwendung (z.B. Biotechnologie, Bionik, Informations- und Kommunikationstechnologie, künstliche Intelligenz, Mikroelektronik, Mikrotechnologie, Nanotechnologie, Robotertechnik, etc.), die in verschiedene Fachbereiche übergreifen und häufig auch verschiedene Wirtschaftssektoren und Wirtschaftszweige betreffen. Diese Themen und Technologien sollten Ansatzpunkte sein, mit denen gemeinsame Vorhaben im SZ 3 die Entwicklung von Kompetenzen für intelligente Spezialisierung, industriellen Wandel und Unternehmertum vorantreiben.</w:t>
            </w:r>
          </w:p>
          <w:p w14:paraId="588E5864" w14:textId="77777777" w:rsidR="007F462D" w:rsidRPr="009D43BC" w:rsidRDefault="007F462D" w:rsidP="007F462D">
            <w:pPr>
              <w:spacing w:after="200"/>
              <w:rPr>
                <w:rFonts w:ascii="Arial" w:hAnsi="Arial" w:cs="Arial"/>
                <w:szCs w:val="20"/>
              </w:rPr>
            </w:pPr>
            <w:r w:rsidRPr="009D43BC">
              <w:rPr>
                <w:rFonts w:ascii="Arial" w:hAnsi="Arial" w:cs="Arial"/>
                <w:szCs w:val="20"/>
              </w:rPr>
              <w:t>Die Förderung erfolgt nur durch Finanzhilfen, da die Vorhaben und ihre Aktivitäten in finanzieller Hinsicht nicht selbst tragfähig sind.</w:t>
            </w:r>
          </w:p>
        </w:tc>
      </w:tr>
      <w:tr w:rsidR="00507728" w:rsidRPr="009D43BC" w14:paraId="44956A3A" w14:textId="77777777" w:rsidTr="00730033">
        <w:trPr>
          <w:trHeight w:val="10049"/>
        </w:trPr>
        <w:tc>
          <w:tcPr>
            <w:tcW w:w="1622" w:type="dxa"/>
            <w:vMerge w:val="restart"/>
            <w:tcBorders>
              <w:top w:val="single" w:sz="4" w:space="0" w:color="auto"/>
            </w:tcBorders>
          </w:tcPr>
          <w:p w14:paraId="5C925A96" w14:textId="77777777" w:rsidR="00507728" w:rsidRPr="009D43BC" w:rsidRDefault="00C7368B" w:rsidP="00364BF5">
            <w:pPr>
              <w:pStyle w:val="TableParagraph"/>
              <w:rPr>
                <w:rFonts w:ascii="Arial" w:eastAsia="Calibri" w:hAnsi="Arial" w:cs="Arial"/>
                <w:noProof/>
                <w:sz w:val="20"/>
                <w:szCs w:val="20"/>
                <w:lang w:val="de-DE"/>
              </w:rPr>
            </w:pPr>
            <w:r w:rsidRPr="009D43BC">
              <w:rPr>
                <w:rFonts w:ascii="Arial" w:hAnsi="Arial" w:cs="Arial"/>
                <w:noProof/>
                <w:sz w:val="20"/>
                <w:szCs w:val="20"/>
                <w:lang w:val="de-DE"/>
              </w:rPr>
              <w:t>2. Ein grünerer</w:t>
            </w:r>
            <w:r w:rsidR="00507728" w:rsidRPr="009D43BC">
              <w:rPr>
                <w:rFonts w:ascii="Arial" w:hAnsi="Arial" w:cs="Arial"/>
                <w:noProof/>
                <w:sz w:val="20"/>
                <w:szCs w:val="20"/>
                <w:lang w:val="de-DE"/>
              </w:rPr>
              <w:t>, CO</w:t>
            </w:r>
            <w:r w:rsidR="00507728" w:rsidRPr="009D43BC">
              <w:rPr>
                <w:rFonts w:ascii="Arial" w:hAnsi="Arial" w:cs="Arial"/>
                <w:noProof/>
                <w:sz w:val="20"/>
                <w:szCs w:val="20"/>
                <w:vertAlign w:val="subscript"/>
                <w:lang w:val="de-DE"/>
              </w:rPr>
              <w:t>2</w:t>
            </w:r>
            <w:r w:rsidRPr="009D43BC">
              <w:rPr>
                <w:rFonts w:ascii="Arial" w:hAnsi="Arial" w:cs="Arial"/>
                <w:noProof/>
                <w:sz w:val="20"/>
                <w:szCs w:val="20"/>
                <w:lang w:val="de-DE"/>
              </w:rPr>
              <w:t>-armer Übergang zu einer CO</w:t>
            </w:r>
            <w:r w:rsidRPr="009D43BC">
              <w:rPr>
                <w:rFonts w:ascii="Arial" w:hAnsi="Arial" w:cs="Arial"/>
                <w:noProof/>
                <w:sz w:val="20"/>
                <w:szCs w:val="20"/>
                <w:vertAlign w:val="subscript"/>
                <w:lang w:val="de-DE"/>
              </w:rPr>
              <w:t>2</w:t>
            </w:r>
            <w:r w:rsidRPr="009D43BC">
              <w:rPr>
                <w:rFonts w:ascii="Arial" w:hAnsi="Arial" w:cs="Arial"/>
                <w:noProof/>
                <w:sz w:val="20"/>
                <w:szCs w:val="20"/>
                <w:lang w:val="de-DE"/>
              </w:rPr>
              <w:t>-neutralen Wirtschaft und einem widerstandsfähigen</w:t>
            </w:r>
            <w:r w:rsidR="00507728" w:rsidRPr="009D43BC">
              <w:rPr>
                <w:rFonts w:ascii="Arial" w:hAnsi="Arial" w:cs="Arial"/>
                <w:noProof/>
                <w:sz w:val="20"/>
                <w:szCs w:val="20"/>
                <w:lang w:val="de-DE"/>
              </w:rPr>
              <w:t xml:space="preserve"> Europa durch</w:t>
            </w:r>
            <w:r w:rsidR="00364BF5" w:rsidRPr="009D43BC">
              <w:rPr>
                <w:rFonts w:ascii="Arial" w:hAnsi="Arial" w:cs="Arial"/>
                <w:noProof/>
                <w:sz w:val="20"/>
                <w:szCs w:val="20"/>
                <w:lang w:val="de-DE"/>
              </w:rPr>
              <w:t xml:space="preserve"> die Förderung einer</w:t>
            </w:r>
            <w:r w:rsidR="00507728" w:rsidRPr="009D43BC">
              <w:rPr>
                <w:rFonts w:ascii="Arial" w:hAnsi="Arial" w:cs="Arial"/>
                <w:noProof/>
                <w:sz w:val="20"/>
                <w:szCs w:val="20"/>
                <w:lang w:val="de-DE"/>
              </w:rPr>
              <w:t xml:space="preserve"> sauberen</w:t>
            </w:r>
            <w:r w:rsidR="00364BF5" w:rsidRPr="009D43BC">
              <w:rPr>
                <w:rFonts w:ascii="Arial" w:hAnsi="Arial" w:cs="Arial"/>
                <w:noProof/>
                <w:sz w:val="20"/>
                <w:szCs w:val="20"/>
                <w:lang w:val="de-DE"/>
              </w:rPr>
              <w:t xml:space="preserve"> und fairen Energiewende,</w:t>
            </w:r>
            <w:r w:rsidR="00507728" w:rsidRPr="009D43BC">
              <w:rPr>
                <w:rFonts w:ascii="Arial" w:hAnsi="Arial" w:cs="Arial"/>
                <w:noProof/>
                <w:sz w:val="20"/>
                <w:szCs w:val="20"/>
                <w:lang w:val="de-DE"/>
              </w:rPr>
              <w:t xml:space="preserve"> von grünen und blauen Investitionen, der Kreislauf-wirtschaft, </w:t>
            </w:r>
            <w:r w:rsidR="00364BF5" w:rsidRPr="009D43BC">
              <w:rPr>
                <w:rFonts w:ascii="Arial" w:hAnsi="Arial" w:cs="Arial"/>
                <w:noProof/>
                <w:sz w:val="20"/>
                <w:szCs w:val="20"/>
                <w:lang w:val="de-DE"/>
              </w:rPr>
              <w:t xml:space="preserve">des Klimaschutzes und </w:t>
            </w:r>
            <w:r w:rsidR="00507728" w:rsidRPr="009D43BC">
              <w:rPr>
                <w:rFonts w:ascii="Arial" w:hAnsi="Arial" w:cs="Arial"/>
                <w:noProof/>
                <w:sz w:val="20"/>
                <w:szCs w:val="20"/>
                <w:lang w:val="de-DE"/>
              </w:rPr>
              <w:t>der Anpassung an den</w:t>
            </w:r>
            <w:r w:rsidR="00364BF5" w:rsidRPr="009D43BC">
              <w:rPr>
                <w:rFonts w:ascii="Arial" w:hAnsi="Arial" w:cs="Arial"/>
                <w:noProof/>
                <w:sz w:val="20"/>
                <w:szCs w:val="20"/>
                <w:lang w:val="de-DE"/>
              </w:rPr>
              <w:t xml:space="preserve"> Klima-wandel, der Risikopräven</w:t>
            </w:r>
            <w:r w:rsidR="00507728" w:rsidRPr="009D43BC">
              <w:rPr>
                <w:rFonts w:ascii="Arial" w:hAnsi="Arial" w:cs="Arial"/>
                <w:noProof/>
                <w:sz w:val="20"/>
                <w:szCs w:val="20"/>
                <w:lang w:val="de-DE"/>
              </w:rPr>
              <w:t>tion und des Risikomanage-ments</w:t>
            </w:r>
            <w:r w:rsidR="00364BF5" w:rsidRPr="009D43BC">
              <w:rPr>
                <w:rFonts w:ascii="Arial" w:hAnsi="Arial" w:cs="Arial"/>
                <w:noProof/>
                <w:sz w:val="20"/>
                <w:szCs w:val="20"/>
                <w:lang w:val="de-DE"/>
              </w:rPr>
              <w:t xml:space="preserve"> sowie der nachhaltigen städtischen Mobilität</w:t>
            </w:r>
          </w:p>
        </w:tc>
        <w:tc>
          <w:tcPr>
            <w:tcW w:w="1559" w:type="dxa"/>
            <w:tcBorders>
              <w:top w:val="single" w:sz="4" w:space="0" w:color="auto"/>
              <w:bottom w:val="single" w:sz="4" w:space="0" w:color="auto"/>
            </w:tcBorders>
          </w:tcPr>
          <w:p w14:paraId="75AA08BA" w14:textId="77777777" w:rsidR="00507728" w:rsidRPr="009D43BC" w:rsidRDefault="00587476" w:rsidP="00527A86">
            <w:pPr>
              <w:pStyle w:val="TableParagraph"/>
              <w:rPr>
                <w:rFonts w:ascii="Arial" w:hAnsi="Arial" w:cs="Arial"/>
                <w:noProof/>
                <w:sz w:val="20"/>
                <w:szCs w:val="20"/>
                <w:lang w:val="de-DE"/>
              </w:rPr>
            </w:pPr>
            <w:r w:rsidRPr="009D43BC">
              <w:rPr>
                <w:rFonts w:ascii="Arial" w:hAnsi="Arial" w:cs="Arial"/>
                <w:noProof/>
                <w:sz w:val="20"/>
                <w:szCs w:val="20"/>
                <w:lang w:val="de-DE"/>
              </w:rPr>
              <w:t xml:space="preserve">RSO 2.4: </w:t>
            </w:r>
            <w:r w:rsidR="00010DDE" w:rsidRPr="009D43BC">
              <w:rPr>
                <w:rFonts w:ascii="Arial" w:hAnsi="Arial" w:cs="Arial"/>
                <w:noProof/>
                <w:sz w:val="20"/>
                <w:szCs w:val="20"/>
                <w:lang w:val="de-DE"/>
              </w:rPr>
              <w:t>Förderung der Anpassung an den Klimawandel und der Katastrophenprävention und der Katastrophenresilienz unter Berücksichtigung von ökosystembasierten Ansätzen</w:t>
            </w:r>
          </w:p>
          <w:p w14:paraId="171DB86A" w14:textId="77777777" w:rsidR="00507728" w:rsidRPr="009D43BC" w:rsidRDefault="00507728" w:rsidP="00527A86">
            <w:pPr>
              <w:pStyle w:val="TableParagraph"/>
              <w:rPr>
                <w:rFonts w:ascii="Arial" w:eastAsia="Calibri" w:hAnsi="Arial" w:cs="Arial"/>
                <w:noProof/>
                <w:sz w:val="20"/>
                <w:szCs w:val="20"/>
                <w:lang w:val="de-DE"/>
              </w:rPr>
            </w:pPr>
          </w:p>
        </w:tc>
        <w:tc>
          <w:tcPr>
            <w:tcW w:w="851" w:type="dxa"/>
            <w:tcBorders>
              <w:top w:val="single" w:sz="4" w:space="0" w:color="auto"/>
              <w:bottom w:val="single" w:sz="4" w:space="0" w:color="auto"/>
            </w:tcBorders>
          </w:tcPr>
          <w:p w14:paraId="6A388343" w14:textId="77777777" w:rsidR="00010DDE" w:rsidRPr="009D43BC" w:rsidRDefault="00010DDE" w:rsidP="00527A86">
            <w:pPr>
              <w:pStyle w:val="TableParagraph"/>
              <w:rPr>
                <w:rFonts w:ascii="Arial" w:hAnsi="Arial" w:cs="Arial"/>
                <w:sz w:val="16"/>
                <w:lang w:val="de-DE"/>
              </w:rPr>
            </w:pPr>
          </w:p>
          <w:p w14:paraId="1510897E" w14:textId="77777777" w:rsidR="00507728" w:rsidRPr="009D43BC" w:rsidRDefault="00507728" w:rsidP="00010DDE">
            <w:pPr>
              <w:pStyle w:val="TableParagraph"/>
              <w:jc w:val="center"/>
              <w:rPr>
                <w:rFonts w:ascii="Arial" w:hAnsi="Arial" w:cs="Arial"/>
                <w:b/>
                <w:sz w:val="16"/>
              </w:rPr>
            </w:pPr>
            <w:r w:rsidRPr="009D43BC">
              <w:rPr>
                <w:rFonts w:ascii="Arial" w:hAnsi="Arial" w:cs="Arial"/>
                <w:b/>
                <w:sz w:val="16"/>
              </w:rPr>
              <w:t>2</w:t>
            </w:r>
          </w:p>
        </w:tc>
        <w:tc>
          <w:tcPr>
            <w:tcW w:w="5032" w:type="dxa"/>
            <w:tcBorders>
              <w:top w:val="single" w:sz="4" w:space="0" w:color="auto"/>
              <w:bottom w:val="single" w:sz="4" w:space="0" w:color="auto"/>
            </w:tcBorders>
          </w:tcPr>
          <w:p w14:paraId="36776CAF" w14:textId="77777777" w:rsidR="00507728" w:rsidRPr="009D43BC" w:rsidRDefault="00507728" w:rsidP="00C659AC">
            <w:pPr>
              <w:spacing w:after="200"/>
              <w:rPr>
                <w:rFonts w:ascii="Arial" w:hAnsi="Arial" w:cs="Arial"/>
                <w:szCs w:val="20"/>
              </w:rPr>
            </w:pPr>
            <w:r w:rsidRPr="009D43BC">
              <w:rPr>
                <w:rFonts w:ascii="Arial" w:hAnsi="Arial" w:cs="Arial"/>
                <w:szCs w:val="20"/>
              </w:rPr>
              <w:t xml:space="preserve">Bereits in der Förderperiode 2014 bis 2020 waren sich die Programmpartner darüber einig, den negativen Folgen von Klimaereignissen entgegenzutreten. Dies wird sich auch in der Förderperiode 2021 bis 2027 fortsetzen, denn es wird erwartet, dass Alpinregionen auf beiden Seiten der Grenze in ähnlicher Weise vom Klimawandel betroffen sein werden. Laut BOP wird sich dies wahrscheinlich in einem überdurchschnittlichen Temperaturanstieg, einer Abnahme der Gletscherausdehnung und -volumens, einer Abnahme der Permafrostgebiete in den Bergen, einer Aufwärtsverschiebung von Pflanzen- und Tierarten, einem hohen Risiko des Aussterbens und in </w:t>
            </w:r>
            <w:r w:rsidR="00527A86" w:rsidRPr="009D43BC">
              <w:rPr>
                <w:rFonts w:ascii="Arial" w:hAnsi="Arial" w:cs="Arial"/>
                <w:szCs w:val="20"/>
              </w:rPr>
              <w:t>einem erhöhten Risiko</w:t>
            </w:r>
            <w:r w:rsidRPr="009D43BC">
              <w:rPr>
                <w:rFonts w:ascii="Arial" w:hAnsi="Arial" w:cs="Arial"/>
                <w:szCs w:val="20"/>
              </w:rPr>
              <w:t xml:space="preserve"> der Bodenerosion auswirken. Begleiteffekt könnte dabei auch ein verringert</w:t>
            </w:r>
            <w:r w:rsidR="008C7437" w:rsidRPr="009D43BC">
              <w:rPr>
                <w:rFonts w:ascii="Arial" w:hAnsi="Arial" w:cs="Arial"/>
                <w:szCs w:val="20"/>
              </w:rPr>
              <w:t xml:space="preserve">er Skitourismus sein. </w:t>
            </w:r>
            <w:r w:rsidRPr="009D43BC">
              <w:rPr>
                <w:rFonts w:ascii="Arial" w:hAnsi="Arial" w:cs="Arial"/>
                <w:szCs w:val="20"/>
              </w:rPr>
              <w:t xml:space="preserve">In den mitteleuropäischen Regionen werden eine Zunahme der extremen warmen Temperaturen, eine Abnahme der Sommerniederschläge, eine Zunahme der Wassertemperatur sowie des Waldbrandrisikos und eine Abnahme des wirtschaftlichen Werts der Wälder </w:t>
            </w:r>
            <w:r w:rsidR="008C7437" w:rsidRPr="009D43BC">
              <w:rPr>
                <w:rFonts w:ascii="Arial" w:hAnsi="Arial" w:cs="Arial"/>
                <w:szCs w:val="20"/>
              </w:rPr>
              <w:t xml:space="preserve">durch Extremwetterereignisse und vermehrten Schadinsektenbefall </w:t>
            </w:r>
            <w:r w:rsidRPr="009D43BC">
              <w:rPr>
                <w:rFonts w:ascii="Arial" w:hAnsi="Arial" w:cs="Arial"/>
                <w:szCs w:val="20"/>
              </w:rPr>
              <w:t xml:space="preserve">befürchtet. Es wird auch mit einem Anstieg der Dürrefrequenz in den Schweizer Regionen und in Baden-Württemberg zu rechnen sein. Für Rhein und Bodensee und besonders im Voralpengebiet ist das Thema Schutz vor Naturgefahren (Hochwasser, Erdrutsche, Lawinen etc.) von großer Bedeutung. Am Bodensee besteht zudem Handlungsbedarf durch die stark schwankenden Wasserstände mit extremem Hochwasser, aber auch extremen Niedrigwasserständen. </w:t>
            </w:r>
            <w:r w:rsidRPr="009D43BC">
              <w:rPr>
                <w:rFonts w:ascii="Arial" w:hAnsi="Arial" w:cs="Arial"/>
                <w:szCs w:val="20"/>
              </w:rPr>
              <w:br/>
              <w:t xml:space="preserve">Ein erhebliches Hochwasserrisiko soll für die deutschen und österreichischen Gebiete im ABH-Raum vorliegen. Auch wenn Waldbrände in der Vergangenheit bisher nicht wesentlich zugenommen haben, zeigen </w:t>
            </w:r>
            <w:r w:rsidR="00CF3153" w:rsidRPr="009D43BC">
              <w:rPr>
                <w:rFonts w:ascii="Arial" w:hAnsi="Arial" w:cs="Arial"/>
                <w:szCs w:val="20"/>
              </w:rPr>
              <w:t xml:space="preserve">die im BOP dargestellten </w:t>
            </w:r>
            <w:r w:rsidRPr="009D43BC">
              <w:rPr>
                <w:rFonts w:ascii="Arial" w:hAnsi="Arial" w:cs="Arial"/>
                <w:szCs w:val="20"/>
              </w:rPr>
              <w:t>Prognosen</w:t>
            </w:r>
            <w:r w:rsidR="00F61AA9" w:rsidRPr="009D43BC">
              <w:rPr>
                <w:rFonts w:ascii="Arial" w:hAnsi="Arial" w:cs="Arial"/>
                <w:szCs w:val="20"/>
              </w:rPr>
              <w:t>, sowie die Rückmeldungen aus</w:t>
            </w:r>
            <w:r w:rsidR="00C659AC" w:rsidRPr="009D43BC">
              <w:rPr>
                <w:rFonts w:ascii="Arial" w:hAnsi="Arial" w:cs="Arial"/>
                <w:szCs w:val="20"/>
              </w:rPr>
              <w:t xml:space="preserve"> </w:t>
            </w:r>
            <w:r w:rsidR="00F61AA9" w:rsidRPr="009D43BC">
              <w:rPr>
                <w:rFonts w:ascii="Arial" w:hAnsi="Arial" w:cs="Arial"/>
                <w:szCs w:val="20"/>
              </w:rPr>
              <w:t>dem Fürstentum Liechtenstein</w:t>
            </w:r>
            <w:r w:rsidR="00764147" w:rsidRPr="009D43BC">
              <w:rPr>
                <w:rFonts w:ascii="Arial" w:hAnsi="Arial" w:cs="Arial"/>
                <w:szCs w:val="20"/>
              </w:rPr>
              <w:t xml:space="preserve"> und der Schweiz</w:t>
            </w:r>
            <w:r w:rsidRPr="009D43BC">
              <w:rPr>
                <w:rFonts w:ascii="Arial" w:hAnsi="Arial" w:cs="Arial"/>
                <w:szCs w:val="20"/>
              </w:rPr>
              <w:t>, dass dieses Risiko vor allem in Vorarlberg</w:t>
            </w:r>
            <w:r w:rsidR="00764147" w:rsidRPr="009D43BC">
              <w:rPr>
                <w:rFonts w:ascii="Arial" w:hAnsi="Arial" w:cs="Arial"/>
                <w:szCs w:val="20"/>
              </w:rPr>
              <w:t xml:space="preserve">, </w:t>
            </w:r>
            <w:r w:rsidR="00F61AA9" w:rsidRPr="009D43BC">
              <w:rPr>
                <w:rFonts w:ascii="Arial" w:hAnsi="Arial" w:cs="Arial"/>
                <w:szCs w:val="20"/>
              </w:rPr>
              <w:t>dem Fürstentum Liechtenstein</w:t>
            </w:r>
            <w:r w:rsidRPr="009D43BC">
              <w:rPr>
                <w:rFonts w:ascii="Arial" w:hAnsi="Arial" w:cs="Arial"/>
                <w:szCs w:val="20"/>
              </w:rPr>
              <w:t xml:space="preserve"> </w:t>
            </w:r>
            <w:r w:rsidR="00764147" w:rsidRPr="009D43BC">
              <w:rPr>
                <w:rFonts w:ascii="Arial" w:hAnsi="Arial" w:cs="Arial"/>
                <w:szCs w:val="20"/>
              </w:rPr>
              <w:t xml:space="preserve">und der Schweiz </w:t>
            </w:r>
            <w:r w:rsidRPr="009D43BC">
              <w:rPr>
                <w:rFonts w:ascii="Arial" w:hAnsi="Arial" w:cs="Arial"/>
                <w:szCs w:val="20"/>
              </w:rPr>
              <w:t xml:space="preserve">deutlich zunehmen wird, wohingegen </w:t>
            </w:r>
            <w:r w:rsidR="00764147" w:rsidRPr="009D43BC">
              <w:rPr>
                <w:rFonts w:ascii="Arial" w:hAnsi="Arial" w:cs="Arial"/>
                <w:szCs w:val="20"/>
              </w:rPr>
              <w:t>Waldbrände in den deutschen Gebieten</w:t>
            </w:r>
            <w:r w:rsidRPr="009D43BC">
              <w:rPr>
                <w:rFonts w:ascii="Arial" w:hAnsi="Arial" w:cs="Arial"/>
                <w:szCs w:val="20"/>
              </w:rPr>
              <w:t xml:space="preserve"> eher geringer sein sollen. </w:t>
            </w:r>
            <w:r w:rsidR="00CF3153" w:rsidRPr="009D43BC">
              <w:rPr>
                <w:rFonts w:ascii="Arial" w:hAnsi="Arial" w:cs="Arial"/>
                <w:szCs w:val="20"/>
              </w:rPr>
              <w:t xml:space="preserve"> </w:t>
            </w:r>
          </w:p>
          <w:p w14:paraId="1E913B1C" w14:textId="77777777" w:rsidR="007F462D" w:rsidRPr="009D43BC" w:rsidRDefault="007F462D" w:rsidP="00C659AC">
            <w:pPr>
              <w:spacing w:after="200"/>
              <w:rPr>
                <w:rFonts w:ascii="Arial" w:hAnsi="Arial" w:cs="Arial"/>
                <w:szCs w:val="20"/>
              </w:rPr>
            </w:pPr>
            <w:r w:rsidRPr="009D43BC">
              <w:rPr>
                <w:rFonts w:ascii="Arial" w:hAnsi="Arial" w:cs="Arial"/>
                <w:szCs w:val="20"/>
              </w:rPr>
              <w:t>Die Förderung erfolgt nur durch Finanzhilfen, da die Vorhaben und ihre Aktivitäten in finanzieller Hinsicht nicht selbst tragfähig sind.</w:t>
            </w:r>
          </w:p>
        </w:tc>
      </w:tr>
      <w:tr w:rsidR="00507728" w:rsidRPr="009D43BC" w14:paraId="69F1E2E0" w14:textId="77777777" w:rsidTr="00730033">
        <w:trPr>
          <w:trHeight w:val="2561"/>
        </w:trPr>
        <w:tc>
          <w:tcPr>
            <w:tcW w:w="1622" w:type="dxa"/>
            <w:vMerge/>
            <w:tcBorders>
              <w:bottom w:val="single" w:sz="4" w:space="0" w:color="auto"/>
            </w:tcBorders>
          </w:tcPr>
          <w:p w14:paraId="331910BB" w14:textId="77777777" w:rsidR="00507728" w:rsidRPr="009D43BC" w:rsidRDefault="00507728" w:rsidP="00527A86">
            <w:pPr>
              <w:pStyle w:val="TableParagraph"/>
              <w:rPr>
                <w:rFonts w:ascii="Arial" w:hAnsi="Arial" w:cs="Arial"/>
                <w:noProof/>
                <w:sz w:val="20"/>
                <w:szCs w:val="20"/>
                <w:lang w:val="de-DE"/>
              </w:rPr>
            </w:pPr>
          </w:p>
        </w:tc>
        <w:tc>
          <w:tcPr>
            <w:tcW w:w="1559" w:type="dxa"/>
            <w:tcBorders>
              <w:top w:val="single" w:sz="4" w:space="0" w:color="auto"/>
              <w:bottom w:val="single" w:sz="4" w:space="0" w:color="auto"/>
            </w:tcBorders>
          </w:tcPr>
          <w:p w14:paraId="63A3B1B8" w14:textId="77777777" w:rsidR="00507728" w:rsidRPr="009D43BC" w:rsidRDefault="00587476" w:rsidP="00364BF5">
            <w:pPr>
              <w:pStyle w:val="TableParagraph"/>
              <w:rPr>
                <w:rFonts w:ascii="Arial" w:hAnsi="Arial" w:cs="Arial"/>
                <w:noProof/>
                <w:sz w:val="20"/>
                <w:szCs w:val="20"/>
                <w:lang w:val="de-DE"/>
              </w:rPr>
            </w:pPr>
            <w:r w:rsidRPr="009D43BC">
              <w:rPr>
                <w:rFonts w:ascii="Arial" w:hAnsi="Arial" w:cs="Arial"/>
                <w:noProof/>
                <w:sz w:val="20"/>
                <w:szCs w:val="20"/>
                <w:lang w:val="de-DE"/>
              </w:rPr>
              <w:t xml:space="preserve">RSO 2.7: </w:t>
            </w:r>
            <w:r w:rsidR="00507728" w:rsidRPr="009D43BC">
              <w:rPr>
                <w:rFonts w:ascii="Arial" w:hAnsi="Arial" w:cs="Arial"/>
                <w:noProof/>
                <w:sz w:val="20"/>
                <w:szCs w:val="20"/>
                <w:lang w:val="de-DE"/>
              </w:rPr>
              <w:t>Verbesserung</w:t>
            </w:r>
            <w:r w:rsidR="007C37C7" w:rsidRPr="009D43BC">
              <w:rPr>
                <w:rFonts w:ascii="Arial" w:hAnsi="Arial" w:cs="Arial"/>
                <w:noProof/>
                <w:sz w:val="20"/>
                <w:szCs w:val="20"/>
                <w:lang w:val="de-DE"/>
              </w:rPr>
              <w:t xml:space="preserve"> des Schutzes und der Erhaltung</w:t>
            </w:r>
            <w:r w:rsidR="0043041F" w:rsidRPr="009D43BC">
              <w:rPr>
                <w:rFonts w:ascii="Arial" w:hAnsi="Arial" w:cs="Arial"/>
                <w:noProof/>
                <w:sz w:val="20"/>
                <w:szCs w:val="20"/>
                <w:lang w:val="de-DE"/>
              </w:rPr>
              <w:t xml:space="preserve"> der Natur</w:t>
            </w:r>
            <w:r w:rsidR="007C37C7" w:rsidRPr="009D43BC">
              <w:rPr>
                <w:rFonts w:ascii="Arial" w:hAnsi="Arial" w:cs="Arial"/>
                <w:noProof/>
                <w:sz w:val="20"/>
                <w:szCs w:val="20"/>
                <w:lang w:val="de-DE"/>
              </w:rPr>
              <w:t>,</w:t>
            </w:r>
            <w:r w:rsidR="00507728" w:rsidRPr="009D43BC">
              <w:rPr>
                <w:rFonts w:ascii="Arial" w:hAnsi="Arial" w:cs="Arial"/>
                <w:noProof/>
                <w:sz w:val="20"/>
                <w:szCs w:val="20"/>
                <w:lang w:val="de-DE"/>
              </w:rPr>
              <w:t xml:space="preserve"> der biologischen Vielfalt</w:t>
            </w:r>
            <w:r w:rsidR="0043041F" w:rsidRPr="009D43BC">
              <w:rPr>
                <w:rFonts w:ascii="Arial" w:hAnsi="Arial" w:cs="Arial"/>
                <w:noProof/>
                <w:sz w:val="20"/>
                <w:szCs w:val="20"/>
                <w:lang w:val="de-DE"/>
              </w:rPr>
              <w:t xml:space="preserve"> und</w:t>
            </w:r>
            <w:r w:rsidR="00507728" w:rsidRPr="009D43BC">
              <w:rPr>
                <w:rFonts w:ascii="Arial" w:hAnsi="Arial" w:cs="Arial"/>
                <w:noProof/>
                <w:sz w:val="20"/>
                <w:szCs w:val="20"/>
                <w:lang w:val="de-DE"/>
              </w:rPr>
              <w:t xml:space="preserve"> der grü</w:t>
            </w:r>
            <w:r w:rsidR="0043041F" w:rsidRPr="009D43BC">
              <w:rPr>
                <w:rFonts w:ascii="Arial" w:hAnsi="Arial" w:cs="Arial"/>
                <w:noProof/>
                <w:sz w:val="20"/>
                <w:szCs w:val="20"/>
                <w:lang w:val="de-DE"/>
              </w:rPr>
              <w:t>nen Infrastruktur, auch in</w:t>
            </w:r>
            <w:r w:rsidR="00507728" w:rsidRPr="009D43BC">
              <w:rPr>
                <w:rFonts w:ascii="Arial" w:hAnsi="Arial" w:cs="Arial"/>
                <w:noProof/>
                <w:sz w:val="20"/>
                <w:szCs w:val="20"/>
                <w:lang w:val="de-DE"/>
              </w:rPr>
              <w:t xml:space="preserve"> städtischen </w:t>
            </w:r>
            <w:r w:rsidR="0043041F" w:rsidRPr="009D43BC">
              <w:rPr>
                <w:rFonts w:ascii="Arial" w:hAnsi="Arial" w:cs="Arial"/>
                <w:noProof/>
                <w:sz w:val="20"/>
                <w:szCs w:val="20"/>
                <w:lang w:val="de-DE"/>
              </w:rPr>
              <w:t>Gebieten</w:t>
            </w:r>
            <w:r w:rsidR="00507728" w:rsidRPr="009D43BC">
              <w:rPr>
                <w:rFonts w:ascii="Arial" w:hAnsi="Arial" w:cs="Arial"/>
                <w:noProof/>
                <w:sz w:val="20"/>
                <w:szCs w:val="20"/>
                <w:lang w:val="de-DE"/>
              </w:rPr>
              <w:t xml:space="preserve"> </w:t>
            </w:r>
            <w:r w:rsidR="00364BF5" w:rsidRPr="009D43BC">
              <w:rPr>
                <w:rFonts w:ascii="Arial" w:hAnsi="Arial" w:cs="Arial"/>
                <w:noProof/>
                <w:sz w:val="20"/>
                <w:szCs w:val="20"/>
                <w:lang w:val="de-DE"/>
              </w:rPr>
              <w:t>sowie</w:t>
            </w:r>
            <w:r w:rsidR="00507728" w:rsidRPr="009D43BC">
              <w:rPr>
                <w:rFonts w:ascii="Arial" w:hAnsi="Arial" w:cs="Arial"/>
                <w:noProof/>
                <w:sz w:val="20"/>
                <w:szCs w:val="20"/>
                <w:lang w:val="de-DE"/>
              </w:rPr>
              <w:t xml:space="preserve"> Verringerung </w:t>
            </w:r>
            <w:r w:rsidR="0043041F" w:rsidRPr="009D43BC">
              <w:rPr>
                <w:rFonts w:ascii="Arial" w:hAnsi="Arial" w:cs="Arial"/>
                <w:noProof/>
                <w:sz w:val="20"/>
                <w:szCs w:val="20"/>
                <w:lang w:val="de-DE"/>
              </w:rPr>
              <w:t xml:space="preserve">aller Formen </w:t>
            </w:r>
            <w:r w:rsidR="00364BF5" w:rsidRPr="009D43BC">
              <w:rPr>
                <w:rFonts w:ascii="Arial" w:hAnsi="Arial" w:cs="Arial"/>
                <w:noProof/>
                <w:sz w:val="20"/>
                <w:szCs w:val="20"/>
                <w:lang w:val="de-DE"/>
              </w:rPr>
              <w:t>von</w:t>
            </w:r>
            <w:r w:rsidR="0043041F" w:rsidRPr="009D43BC">
              <w:rPr>
                <w:rFonts w:ascii="Arial" w:hAnsi="Arial" w:cs="Arial"/>
                <w:noProof/>
                <w:sz w:val="20"/>
                <w:szCs w:val="20"/>
                <w:lang w:val="de-DE"/>
              </w:rPr>
              <w:t xml:space="preserve"> </w:t>
            </w:r>
            <w:r w:rsidR="00364BF5" w:rsidRPr="009D43BC">
              <w:rPr>
                <w:rFonts w:ascii="Arial" w:hAnsi="Arial" w:cs="Arial"/>
                <w:noProof/>
                <w:sz w:val="20"/>
                <w:szCs w:val="20"/>
                <w:lang w:val="de-DE"/>
              </w:rPr>
              <w:t>Umweltv</w:t>
            </w:r>
            <w:r w:rsidR="00507728" w:rsidRPr="009D43BC">
              <w:rPr>
                <w:rFonts w:ascii="Arial" w:hAnsi="Arial" w:cs="Arial"/>
                <w:noProof/>
                <w:sz w:val="20"/>
                <w:szCs w:val="20"/>
                <w:lang w:val="de-DE"/>
              </w:rPr>
              <w:t>erschmutzung</w:t>
            </w:r>
          </w:p>
        </w:tc>
        <w:tc>
          <w:tcPr>
            <w:tcW w:w="851" w:type="dxa"/>
            <w:tcBorders>
              <w:top w:val="single" w:sz="4" w:space="0" w:color="auto"/>
              <w:bottom w:val="single" w:sz="4" w:space="0" w:color="auto"/>
            </w:tcBorders>
          </w:tcPr>
          <w:p w14:paraId="19E5CD3E" w14:textId="77777777" w:rsidR="00010DDE" w:rsidRPr="009D43BC" w:rsidRDefault="00010DDE" w:rsidP="00527A86">
            <w:pPr>
              <w:pStyle w:val="TableParagraph"/>
              <w:rPr>
                <w:rFonts w:ascii="Arial" w:hAnsi="Arial" w:cs="Arial"/>
                <w:sz w:val="16"/>
                <w:lang w:val="de-DE"/>
              </w:rPr>
            </w:pPr>
          </w:p>
          <w:p w14:paraId="1FFF7E7F" w14:textId="77777777" w:rsidR="00507728" w:rsidRPr="009D43BC" w:rsidRDefault="00507728" w:rsidP="00010DDE">
            <w:pPr>
              <w:pStyle w:val="TableParagraph"/>
              <w:jc w:val="center"/>
              <w:rPr>
                <w:rFonts w:ascii="Arial" w:hAnsi="Arial" w:cs="Arial"/>
                <w:b/>
                <w:sz w:val="16"/>
              </w:rPr>
            </w:pPr>
            <w:r w:rsidRPr="009D43BC">
              <w:rPr>
                <w:rFonts w:ascii="Arial" w:hAnsi="Arial" w:cs="Arial"/>
                <w:b/>
                <w:sz w:val="16"/>
              </w:rPr>
              <w:t>2</w:t>
            </w:r>
          </w:p>
        </w:tc>
        <w:tc>
          <w:tcPr>
            <w:tcW w:w="5032" w:type="dxa"/>
            <w:tcBorders>
              <w:top w:val="single" w:sz="4" w:space="0" w:color="auto"/>
              <w:bottom w:val="single" w:sz="4" w:space="0" w:color="auto"/>
            </w:tcBorders>
          </w:tcPr>
          <w:p w14:paraId="27A47FBE" w14:textId="77777777" w:rsidR="00507728" w:rsidRPr="009D43BC" w:rsidRDefault="00507728" w:rsidP="00392370">
            <w:pPr>
              <w:spacing w:after="200"/>
              <w:rPr>
                <w:rFonts w:ascii="Arial" w:hAnsi="Arial" w:cs="Arial"/>
                <w:szCs w:val="20"/>
              </w:rPr>
            </w:pPr>
            <w:r w:rsidRPr="009D43BC">
              <w:rPr>
                <w:rFonts w:ascii="Arial" w:hAnsi="Arial" w:cs="Arial"/>
                <w:szCs w:val="20"/>
              </w:rPr>
              <w:t xml:space="preserve">Der allgemeine Druck auf die Naturräume und den Trinkwasserspeicher Bodensee nimmt aufgrund von Siedlungswachstum, Freizeitnutzung und Verkehr im gesamten </w:t>
            </w:r>
            <w:r w:rsidR="0068083D" w:rsidRPr="009D43BC">
              <w:rPr>
                <w:rFonts w:ascii="Arial" w:hAnsi="Arial" w:cs="Arial"/>
                <w:szCs w:val="20"/>
              </w:rPr>
              <w:t>Programmgebiet</w:t>
            </w:r>
            <w:r w:rsidRPr="009D43BC">
              <w:rPr>
                <w:rFonts w:ascii="Arial" w:hAnsi="Arial" w:cs="Arial"/>
                <w:szCs w:val="20"/>
              </w:rPr>
              <w:t xml:space="preserve"> stark zu. Dies führt zum Verlust von Lebensräumen für Flora und Fauna sowie zur Veränderung der Biodiversität. Zusätzliche Bedrohungen für die Biodiversität entstehen aus der zunehmenden Präsenz von gebietsfremden Tier- und Pflanzenarten (sog. Neozoen) im Lebensraum Bodensee. Ebenso nimmt die Zerschneidung von Naturräumen und Kulturlandschaften im </w:t>
            </w:r>
            <w:r w:rsidR="00392370" w:rsidRPr="009D43BC">
              <w:rPr>
                <w:rFonts w:ascii="Arial" w:hAnsi="Arial" w:cs="Arial"/>
                <w:szCs w:val="20"/>
              </w:rPr>
              <w:t>Programmraum</w:t>
            </w:r>
            <w:r w:rsidRPr="009D43BC">
              <w:rPr>
                <w:rFonts w:ascii="Arial" w:hAnsi="Arial" w:cs="Arial"/>
                <w:szCs w:val="20"/>
              </w:rPr>
              <w:t xml:space="preserve"> aufgrund einer schwachen grenzüberschreitenden Umsetzung gemeinsamer Raumordnungsziele weiter zu. Die wachsende Zerschneidung hat ebenfalls einen nachhaltigen Verlust an Biodiversität zur Folge. Schließlich tragen Tourismus- und Grenzpendlerströme, Industrie und Landwirtschaft aber auch der Gebäudeenergiebereich, zu einer fortschreitenden Umwelt- und Luftverschmutzung bei. Die geförderten Maßnahmen sollen daher zum Schutz der biologischen Vielfalt und insbesondere der Artenvielfalt, zur grenzüberschreitenden Vernetzung von Lebensräumen, die für viele Tierarten von zentraler Bedeutung sind, sowie zur Verringerung der allgemeinen Umwelt- und Luftverschmutzung (inkl. klimaschädliche Luftverschmutzung) in städtischen und ländlichen Gebieten beitragen.</w:t>
            </w:r>
            <w:r w:rsidR="008C7437" w:rsidRPr="009D43BC">
              <w:rPr>
                <w:rFonts w:ascii="Arial" w:hAnsi="Arial" w:cs="Arial"/>
                <w:szCs w:val="20"/>
              </w:rPr>
              <w:t xml:space="preserve"> In diesem Zuge ist die Wiedervernetzung von vielfältigen und speziellen Wildtierlebensräumen (WÖLT) und die Umsetzung des Generalwildwegeplans (GWP) ein Schlüssel zur Sicherung und Erhalt von Flora und Fauna. </w:t>
            </w:r>
            <w:r w:rsidRPr="009D43BC">
              <w:rPr>
                <w:rFonts w:ascii="Arial" w:hAnsi="Arial" w:cs="Arial"/>
                <w:szCs w:val="20"/>
              </w:rPr>
              <w:t xml:space="preserve"> Im </w:t>
            </w:r>
            <w:r w:rsidR="00392370" w:rsidRPr="009D43BC">
              <w:rPr>
                <w:rFonts w:ascii="Arial" w:hAnsi="Arial" w:cs="Arial"/>
                <w:szCs w:val="20"/>
              </w:rPr>
              <w:t>Programmraum</w:t>
            </w:r>
            <w:r w:rsidRPr="009D43BC">
              <w:rPr>
                <w:rFonts w:ascii="Arial" w:hAnsi="Arial" w:cs="Arial"/>
                <w:szCs w:val="20"/>
              </w:rPr>
              <w:t xml:space="preserve"> hat auch der Moorschutz eine große Bedeutung für die zahlreichen an nährstoffarme Feuchtlebensräume angepassten und oft stark gefährdeten Arten. Moore tragen zudem dazu bei, die Grundwasserqualität zu erhalten und einen ausgeglichenen Landschaftswasserhaushalt zu gewährleisten. Schließlich leisten intakte Moore als Kohlenstoffsenken einen wichtigen Beitrag zur Verminderung des CO2-Ausstoßes und somit zur Erreichung nationaler und europäischer Klimaziel. </w:t>
            </w:r>
          </w:p>
          <w:p w14:paraId="6CC558F0" w14:textId="77777777" w:rsidR="007F462D" w:rsidRPr="009D43BC" w:rsidRDefault="007F462D" w:rsidP="00392370">
            <w:pPr>
              <w:spacing w:after="200"/>
              <w:rPr>
                <w:rFonts w:ascii="Arial" w:hAnsi="Arial" w:cs="Arial"/>
                <w:szCs w:val="20"/>
              </w:rPr>
            </w:pPr>
            <w:r w:rsidRPr="009D43BC">
              <w:rPr>
                <w:rFonts w:ascii="Arial" w:hAnsi="Arial" w:cs="Arial"/>
                <w:szCs w:val="20"/>
              </w:rPr>
              <w:t>Die Förderung erfolgt nur durch Finanzhilfen, da die Vorhaben und ihre Aktivitäten in finanzieller Hinsicht nicht selbst tragfähig sind.</w:t>
            </w:r>
          </w:p>
        </w:tc>
      </w:tr>
      <w:tr w:rsidR="005167E6" w:rsidRPr="009D43BC" w14:paraId="153040F0" w14:textId="77777777" w:rsidTr="00730033">
        <w:trPr>
          <w:trHeight w:val="2325"/>
        </w:trPr>
        <w:tc>
          <w:tcPr>
            <w:tcW w:w="1622" w:type="dxa"/>
            <w:tcBorders>
              <w:top w:val="single" w:sz="4" w:space="0" w:color="auto"/>
            </w:tcBorders>
          </w:tcPr>
          <w:p w14:paraId="7F999698" w14:textId="77777777" w:rsidR="005167E6" w:rsidRPr="009D43BC" w:rsidRDefault="005167E6" w:rsidP="00364BF5">
            <w:pPr>
              <w:jc w:val="left"/>
              <w:rPr>
                <w:rFonts w:ascii="Arial" w:eastAsia="Calibri" w:hAnsi="Arial" w:cs="Arial"/>
                <w:noProof/>
                <w:szCs w:val="20"/>
              </w:rPr>
            </w:pPr>
            <w:r w:rsidRPr="009D43BC">
              <w:rPr>
                <w:rFonts w:ascii="Arial" w:eastAsia="Calibri" w:hAnsi="Arial" w:cs="Arial"/>
                <w:noProof/>
                <w:szCs w:val="20"/>
              </w:rPr>
              <w:t>4.</w:t>
            </w:r>
            <w:r w:rsidR="00D11433" w:rsidRPr="009D43BC">
              <w:rPr>
                <w:rFonts w:ascii="Arial" w:eastAsia="Calibri" w:hAnsi="Arial" w:cs="Arial"/>
                <w:noProof/>
                <w:szCs w:val="20"/>
              </w:rPr>
              <w:t xml:space="preserve"> Ein sozialeres</w:t>
            </w:r>
            <w:r w:rsidR="00364BF5" w:rsidRPr="009D43BC">
              <w:rPr>
                <w:rFonts w:ascii="Arial" w:eastAsia="Calibri" w:hAnsi="Arial" w:cs="Arial"/>
                <w:noProof/>
                <w:szCs w:val="20"/>
              </w:rPr>
              <w:t xml:space="preserve"> und inklusiveres</w:t>
            </w:r>
            <w:r w:rsidR="00D11433" w:rsidRPr="009D43BC">
              <w:rPr>
                <w:rFonts w:ascii="Arial" w:eastAsia="Calibri" w:hAnsi="Arial" w:cs="Arial"/>
                <w:noProof/>
                <w:szCs w:val="20"/>
              </w:rPr>
              <w:t xml:space="preserve"> Europa</w:t>
            </w:r>
            <w:r w:rsidR="00364BF5" w:rsidRPr="009D43BC">
              <w:rPr>
                <w:rFonts w:ascii="Arial" w:eastAsia="Calibri" w:hAnsi="Arial" w:cs="Arial"/>
                <w:noProof/>
                <w:szCs w:val="20"/>
              </w:rPr>
              <w:t xml:space="preserve"> durch die Umsetzung der </w:t>
            </w:r>
            <w:r w:rsidR="00D11433" w:rsidRPr="009D43BC">
              <w:rPr>
                <w:rFonts w:ascii="Arial" w:eastAsia="Calibri" w:hAnsi="Arial" w:cs="Arial"/>
                <w:noProof/>
                <w:szCs w:val="20"/>
              </w:rPr>
              <w:t xml:space="preserve"> europäische</w:t>
            </w:r>
            <w:r w:rsidR="00364BF5" w:rsidRPr="009D43BC">
              <w:rPr>
                <w:rFonts w:ascii="Arial" w:eastAsia="Calibri" w:hAnsi="Arial" w:cs="Arial"/>
                <w:noProof/>
                <w:szCs w:val="20"/>
              </w:rPr>
              <w:t>n</w:t>
            </w:r>
            <w:r w:rsidR="00D11433" w:rsidRPr="009D43BC">
              <w:rPr>
                <w:rFonts w:ascii="Arial" w:eastAsia="Calibri" w:hAnsi="Arial" w:cs="Arial"/>
                <w:noProof/>
                <w:szCs w:val="20"/>
              </w:rPr>
              <w:t xml:space="preserve"> Säule sozialer Rechte </w:t>
            </w:r>
          </w:p>
        </w:tc>
        <w:tc>
          <w:tcPr>
            <w:tcW w:w="1559" w:type="dxa"/>
            <w:tcBorders>
              <w:top w:val="single" w:sz="4" w:space="0" w:color="auto"/>
              <w:bottom w:val="single" w:sz="4" w:space="0" w:color="auto"/>
            </w:tcBorders>
          </w:tcPr>
          <w:p w14:paraId="423342A6" w14:textId="77777777" w:rsidR="00364BF5" w:rsidRPr="009D43BC" w:rsidRDefault="00587476" w:rsidP="00364BF5">
            <w:pPr>
              <w:pStyle w:val="TableParagraph"/>
              <w:rPr>
                <w:rFonts w:ascii="Arial" w:hAnsi="Arial" w:cs="Arial"/>
                <w:b/>
                <w:bCs/>
                <w:lang w:val="de-DE"/>
              </w:rPr>
            </w:pPr>
            <w:r w:rsidRPr="009D43BC">
              <w:rPr>
                <w:rFonts w:ascii="Arial" w:eastAsia="Calibri" w:hAnsi="Arial" w:cs="Arial"/>
                <w:noProof/>
                <w:sz w:val="20"/>
                <w:szCs w:val="20"/>
                <w:lang w:val="de-DE"/>
              </w:rPr>
              <w:t xml:space="preserve">RSO 4.2: </w:t>
            </w:r>
            <w:r w:rsidR="00364BF5" w:rsidRPr="009D43BC">
              <w:rPr>
                <w:rFonts w:ascii="Arial" w:eastAsia="Calibri" w:hAnsi="Arial" w:cs="Arial"/>
                <w:noProof/>
                <w:sz w:val="20"/>
                <w:szCs w:val="20"/>
                <w:lang w:val="de-DE"/>
              </w:rPr>
              <w:t>Verbesserung des gleichberechtigten Zugangs zu inklusiven und hochwertigen Dienstleistungen in den Bereichen allgemeine und berufliche Bildung sowie lebenslanges Lernen durch Entwicklung barrierefreier Infrastruktur, auch durch Förderung der Resilienz des Fern- und Online-Unterrichts in der allgemeinen und beruflichen Bildung</w:t>
            </w:r>
          </w:p>
          <w:p w14:paraId="4390B6D7" w14:textId="77777777" w:rsidR="005167E6" w:rsidRPr="009D43BC" w:rsidRDefault="005167E6" w:rsidP="00120D0E">
            <w:pPr>
              <w:jc w:val="left"/>
              <w:rPr>
                <w:rFonts w:ascii="Arial" w:eastAsia="Calibri" w:hAnsi="Arial" w:cs="Arial"/>
                <w:noProof/>
                <w:szCs w:val="20"/>
              </w:rPr>
            </w:pPr>
          </w:p>
        </w:tc>
        <w:tc>
          <w:tcPr>
            <w:tcW w:w="851" w:type="dxa"/>
            <w:tcBorders>
              <w:top w:val="single" w:sz="4" w:space="0" w:color="auto"/>
              <w:bottom w:val="single" w:sz="4" w:space="0" w:color="auto"/>
            </w:tcBorders>
          </w:tcPr>
          <w:p w14:paraId="21C33C76" w14:textId="77777777" w:rsidR="00010DDE" w:rsidRPr="009D43BC" w:rsidRDefault="00010DDE" w:rsidP="00527A86">
            <w:pPr>
              <w:pStyle w:val="TableParagraph"/>
              <w:rPr>
                <w:rFonts w:ascii="Arial" w:hAnsi="Arial" w:cs="Arial"/>
                <w:sz w:val="16"/>
                <w:lang w:val="de-DE"/>
              </w:rPr>
            </w:pPr>
          </w:p>
          <w:p w14:paraId="59F332FD" w14:textId="77777777" w:rsidR="005167E6" w:rsidRPr="009D43BC" w:rsidRDefault="001C234B" w:rsidP="00010DDE">
            <w:pPr>
              <w:pStyle w:val="TableParagraph"/>
              <w:jc w:val="center"/>
              <w:rPr>
                <w:rFonts w:ascii="Arial" w:hAnsi="Arial" w:cs="Arial"/>
                <w:b/>
                <w:sz w:val="16"/>
                <w:lang w:val="de-DE"/>
              </w:rPr>
            </w:pPr>
            <w:r w:rsidRPr="009D43BC">
              <w:rPr>
                <w:rFonts w:ascii="Arial" w:hAnsi="Arial" w:cs="Arial"/>
                <w:b/>
                <w:sz w:val="16"/>
                <w:lang w:val="de-DE"/>
              </w:rPr>
              <w:t>3</w:t>
            </w:r>
          </w:p>
        </w:tc>
        <w:tc>
          <w:tcPr>
            <w:tcW w:w="5032" w:type="dxa"/>
            <w:tcBorders>
              <w:top w:val="single" w:sz="4" w:space="0" w:color="auto"/>
              <w:bottom w:val="single" w:sz="4" w:space="0" w:color="auto"/>
            </w:tcBorders>
          </w:tcPr>
          <w:p w14:paraId="61F7EF9F" w14:textId="3552273A" w:rsidR="007F462D" w:rsidRPr="009D43BC" w:rsidRDefault="007F462D" w:rsidP="007F462D">
            <w:pPr>
              <w:rPr>
                <w:rFonts w:ascii="Arial" w:hAnsi="Arial" w:cs="Arial"/>
                <w:szCs w:val="20"/>
              </w:rPr>
            </w:pPr>
            <w:r w:rsidRPr="009D43BC">
              <w:rPr>
                <w:rFonts w:ascii="Arial" w:hAnsi="Arial" w:cs="Arial"/>
                <w:szCs w:val="20"/>
              </w:rPr>
              <w:t xml:space="preserve">Um den bereits jetzt spürbaren Fachkräftemangel entgegen wirken zu können, bedarf es neben der Verbesserung des Zugangs zu und der Qualität der allgemeinen Bildung im Rahmen grenzüberschreitender Projekte im Primär-, Sekundar- und Tertiärbereich, der Verbesserung des Zugangs zu und der Qualität von Angeboten der beruflichen Aus-und Weiterbildung sowie der beruflichen Weiterbildung im Sinn des lebenslangen Lernens. </w:t>
            </w:r>
          </w:p>
          <w:p w14:paraId="7FB08D2F" w14:textId="77777777" w:rsidR="007F462D" w:rsidRPr="009D43BC" w:rsidRDefault="007F462D" w:rsidP="007F462D">
            <w:pPr>
              <w:rPr>
                <w:rFonts w:ascii="Arial" w:hAnsi="Arial" w:cs="Arial"/>
                <w:szCs w:val="20"/>
              </w:rPr>
            </w:pPr>
          </w:p>
          <w:p w14:paraId="33254FE4" w14:textId="77777777" w:rsidR="007F462D" w:rsidRPr="009D43BC" w:rsidRDefault="007F462D" w:rsidP="007F462D">
            <w:pPr>
              <w:rPr>
                <w:rFonts w:ascii="Arial" w:hAnsi="Arial" w:cs="Arial"/>
                <w:szCs w:val="20"/>
              </w:rPr>
            </w:pPr>
            <w:r w:rsidRPr="009D43BC">
              <w:rPr>
                <w:rFonts w:ascii="Arial" w:hAnsi="Arial" w:cs="Arial"/>
                <w:szCs w:val="20"/>
              </w:rPr>
              <w:t>Mittelfristig wird sich Verfügbarkeit von qualifizierten Fachkräften aufgrund der demografischen Entwicklung weiter verschärfen. Ein Ansatz zur Bewältigung dieser Herausforderung ist die Anziehung von „externen“ Arbeits- und Fachkräften, der mittelbar durch das Spezifische Ziel 2 verfolgt wird (d.h. Erhöhung der Attraktivität des Programmraums als Wirtschafts- und Arbeitsstandort).</w:t>
            </w:r>
          </w:p>
          <w:p w14:paraId="3976B592" w14:textId="77777777" w:rsidR="007F462D" w:rsidRPr="009D43BC" w:rsidRDefault="007F462D" w:rsidP="007F462D">
            <w:pPr>
              <w:rPr>
                <w:rFonts w:ascii="Arial" w:hAnsi="Arial" w:cs="Arial"/>
                <w:szCs w:val="20"/>
              </w:rPr>
            </w:pPr>
          </w:p>
          <w:p w14:paraId="1A20706B" w14:textId="77777777" w:rsidR="007F462D" w:rsidRPr="009D43BC" w:rsidRDefault="007F462D" w:rsidP="007F462D">
            <w:pPr>
              <w:rPr>
                <w:rFonts w:ascii="Arial" w:hAnsi="Arial" w:cs="Arial"/>
                <w:szCs w:val="20"/>
              </w:rPr>
            </w:pPr>
            <w:r w:rsidRPr="009D43BC">
              <w:rPr>
                <w:rFonts w:ascii="Arial" w:hAnsi="Arial" w:cs="Arial"/>
                <w:szCs w:val="20"/>
              </w:rPr>
              <w:t>Ein hierzu komplementärer Ansatz wird im SZ 6 verfolgt, da er vor allem auf den Aufbau eines größeren „ABH-internen“ Arbeits- und Fachkräftepotenzials abzielt. Hierzu sollen grenzüberschreitende Vorhaben zur beruflichen Aus- und Weiterbildung sowie zur (Weiter-)Qualifizierung von Arbeitssuchenden/Erwerbstätigen (spezielle Zielgruppen), aber auch Projekte zur Schaffung einer transparenten und effizienten gegenseitigen Anerkennung von Abschlüssen gefördert. Dabei ist darauf zu achten, dass Lücken beim Arbeits- und Fachkräftebedarf passgenau geschlossen werden können um einer „Abwerbekonkurrenz“ entgegenzuwirken. Schließlich liegt ein Fokus auch in der Erfassung von Mangelberufen und der Bewältigung von damit verbundenen Herausforderungen.</w:t>
            </w:r>
          </w:p>
          <w:p w14:paraId="69856C32" w14:textId="77777777" w:rsidR="007F462D" w:rsidRPr="009D43BC" w:rsidRDefault="007F462D" w:rsidP="007F462D">
            <w:pPr>
              <w:rPr>
                <w:rFonts w:ascii="Arial" w:hAnsi="Arial" w:cs="Arial"/>
                <w:szCs w:val="20"/>
              </w:rPr>
            </w:pPr>
          </w:p>
          <w:p w14:paraId="3E94A443" w14:textId="77777777" w:rsidR="007F462D" w:rsidRPr="009D43BC" w:rsidRDefault="007F462D" w:rsidP="007F462D">
            <w:pPr>
              <w:rPr>
                <w:rFonts w:ascii="Arial" w:hAnsi="Arial" w:cs="Arial"/>
                <w:szCs w:val="20"/>
              </w:rPr>
            </w:pPr>
            <w:r w:rsidRPr="009D43BC">
              <w:rPr>
                <w:rFonts w:ascii="Arial" w:hAnsi="Arial" w:cs="Arial"/>
                <w:szCs w:val="20"/>
              </w:rPr>
              <w:t>Die Förderung erfolgt nur durch Finanzhilfen, da die Vorhaben und ihre Aktivitäten in finanzieller Hinsicht nicht selbst tragfähig sind.</w:t>
            </w:r>
          </w:p>
          <w:p w14:paraId="676E7FF8" w14:textId="77777777" w:rsidR="005167E6" w:rsidRPr="009D43BC" w:rsidRDefault="005167E6" w:rsidP="00304E2B">
            <w:pPr>
              <w:overflowPunct w:val="0"/>
              <w:adjustRightInd w:val="0"/>
              <w:textAlignment w:val="baseline"/>
              <w:rPr>
                <w:rFonts w:ascii="Arial" w:eastAsia="Times New Roman" w:hAnsi="Arial" w:cs="Arial"/>
                <w:szCs w:val="20"/>
              </w:rPr>
            </w:pPr>
          </w:p>
        </w:tc>
      </w:tr>
      <w:tr w:rsidR="00730033" w:rsidRPr="009D43BC" w14:paraId="483D28B5" w14:textId="77777777" w:rsidTr="00587476">
        <w:trPr>
          <w:trHeight w:val="2325"/>
        </w:trPr>
        <w:tc>
          <w:tcPr>
            <w:tcW w:w="1622" w:type="dxa"/>
            <w:tcBorders>
              <w:top w:val="single" w:sz="4" w:space="0" w:color="auto"/>
            </w:tcBorders>
          </w:tcPr>
          <w:p w14:paraId="7737E39E" w14:textId="77777777" w:rsidR="00730033" w:rsidRPr="009D43BC" w:rsidRDefault="00730033" w:rsidP="00730033">
            <w:pPr>
              <w:jc w:val="left"/>
              <w:rPr>
                <w:rFonts w:ascii="Arial" w:eastAsia="Calibri" w:hAnsi="Arial" w:cs="Arial"/>
                <w:noProof/>
                <w:szCs w:val="20"/>
              </w:rPr>
            </w:pPr>
          </w:p>
        </w:tc>
        <w:tc>
          <w:tcPr>
            <w:tcW w:w="1559" w:type="dxa"/>
            <w:tcBorders>
              <w:top w:val="single" w:sz="4" w:space="0" w:color="auto"/>
              <w:bottom w:val="single" w:sz="4" w:space="0" w:color="auto"/>
            </w:tcBorders>
            <w:shd w:val="clear" w:color="auto" w:fill="auto"/>
          </w:tcPr>
          <w:p w14:paraId="36241996" w14:textId="77777777" w:rsidR="00364BF5" w:rsidRPr="009D43BC" w:rsidRDefault="00587476" w:rsidP="00364BF5">
            <w:pPr>
              <w:pStyle w:val="TableParagraph"/>
              <w:rPr>
                <w:rFonts w:ascii="Arial" w:hAnsi="Arial" w:cs="Arial"/>
                <w:noProof/>
                <w:sz w:val="20"/>
                <w:szCs w:val="20"/>
                <w:lang w:val="de-DE"/>
              </w:rPr>
            </w:pPr>
            <w:r w:rsidRPr="009D43BC">
              <w:rPr>
                <w:rFonts w:ascii="Arial" w:eastAsia="Calibri" w:hAnsi="Arial" w:cs="Arial"/>
                <w:noProof/>
                <w:sz w:val="20"/>
                <w:szCs w:val="20"/>
                <w:lang w:val="de-DE"/>
              </w:rPr>
              <w:t xml:space="preserve">RSO 4.5: </w:t>
            </w:r>
            <w:r w:rsidR="00364BF5" w:rsidRPr="009D43BC">
              <w:rPr>
                <w:rFonts w:ascii="Arial" w:eastAsia="Calibri" w:hAnsi="Arial" w:cs="Arial"/>
                <w:noProof/>
                <w:sz w:val="20"/>
                <w:szCs w:val="20"/>
                <w:lang w:val="de-DE"/>
              </w:rPr>
              <w:t>Sicherstellung eines gleichberechtigten Zugangs zur Gesundheitsversorgung und Förderung der Resilienz von Gesundheitssystemen, einschließlich der Primärversorgung, sowie Förderung des Übergangs von institutioneller Betreuung zur Betreuung in der Familie und in der lokalen Gemeinschaft</w:t>
            </w:r>
          </w:p>
          <w:p w14:paraId="21F66CA1" w14:textId="77777777" w:rsidR="00730033" w:rsidRPr="009D43BC" w:rsidRDefault="00730033" w:rsidP="00364BF5">
            <w:pPr>
              <w:pStyle w:val="TableParagraph"/>
              <w:rPr>
                <w:rFonts w:ascii="Arial" w:eastAsia="Calibri" w:hAnsi="Arial" w:cs="Arial"/>
                <w:noProof/>
                <w:szCs w:val="20"/>
                <w:lang w:val="de-DE"/>
              </w:rPr>
            </w:pPr>
          </w:p>
        </w:tc>
        <w:tc>
          <w:tcPr>
            <w:tcW w:w="851" w:type="dxa"/>
            <w:tcBorders>
              <w:top w:val="single" w:sz="4" w:space="0" w:color="auto"/>
              <w:bottom w:val="single" w:sz="4" w:space="0" w:color="auto"/>
            </w:tcBorders>
            <w:shd w:val="clear" w:color="auto" w:fill="auto"/>
          </w:tcPr>
          <w:p w14:paraId="05B22DDD" w14:textId="77777777" w:rsidR="0010746E" w:rsidRPr="009D43BC" w:rsidRDefault="0010746E" w:rsidP="0010746E">
            <w:pPr>
              <w:pStyle w:val="TableParagraph"/>
              <w:jc w:val="center"/>
              <w:rPr>
                <w:rFonts w:ascii="Arial" w:hAnsi="Arial" w:cs="Arial"/>
                <w:sz w:val="16"/>
                <w:lang w:val="de-DE"/>
              </w:rPr>
            </w:pPr>
          </w:p>
          <w:p w14:paraId="1F9634CE" w14:textId="77777777" w:rsidR="00730033" w:rsidRPr="009D43BC" w:rsidRDefault="001C234B" w:rsidP="0010746E">
            <w:pPr>
              <w:pStyle w:val="TableParagraph"/>
              <w:jc w:val="center"/>
              <w:rPr>
                <w:rFonts w:ascii="Arial" w:hAnsi="Arial" w:cs="Arial"/>
                <w:b/>
                <w:sz w:val="16"/>
                <w:lang w:val="de-DE"/>
              </w:rPr>
            </w:pPr>
            <w:r w:rsidRPr="009D43BC">
              <w:rPr>
                <w:rFonts w:ascii="Arial" w:hAnsi="Arial" w:cs="Arial"/>
                <w:b/>
                <w:sz w:val="16"/>
                <w:lang w:val="de-DE"/>
              </w:rPr>
              <w:t>3</w:t>
            </w:r>
          </w:p>
        </w:tc>
        <w:tc>
          <w:tcPr>
            <w:tcW w:w="5032" w:type="dxa"/>
            <w:tcBorders>
              <w:top w:val="single" w:sz="4" w:space="0" w:color="auto"/>
              <w:bottom w:val="single" w:sz="4" w:space="0" w:color="auto"/>
            </w:tcBorders>
            <w:shd w:val="clear" w:color="auto" w:fill="auto"/>
          </w:tcPr>
          <w:p w14:paraId="60747B2E" w14:textId="77777777" w:rsidR="00364BF5" w:rsidRPr="009D43BC" w:rsidRDefault="00364BF5" w:rsidP="00364BF5">
            <w:pPr>
              <w:pStyle w:val="TableParagraph"/>
              <w:jc w:val="both"/>
              <w:rPr>
                <w:rFonts w:ascii="Arial" w:hAnsi="Arial" w:cs="Arial"/>
                <w:sz w:val="20"/>
                <w:szCs w:val="20"/>
                <w:lang w:val="de-DE"/>
              </w:rPr>
            </w:pPr>
            <w:r w:rsidRPr="009D43BC">
              <w:rPr>
                <w:rFonts w:ascii="Arial" w:hAnsi="Arial" w:cs="Arial"/>
                <w:sz w:val="20"/>
                <w:szCs w:val="20"/>
                <w:lang w:val="de-DE"/>
              </w:rPr>
              <w:t xml:space="preserve">Nicht erst die COVID19-Pandemie hat dazu geführt, dass es im Programmraum durchaus Bedarfe und Potenziale auf lokaler und überlokaler Ebene gibt um bestehende öffentliche Gesundheitsdienste stärker gemeinschaftlich zu nutzen oder neue elektronische grenzüberschreitende öffentliche Dienste in den Bereichen Gesundheit (E-Health) und Pflege (E-Care) zu schaffen. Ein konkreter lokaler Bedarf besteht immer dann, wenn z.B. Krankenhäuser auf der anderen Seite der Grenze schneller zu erreichen sind, als im Heimatland (so ist z.B. das Spital im schweizerischen Schaffhausen für die Bewohner der benachbarten deutschen Gemeinden innerhalb von ca. 15 Minuten zu erreichen, die deutschen Krankenhäuser in Waldshut oder Singen sind demgegenüber ca. 45 Minuten entfernt). Um diesen Lagevorteil nutzen zu können, müssen jedoch zunächst die rechtlichen Voraussetzungen der Krankenversicherer beidseits der Grenze geklärt werden. Im schweizerischen Krankenversicherungsgesetz (KVG) besteht die Möglichkeit, im Rahmen grenzüberschreitender Zusammenarbeit die Kosten für Spitalaufenthalte im Ausland zu übernehmen. Am besten funktioniert in der Praxis die grenzüberschreitende Krankenversorgung von deutschen und österreichischen Grenzgängern, da ihre Situation im Personenfreizügigkeitsabkommen mit der Schweiz geregelt ist. </w:t>
            </w:r>
          </w:p>
          <w:p w14:paraId="6FA68453" w14:textId="77777777" w:rsidR="00364BF5" w:rsidRPr="009D43BC" w:rsidRDefault="00364BF5" w:rsidP="00364BF5">
            <w:pPr>
              <w:pStyle w:val="TableParagraph"/>
              <w:jc w:val="both"/>
              <w:rPr>
                <w:rFonts w:ascii="Arial" w:hAnsi="Arial" w:cs="Arial"/>
                <w:sz w:val="20"/>
                <w:szCs w:val="20"/>
                <w:lang w:val="de-DE"/>
              </w:rPr>
            </w:pPr>
            <w:r w:rsidRPr="009D43BC">
              <w:rPr>
                <w:rFonts w:ascii="Arial" w:hAnsi="Arial" w:cs="Arial"/>
                <w:sz w:val="20"/>
                <w:szCs w:val="20"/>
                <w:lang w:val="de-DE"/>
              </w:rPr>
              <w:t xml:space="preserve">Aus Schweizerischer Sicht wird die Zusammenarbeit vor allem durch die unterschiedliche Organisation der Gesundheitssysteme beiderseits der Grenze erschwert. </w:t>
            </w:r>
          </w:p>
          <w:p w14:paraId="622F6494" w14:textId="77777777" w:rsidR="00364BF5" w:rsidRPr="009D43BC" w:rsidRDefault="00364BF5" w:rsidP="00364BF5">
            <w:pPr>
              <w:pStyle w:val="TableParagraph"/>
              <w:jc w:val="both"/>
              <w:rPr>
                <w:rFonts w:ascii="Arial" w:hAnsi="Arial" w:cs="Arial"/>
                <w:sz w:val="20"/>
                <w:szCs w:val="20"/>
                <w:lang w:val="de-DE"/>
              </w:rPr>
            </w:pPr>
            <w:r w:rsidRPr="009D43BC">
              <w:rPr>
                <w:rFonts w:ascii="Arial" w:hAnsi="Arial" w:cs="Arial"/>
                <w:sz w:val="20"/>
                <w:szCs w:val="20"/>
                <w:lang w:val="de-DE"/>
              </w:rPr>
              <w:t>Trotz der komplexen Rahmenbedingungen soll die Förderung des ISZ (c) grenzüberschreitende Projekte insbesondere in den Bereichen E-Health oder E-Care, einschl. Internet der Dinge für körperliche Bewegung und Umgebungsunterstütztes Leben ermöglichen. Schließlich sollen Studien und Pilotmaßnahmen gefördert werden, die konkrete Optionen für eine grenzübergreifende Verbesserung des Zugangs zu einer schneller erreichbaren Gesundheitsversorgung ergründen oder vorbereiten.</w:t>
            </w:r>
          </w:p>
          <w:p w14:paraId="4F32687E" w14:textId="77777777" w:rsidR="00364BF5" w:rsidRPr="009D43BC" w:rsidRDefault="00364BF5" w:rsidP="00DA649B">
            <w:pPr>
              <w:rPr>
                <w:rFonts w:ascii="Arial" w:hAnsi="Arial" w:cs="Arial"/>
                <w:szCs w:val="20"/>
              </w:rPr>
            </w:pPr>
          </w:p>
          <w:p w14:paraId="5BDF84BC" w14:textId="77777777" w:rsidR="007F462D" w:rsidRPr="009D43BC" w:rsidRDefault="007F462D" w:rsidP="007F462D">
            <w:pPr>
              <w:pStyle w:val="TableParagraph"/>
              <w:jc w:val="both"/>
              <w:rPr>
                <w:rFonts w:ascii="Arial" w:hAnsi="Arial" w:cs="Arial"/>
                <w:sz w:val="20"/>
                <w:szCs w:val="20"/>
                <w:lang w:val="de-DE"/>
              </w:rPr>
            </w:pPr>
            <w:r w:rsidRPr="009D43BC">
              <w:rPr>
                <w:rFonts w:ascii="Arial" w:hAnsi="Arial" w:cs="Arial"/>
                <w:sz w:val="20"/>
                <w:szCs w:val="20"/>
                <w:lang w:val="de-DE"/>
              </w:rPr>
              <w:t>Die Förderung erfolgt nur durch Finanzhilfen, da die Vorhaben und ihre Aktivitäten in finanzieller Hinsicht nicht selbst tragfähig sind.</w:t>
            </w:r>
          </w:p>
          <w:p w14:paraId="28F40DC5" w14:textId="77777777" w:rsidR="00364BF5" w:rsidRPr="009D43BC" w:rsidRDefault="00364BF5" w:rsidP="00DA649B">
            <w:pPr>
              <w:rPr>
                <w:rFonts w:ascii="Arial" w:hAnsi="Arial" w:cs="Arial"/>
                <w:szCs w:val="20"/>
              </w:rPr>
            </w:pPr>
          </w:p>
          <w:p w14:paraId="35C10081" w14:textId="77777777" w:rsidR="00832DD5" w:rsidRPr="009D43BC" w:rsidRDefault="00832DD5" w:rsidP="00364BF5">
            <w:pPr>
              <w:rPr>
                <w:rFonts w:ascii="Arial" w:hAnsi="Arial" w:cs="Arial"/>
                <w:szCs w:val="20"/>
              </w:rPr>
            </w:pPr>
          </w:p>
        </w:tc>
      </w:tr>
      <w:tr w:rsidR="00730033" w:rsidRPr="009D43BC" w14:paraId="2037052C" w14:textId="77777777" w:rsidTr="00730033">
        <w:trPr>
          <w:trHeight w:val="2325"/>
        </w:trPr>
        <w:tc>
          <w:tcPr>
            <w:tcW w:w="1622" w:type="dxa"/>
            <w:tcBorders>
              <w:top w:val="single" w:sz="4" w:space="0" w:color="auto"/>
            </w:tcBorders>
          </w:tcPr>
          <w:p w14:paraId="6D4F8B68" w14:textId="77777777" w:rsidR="00730033" w:rsidRPr="009D43BC" w:rsidRDefault="00730033" w:rsidP="00730033">
            <w:pPr>
              <w:jc w:val="left"/>
              <w:rPr>
                <w:rFonts w:ascii="Arial" w:eastAsia="Calibri" w:hAnsi="Arial" w:cs="Arial"/>
                <w:noProof/>
                <w:szCs w:val="20"/>
              </w:rPr>
            </w:pPr>
          </w:p>
        </w:tc>
        <w:tc>
          <w:tcPr>
            <w:tcW w:w="1559" w:type="dxa"/>
            <w:tcBorders>
              <w:top w:val="single" w:sz="4" w:space="0" w:color="auto"/>
              <w:bottom w:val="single" w:sz="4" w:space="0" w:color="auto"/>
            </w:tcBorders>
          </w:tcPr>
          <w:p w14:paraId="1FA404F4" w14:textId="77777777" w:rsidR="00730033" w:rsidRPr="009D43BC" w:rsidRDefault="00730033" w:rsidP="00730033">
            <w:pPr>
              <w:jc w:val="left"/>
              <w:rPr>
                <w:rFonts w:ascii="Arial" w:eastAsia="Calibri" w:hAnsi="Arial" w:cs="Arial"/>
                <w:noProof/>
                <w:szCs w:val="20"/>
              </w:rPr>
            </w:pPr>
          </w:p>
          <w:p w14:paraId="725EB4F7" w14:textId="77777777" w:rsidR="00364BF5" w:rsidRPr="009D43BC" w:rsidRDefault="00587476" w:rsidP="00730033">
            <w:pPr>
              <w:jc w:val="left"/>
              <w:rPr>
                <w:rFonts w:ascii="Arial" w:eastAsia="Calibri" w:hAnsi="Arial" w:cs="Arial"/>
                <w:noProof/>
                <w:szCs w:val="20"/>
              </w:rPr>
            </w:pPr>
            <w:r w:rsidRPr="009D43BC">
              <w:rPr>
                <w:rFonts w:ascii="Arial" w:eastAsia="Calibri" w:hAnsi="Arial" w:cs="Arial"/>
                <w:noProof/>
                <w:szCs w:val="20"/>
              </w:rPr>
              <w:t xml:space="preserve">RSO 4.6: </w:t>
            </w:r>
            <w:r w:rsidR="00364BF5" w:rsidRPr="009D43BC">
              <w:rPr>
                <w:rFonts w:ascii="Arial" w:eastAsia="Calibri" w:hAnsi="Arial" w:cs="Arial"/>
                <w:noProof/>
                <w:szCs w:val="20"/>
              </w:rPr>
              <w:t>Stärkung der Rolle, die Kultur und nachhaltiger Tourismus für die Wirtschaftsentwicklung, die soziale Inklusion und die soziale Inklusion und Innovation spielen</w:t>
            </w:r>
          </w:p>
        </w:tc>
        <w:tc>
          <w:tcPr>
            <w:tcW w:w="851" w:type="dxa"/>
            <w:tcBorders>
              <w:top w:val="single" w:sz="4" w:space="0" w:color="auto"/>
              <w:bottom w:val="single" w:sz="4" w:space="0" w:color="auto"/>
            </w:tcBorders>
          </w:tcPr>
          <w:p w14:paraId="36516E01" w14:textId="77777777" w:rsidR="00010DDE" w:rsidRPr="009D43BC" w:rsidRDefault="00010DDE" w:rsidP="00730033">
            <w:pPr>
              <w:pStyle w:val="TableParagraph"/>
              <w:rPr>
                <w:rFonts w:ascii="Arial" w:hAnsi="Arial" w:cs="Arial"/>
                <w:sz w:val="16"/>
                <w:lang w:val="de-DE"/>
              </w:rPr>
            </w:pPr>
          </w:p>
          <w:p w14:paraId="6CF5E305" w14:textId="77777777" w:rsidR="00730033" w:rsidRPr="009D43BC" w:rsidRDefault="001C234B" w:rsidP="00010DDE">
            <w:pPr>
              <w:pStyle w:val="TableParagraph"/>
              <w:jc w:val="center"/>
              <w:rPr>
                <w:rFonts w:ascii="Arial" w:hAnsi="Arial" w:cs="Arial"/>
                <w:b/>
                <w:sz w:val="16"/>
                <w:lang w:val="de-DE"/>
              </w:rPr>
            </w:pPr>
            <w:r w:rsidRPr="009D43BC">
              <w:rPr>
                <w:rFonts w:ascii="Arial" w:hAnsi="Arial" w:cs="Arial"/>
                <w:b/>
                <w:sz w:val="16"/>
                <w:lang w:val="de-DE"/>
              </w:rPr>
              <w:t>3</w:t>
            </w:r>
          </w:p>
        </w:tc>
        <w:tc>
          <w:tcPr>
            <w:tcW w:w="5032" w:type="dxa"/>
            <w:tcBorders>
              <w:top w:val="single" w:sz="4" w:space="0" w:color="auto"/>
              <w:bottom w:val="single" w:sz="4" w:space="0" w:color="auto"/>
            </w:tcBorders>
          </w:tcPr>
          <w:p w14:paraId="30131BAC" w14:textId="77777777" w:rsidR="00730033" w:rsidRPr="009D43BC" w:rsidRDefault="00730033" w:rsidP="00730033">
            <w:pPr>
              <w:rPr>
                <w:rFonts w:ascii="Arial" w:hAnsi="Arial" w:cs="Arial"/>
                <w:szCs w:val="20"/>
              </w:rPr>
            </w:pPr>
          </w:p>
          <w:p w14:paraId="68195BD7" w14:textId="77777777" w:rsidR="00364BF5" w:rsidRPr="009D43BC" w:rsidRDefault="00364BF5" w:rsidP="00364BF5">
            <w:pPr>
              <w:overflowPunct w:val="0"/>
              <w:adjustRightInd w:val="0"/>
              <w:textAlignment w:val="baseline"/>
              <w:rPr>
                <w:rFonts w:ascii="Arial" w:eastAsia="Times New Roman" w:hAnsi="Arial" w:cs="Arial"/>
                <w:szCs w:val="20"/>
              </w:rPr>
            </w:pPr>
            <w:r w:rsidRPr="009D43BC">
              <w:rPr>
                <w:rFonts w:ascii="Arial" w:eastAsia="Times New Roman" w:hAnsi="Arial" w:cs="Arial"/>
                <w:szCs w:val="20"/>
              </w:rPr>
              <w:t>Der Tourismus ist für das gesamte Programmgebiet „Alpenrhein-Bodensee-Hochrhein“ ein wichtiger, für verschiedene Teilregionen sogar der entscheidende Wirtschaftsfaktor und ist dabei auf ein intaktes Natur- und Kulturerbe angewiesen. Eine grenzüberschreitende Zusammenarbeit findet bislang im Tourismus vor allem auf Projektebene und zum Teil auf institutioneller Ebene statt (z.B. Internationale Bodensee Tourismus GmbH). Bislang wenig grenzüberschreitend ausgerichtet sind der Bereich der Aus- und Weiterbildung sowie der Wissenstransfer. Die grenzüberschreitende Zusammenarbeit in diesen Bereichen sollte im Hinblick auf die COVID19-Pandemie forciert, bestehende kooperative Ansätze ausgebaut und verstärkt ein gemeinsames Destinationsmanagement angestrebt werden. Das gemeinsame Natur- und Kulturerbe kann dabei als gemeinsame Klammer für die kooperativen Aktivitäten fungieren.</w:t>
            </w:r>
            <w:r w:rsidRPr="009D43BC">
              <w:rPr>
                <w:rFonts w:ascii="Arial" w:eastAsia="Times New Roman" w:hAnsi="Arial" w:cs="Arial"/>
                <w:sz w:val="24"/>
                <w:szCs w:val="24"/>
                <w:lang w:eastAsia="de-DE"/>
              </w:rPr>
              <w:t xml:space="preserve"> </w:t>
            </w:r>
            <w:r w:rsidRPr="009D43BC">
              <w:rPr>
                <w:rFonts w:ascii="Arial" w:eastAsia="Times New Roman" w:hAnsi="Arial" w:cs="Arial"/>
                <w:szCs w:val="20"/>
              </w:rPr>
              <w:t>Die größten Tourismusintensitäten weisen dabei der Kanton Graubünden, das Land Vorarlberg und der Landkreis Oberallgäu auf. Aber auch im Bodenseekreis spielt der Tourismus eine wichtige Rolle.</w:t>
            </w:r>
          </w:p>
          <w:p w14:paraId="2FE53673" w14:textId="77777777" w:rsidR="00364BF5" w:rsidRPr="009D43BC" w:rsidRDefault="00364BF5" w:rsidP="00364BF5">
            <w:pPr>
              <w:pStyle w:val="TableParagraph"/>
              <w:jc w:val="both"/>
              <w:rPr>
                <w:rFonts w:ascii="Arial" w:hAnsi="Arial" w:cs="Arial"/>
                <w:szCs w:val="20"/>
                <w:lang w:val="de-DE"/>
              </w:rPr>
            </w:pPr>
            <w:r w:rsidRPr="009D43BC">
              <w:rPr>
                <w:rFonts w:ascii="Arial" w:hAnsi="Arial" w:cs="Arial"/>
                <w:szCs w:val="20"/>
                <w:lang w:val="de-DE"/>
              </w:rPr>
              <w:t>Innerhalb des Programmraums ist der Städtetourismus neben wichtigen Topdestinationen wie dem Bodensee, dem Rheinfall, den Pfahlbauten oder Naturparks und UNESCO Welt- und Naturerbestätten ein wesentlicher Motor in diesem Bereich. Hieraus ergeben sich hohe Potenziale im Natur-, Kultur- und Freizeittourismus. Zukünftig müssen diese Potenziale aber unter den Aspekten Natur- und Klimaschutz (saisonale Schwankungen), nachhaltige Mobilität und Tourismus (Tagestourismus, Durchreiseregionen) und C</w:t>
            </w:r>
            <w:r w:rsidR="007F462D" w:rsidRPr="009D43BC">
              <w:rPr>
                <w:rFonts w:ascii="Arial" w:hAnsi="Arial" w:cs="Arial"/>
                <w:szCs w:val="20"/>
                <w:lang w:val="de-DE"/>
              </w:rPr>
              <w:t>OVID</w:t>
            </w:r>
            <w:r w:rsidRPr="009D43BC">
              <w:rPr>
                <w:rFonts w:ascii="Arial" w:hAnsi="Arial" w:cs="Arial"/>
                <w:szCs w:val="20"/>
                <w:lang w:val="de-DE"/>
              </w:rPr>
              <w:t>19 Auswirkungen neu gedacht werden. So kann um die Wettbewerbsfähigkeit der zahlreichen Tourismusbetriebe und der Branche insgesamt zu stärken, deren Innovationsfähigkeit weiter gestärkt werden, etwa um neue Geschäftsmodelle zu entwickeln.</w:t>
            </w:r>
          </w:p>
          <w:p w14:paraId="0766B079" w14:textId="77777777" w:rsidR="007F462D" w:rsidRPr="009D43BC" w:rsidRDefault="007F462D" w:rsidP="00364BF5">
            <w:pPr>
              <w:pStyle w:val="TableParagraph"/>
              <w:jc w:val="both"/>
              <w:rPr>
                <w:rFonts w:ascii="Arial" w:hAnsi="Arial" w:cs="Arial"/>
                <w:szCs w:val="20"/>
                <w:lang w:val="de-DE"/>
              </w:rPr>
            </w:pPr>
          </w:p>
          <w:p w14:paraId="098CCB81" w14:textId="77777777" w:rsidR="007F462D" w:rsidRPr="009D43BC" w:rsidRDefault="007F462D" w:rsidP="00364BF5">
            <w:pPr>
              <w:pStyle w:val="TableParagraph"/>
              <w:jc w:val="both"/>
              <w:rPr>
                <w:rFonts w:ascii="Arial" w:hAnsi="Arial" w:cs="Arial"/>
                <w:sz w:val="20"/>
                <w:szCs w:val="20"/>
                <w:lang w:val="de-DE"/>
              </w:rPr>
            </w:pPr>
            <w:r w:rsidRPr="009D43BC">
              <w:rPr>
                <w:rFonts w:ascii="Arial" w:hAnsi="Arial" w:cs="Arial"/>
                <w:szCs w:val="20"/>
                <w:lang w:val="de-DE"/>
              </w:rPr>
              <w:t>Die Förderung erfolgt nur durch Finanzhilfen, da die Vorhaben und ihre Aktivitäten in finanzieller Hinsicht nicht selbst tragfähig sind.</w:t>
            </w:r>
          </w:p>
          <w:p w14:paraId="7967DA84" w14:textId="77777777" w:rsidR="00730033" w:rsidRPr="009D43BC" w:rsidRDefault="00730033" w:rsidP="00364BF5">
            <w:pPr>
              <w:pStyle w:val="TableParagraph"/>
              <w:jc w:val="both"/>
              <w:rPr>
                <w:rFonts w:ascii="Arial" w:hAnsi="Arial" w:cs="Arial"/>
                <w:szCs w:val="20"/>
                <w:lang w:val="de-DE"/>
              </w:rPr>
            </w:pPr>
          </w:p>
        </w:tc>
      </w:tr>
      <w:tr w:rsidR="00730033" w:rsidRPr="009D43BC" w14:paraId="5A62951D" w14:textId="77777777" w:rsidTr="003F74B9">
        <w:trPr>
          <w:trHeight w:val="1781"/>
        </w:trPr>
        <w:tc>
          <w:tcPr>
            <w:tcW w:w="1622" w:type="dxa"/>
            <w:vMerge w:val="restart"/>
            <w:tcBorders>
              <w:top w:val="single" w:sz="4" w:space="0" w:color="auto"/>
            </w:tcBorders>
          </w:tcPr>
          <w:p w14:paraId="79CE2F57" w14:textId="77777777" w:rsidR="00730033" w:rsidRPr="009D43BC" w:rsidRDefault="006263F4" w:rsidP="007D1FCA">
            <w:pPr>
              <w:jc w:val="left"/>
              <w:rPr>
                <w:rFonts w:ascii="Arial" w:hAnsi="Arial" w:cs="Arial"/>
                <w:noProof/>
                <w:szCs w:val="20"/>
              </w:rPr>
            </w:pPr>
            <w:r w:rsidRPr="009D43BC">
              <w:rPr>
                <w:rFonts w:ascii="Arial" w:eastAsia="Calibri" w:hAnsi="Arial" w:cs="Arial"/>
                <w:noProof/>
                <w:szCs w:val="20"/>
              </w:rPr>
              <w:t xml:space="preserve">Bessere </w:t>
            </w:r>
            <w:r w:rsidR="007D1FCA" w:rsidRPr="009D43BC">
              <w:rPr>
                <w:rFonts w:ascii="Arial" w:eastAsia="Calibri" w:hAnsi="Arial" w:cs="Arial"/>
                <w:noProof/>
                <w:szCs w:val="20"/>
              </w:rPr>
              <w:t>Governance in Bezug auf die Z</w:t>
            </w:r>
            <w:r w:rsidR="000F556A" w:rsidRPr="009D43BC">
              <w:rPr>
                <w:rFonts w:ascii="Arial" w:eastAsia="Calibri" w:hAnsi="Arial" w:cs="Arial"/>
                <w:noProof/>
                <w:szCs w:val="20"/>
              </w:rPr>
              <w:t>usammenarbeit (Art. 14</w:t>
            </w:r>
            <w:r w:rsidRPr="009D43BC">
              <w:rPr>
                <w:rFonts w:ascii="Arial" w:eastAsia="Calibri" w:hAnsi="Arial" w:cs="Arial"/>
                <w:noProof/>
                <w:szCs w:val="20"/>
              </w:rPr>
              <w:t xml:space="preserve"> Abs. 4 ETZ-VO)</w:t>
            </w:r>
          </w:p>
        </w:tc>
        <w:tc>
          <w:tcPr>
            <w:tcW w:w="1559" w:type="dxa"/>
            <w:tcBorders>
              <w:top w:val="single" w:sz="4" w:space="0" w:color="auto"/>
              <w:bottom w:val="single" w:sz="4" w:space="0" w:color="auto"/>
            </w:tcBorders>
          </w:tcPr>
          <w:p w14:paraId="75FB0BF2" w14:textId="77777777" w:rsidR="004B1027" w:rsidRPr="009D43BC" w:rsidRDefault="00587476" w:rsidP="004B1027">
            <w:pPr>
              <w:jc w:val="left"/>
              <w:rPr>
                <w:rFonts w:ascii="Arial" w:eastAsia="Calibri" w:hAnsi="Arial" w:cs="Arial"/>
                <w:noProof/>
                <w:szCs w:val="20"/>
              </w:rPr>
            </w:pPr>
            <w:r w:rsidRPr="009D43BC">
              <w:rPr>
                <w:rFonts w:ascii="Arial" w:eastAsia="Calibri" w:hAnsi="Arial" w:cs="Arial"/>
                <w:noProof/>
                <w:szCs w:val="20"/>
              </w:rPr>
              <w:t xml:space="preserve">ISO 6.1: </w:t>
            </w:r>
            <w:r w:rsidR="004B1027" w:rsidRPr="009D43BC">
              <w:rPr>
                <w:rFonts w:ascii="Arial" w:eastAsia="Calibri" w:hAnsi="Arial" w:cs="Arial"/>
                <w:noProof/>
                <w:szCs w:val="20"/>
              </w:rPr>
              <w:t xml:space="preserve">Verbesserung der institutionellen Kapazität </w:t>
            </w:r>
            <w:r w:rsidR="003F74B9" w:rsidRPr="009D43BC">
              <w:rPr>
                <w:rFonts w:ascii="Arial" w:eastAsia="Calibri" w:hAnsi="Arial" w:cs="Arial"/>
                <w:noProof/>
                <w:szCs w:val="20"/>
              </w:rPr>
              <w:t xml:space="preserve">insbesondere </w:t>
            </w:r>
            <w:r w:rsidR="004B1027" w:rsidRPr="009D43BC">
              <w:rPr>
                <w:rFonts w:ascii="Arial" w:eastAsia="Calibri" w:hAnsi="Arial" w:cs="Arial"/>
                <w:noProof/>
                <w:szCs w:val="20"/>
              </w:rPr>
              <w:t>der</w:t>
            </w:r>
            <w:r w:rsidR="003F74B9" w:rsidRPr="009D43BC">
              <w:rPr>
                <w:rFonts w:ascii="Arial" w:eastAsia="Calibri" w:hAnsi="Arial" w:cs="Arial"/>
                <w:noProof/>
                <w:szCs w:val="20"/>
              </w:rPr>
              <w:t xml:space="preserve"> für die Verwaltung eines bestimmten Gebiets zuständigen Behörden sowie der Beteiligten </w:t>
            </w:r>
          </w:p>
          <w:p w14:paraId="3B06401F" w14:textId="77777777" w:rsidR="004B1027" w:rsidRPr="009D43BC" w:rsidRDefault="004B1027" w:rsidP="00730033">
            <w:pPr>
              <w:jc w:val="left"/>
              <w:rPr>
                <w:rFonts w:ascii="Arial" w:eastAsia="Calibri" w:hAnsi="Arial" w:cs="Arial"/>
                <w:noProof/>
                <w:szCs w:val="20"/>
              </w:rPr>
            </w:pPr>
          </w:p>
          <w:p w14:paraId="79D6ACD1" w14:textId="77777777" w:rsidR="00730033" w:rsidRPr="009D43BC" w:rsidRDefault="00730033" w:rsidP="00730033">
            <w:pPr>
              <w:jc w:val="left"/>
              <w:rPr>
                <w:rFonts w:ascii="Arial" w:eastAsia="Calibri" w:hAnsi="Arial" w:cs="Arial"/>
                <w:noProof/>
                <w:szCs w:val="20"/>
              </w:rPr>
            </w:pPr>
          </w:p>
        </w:tc>
        <w:tc>
          <w:tcPr>
            <w:tcW w:w="851" w:type="dxa"/>
            <w:tcBorders>
              <w:top w:val="single" w:sz="4" w:space="0" w:color="auto"/>
              <w:bottom w:val="single" w:sz="4" w:space="0" w:color="auto"/>
            </w:tcBorders>
          </w:tcPr>
          <w:p w14:paraId="3BB0B9AC" w14:textId="77777777" w:rsidR="00010DDE" w:rsidRPr="009D43BC" w:rsidRDefault="00010DDE" w:rsidP="00730033">
            <w:pPr>
              <w:pStyle w:val="TableParagraph"/>
              <w:rPr>
                <w:rFonts w:ascii="Arial" w:hAnsi="Arial" w:cs="Arial"/>
                <w:sz w:val="16"/>
                <w:lang w:val="de-DE"/>
              </w:rPr>
            </w:pPr>
          </w:p>
          <w:p w14:paraId="05CFDD1F" w14:textId="77777777" w:rsidR="00730033" w:rsidRPr="009D43BC" w:rsidRDefault="001C234B" w:rsidP="00010DDE">
            <w:pPr>
              <w:pStyle w:val="TableParagraph"/>
              <w:jc w:val="center"/>
              <w:rPr>
                <w:rFonts w:ascii="Arial" w:hAnsi="Arial" w:cs="Arial"/>
                <w:b/>
                <w:sz w:val="16"/>
                <w:lang w:val="de-DE"/>
              </w:rPr>
            </w:pPr>
            <w:r w:rsidRPr="009D43BC">
              <w:rPr>
                <w:rFonts w:ascii="Arial" w:hAnsi="Arial" w:cs="Arial"/>
                <w:b/>
                <w:sz w:val="16"/>
                <w:lang w:val="de-DE"/>
              </w:rPr>
              <w:t>4</w:t>
            </w:r>
          </w:p>
        </w:tc>
        <w:tc>
          <w:tcPr>
            <w:tcW w:w="5032" w:type="dxa"/>
            <w:tcBorders>
              <w:top w:val="single" w:sz="4" w:space="0" w:color="auto"/>
              <w:bottom w:val="single" w:sz="4" w:space="0" w:color="auto"/>
            </w:tcBorders>
          </w:tcPr>
          <w:p w14:paraId="12629561" w14:textId="02E38DAE" w:rsidR="007F462D" w:rsidRPr="009D43BC" w:rsidRDefault="007F462D" w:rsidP="007F462D">
            <w:pPr>
              <w:spacing w:after="200"/>
              <w:rPr>
                <w:rFonts w:ascii="Arial" w:hAnsi="Arial" w:cs="Arial"/>
                <w:szCs w:val="20"/>
              </w:rPr>
            </w:pPr>
            <w:r w:rsidRPr="009D43BC">
              <w:rPr>
                <w:rFonts w:ascii="Arial" w:hAnsi="Arial" w:cs="Arial"/>
                <w:szCs w:val="20"/>
              </w:rPr>
              <w:t xml:space="preserve">In den Jahren 2014 und 2017 wurde anhand einer standardisierten Expertenbefragung die institutionelle grenzüberschreitende Zusammenarbeit bewertet. Die Ergebnisse zeigten, dass sich die Qualität der grenzübergreifenden Verwaltungszusammenarbeit zwischen den Teilräumen weder verbessert noch verschlechtert hat. </w:t>
            </w:r>
          </w:p>
          <w:p w14:paraId="6B0956AB" w14:textId="77777777" w:rsidR="007F462D" w:rsidRPr="009D43BC" w:rsidRDefault="00730033" w:rsidP="00304E2B">
            <w:pPr>
              <w:spacing w:after="200"/>
              <w:rPr>
                <w:rFonts w:ascii="Arial" w:hAnsi="Arial" w:cs="Arial"/>
                <w:szCs w:val="20"/>
              </w:rPr>
            </w:pPr>
            <w:r w:rsidRPr="009D43BC">
              <w:rPr>
                <w:rFonts w:ascii="Arial" w:hAnsi="Arial" w:cs="Arial"/>
                <w:szCs w:val="20"/>
              </w:rPr>
              <w:t xml:space="preserve">In </w:t>
            </w:r>
            <w:r w:rsidR="003F74B9" w:rsidRPr="009D43BC">
              <w:rPr>
                <w:rFonts w:ascii="Arial" w:hAnsi="Arial" w:cs="Arial"/>
                <w:szCs w:val="20"/>
              </w:rPr>
              <w:t>den Jahren 2021 bis 2027</w:t>
            </w:r>
            <w:r w:rsidRPr="009D43BC">
              <w:rPr>
                <w:rFonts w:ascii="Arial" w:hAnsi="Arial" w:cs="Arial"/>
                <w:szCs w:val="20"/>
              </w:rPr>
              <w:t xml:space="preserve"> soll deshalb im Programmraum zunächst </w:t>
            </w:r>
            <w:r w:rsidR="0064744E" w:rsidRPr="009D43BC">
              <w:rPr>
                <w:rFonts w:ascii="Arial" w:hAnsi="Arial" w:cs="Arial"/>
                <w:szCs w:val="20"/>
              </w:rPr>
              <w:t>durch die</w:t>
            </w:r>
            <w:r w:rsidRPr="009D43BC">
              <w:rPr>
                <w:rFonts w:ascii="Arial" w:hAnsi="Arial" w:cs="Arial"/>
                <w:szCs w:val="20"/>
              </w:rPr>
              <w:t xml:space="preserve"> Optimierung und Stärkung institutioneller Kapazitäten </w:t>
            </w:r>
            <w:r w:rsidR="0064744E" w:rsidRPr="009D43BC">
              <w:rPr>
                <w:rFonts w:ascii="Arial" w:hAnsi="Arial" w:cs="Arial"/>
                <w:szCs w:val="20"/>
              </w:rPr>
              <w:t>die grenzüberschreitende Zusammenarbeit gestärkt werden</w:t>
            </w:r>
            <w:r w:rsidRPr="009D43BC">
              <w:rPr>
                <w:rFonts w:ascii="Arial" w:hAnsi="Arial" w:cs="Arial"/>
                <w:szCs w:val="20"/>
              </w:rPr>
              <w:t xml:space="preserve">. Dies vor allem durch eine Optimierung / Stärkung bestehender dauerhafter Kooperationsstrukturen (wo relevant) und auch durch den Aufbau neuer Kooperationen und Netzwerke (öffentlich, nicht-öffentlich, zivilgesellschaftlich) beispielsweise durch eine stärkere gemeinschaftliche Nutzung bestehender regionaler / lokaler öffentlicher Infrastrukturen und Dienste zur Gewährleistung bzw. Aufrechterhaltung der öffentlichen Daseinsvorsorge (in urbanen Verflechtungsräumen und ländlich geprägten Grenzräumen) sowie die Schaffung neuer grenzüberschreitender öffentlicher Dienste in verschiedenen Bereichen (z.B. ÖPNV, Umwelt, Kultur und Soziales). </w:t>
            </w:r>
          </w:p>
          <w:p w14:paraId="604ED34F" w14:textId="77777777" w:rsidR="00730033" w:rsidRPr="009D43BC" w:rsidRDefault="00730033" w:rsidP="00304E2B">
            <w:pPr>
              <w:spacing w:after="200"/>
              <w:rPr>
                <w:rFonts w:ascii="Arial" w:hAnsi="Arial" w:cs="Arial"/>
                <w:szCs w:val="20"/>
              </w:rPr>
            </w:pPr>
            <w:r w:rsidRPr="009D43BC">
              <w:rPr>
                <w:rFonts w:ascii="Arial" w:hAnsi="Arial" w:cs="Arial"/>
                <w:szCs w:val="20"/>
              </w:rPr>
              <w:t>Auch die Einrichtung neuer gemeinsamer Instrumente mit öffentlich-rechtlichen Trägerstrukturen (z.B. EVTZ oder GÖZ) für eine integrierte und nachhaltige Raumentwicklung (z.B. UNESCO-Biosphäre rund um den Bodensee; Instrumente für die integrierte Entwicklung grenznaher urbaner Verflechtungsräume) eine engere Zusammenarbeit zwischen Organismen oder Trägerstrukturen des UNESCO Kultur- und Naturerbes oder der Ausbau der nachhaltigen touristischen Vermarktung des gemeinsamen Kultur- und Naturpotenzials sind denkbar. Schließlich liegen in der Förderung der Zusammenarbeit in den Bereichen Energieeffizienz (z.B. prozessoptimierte Abwicklung von Gebäudesanierung) und erneuerbare Energien (z.B. Nutzung von Photovoltaikanlagen im Bestands- und Neubau; Nutzung von Wärmeüberschüssen in Nahwärmenetzen) und in der Intensivierung des interkulturellen und zivilgesellschaftlichen Austauschs über Grenzen hinweg Förderschwerpunkte.</w:t>
            </w:r>
          </w:p>
          <w:p w14:paraId="4B0D5AD6" w14:textId="77777777" w:rsidR="007F462D" w:rsidRPr="009D43BC" w:rsidRDefault="007F462D" w:rsidP="00304E2B">
            <w:pPr>
              <w:spacing w:after="200"/>
              <w:rPr>
                <w:rFonts w:ascii="Arial" w:hAnsi="Arial" w:cs="Arial"/>
                <w:szCs w:val="20"/>
              </w:rPr>
            </w:pPr>
            <w:r w:rsidRPr="009D43BC">
              <w:rPr>
                <w:rFonts w:ascii="Arial" w:hAnsi="Arial" w:cs="Arial"/>
                <w:szCs w:val="20"/>
              </w:rPr>
              <w:t>Die Förderung erfolgt nur durch Finanzhilfen, da die Vorhaben und ihre Aktivitäten in finanzieller Hinsicht nicht selbst tragfähig sind.</w:t>
            </w:r>
          </w:p>
        </w:tc>
      </w:tr>
      <w:tr w:rsidR="00730033" w:rsidRPr="009D43BC" w14:paraId="111610BE" w14:textId="77777777" w:rsidTr="00730033">
        <w:trPr>
          <w:trHeight w:val="9145"/>
        </w:trPr>
        <w:tc>
          <w:tcPr>
            <w:tcW w:w="1622" w:type="dxa"/>
            <w:vMerge/>
          </w:tcPr>
          <w:p w14:paraId="12FF5D6B" w14:textId="77777777" w:rsidR="00730033" w:rsidRPr="009D43BC" w:rsidRDefault="00730033" w:rsidP="00730033">
            <w:pPr>
              <w:pStyle w:val="TableParagraph"/>
              <w:rPr>
                <w:rFonts w:ascii="Arial" w:hAnsi="Arial" w:cs="Arial"/>
                <w:noProof/>
                <w:sz w:val="20"/>
                <w:szCs w:val="20"/>
                <w:lang w:val="de-DE"/>
              </w:rPr>
            </w:pPr>
          </w:p>
        </w:tc>
        <w:tc>
          <w:tcPr>
            <w:tcW w:w="1559" w:type="dxa"/>
            <w:tcBorders>
              <w:top w:val="single" w:sz="4" w:space="0" w:color="auto"/>
              <w:bottom w:val="single" w:sz="4" w:space="0" w:color="auto"/>
            </w:tcBorders>
          </w:tcPr>
          <w:p w14:paraId="69AF8A37" w14:textId="77777777" w:rsidR="00312C91" w:rsidRPr="009D43BC" w:rsidRDefault="00587476" w:rsidP="007C7D8C">
            <w:pPr>
              <w:jc w:val="left"/>
              <w:rPr>
                <w:rFonts w:ascii="Arial" w:eastAsia="Calibri" w:hAnsi="Arial" w:cs="Arial"/>
                <w:noProof/>
                <w:szCs w:val="20"/>
              </w:rPr>
            </w:pPr>
            <w:r w:rsidRPr="009D43BC">
              <w:rPr>
                <w:rFonts w:ascii="Arial" w:eastAsia="Calibri" w:hAnsi="Arial" w:cs="Arial"/>
                <w:noProof/>
                <w:szCs w:val="20"/>
              </w:rPr>
              <w:t xml:space="preserve">ISO 6.2: </w:t>
            </w:r>
            <w:r w:rsidR="007C7D8C" w:rsidRPr="009D43BC">
              <w:rPr>
                <w:rFonts w:ascii="Arial" w:eastAsia="Calibri" w:hAnsi="Arial" w:cs="Arial"/>
                <w:noProof/>
                <w:szCs w:val="20"/>
              </w:rPr>
              <w:t>Verbesserung der Effizienz der öffentlichen Verwaltungsstellen durch Förderung ihrer Zusammenarbeit auf den Gebieten Recht und Verwaltung sowie der Zusammenarbeit zwischen Bürgern, den Akteuren der Zivilgesellschaft und den Institutionen, insbesondere mit dem Ziel der Beseitigung rechtlicher und sonstiger Hindernisse in Grenzregionen</w:t>
            </w:r>
          </w:p>
          <w:p w14:paraId="0E56509A" w14:textId="77777777" w:rsidR="00730033" w:rsidRPr="009D43BC" w:rsidRDefault="00730033" w:rsidP="00730033">
            <w:pPr>
              <w:jc w:val="left"/>
              <w:rPr>
                <w:rFonts w:ascii="Arial" w:eastAsia="Calibri" w:hAnsi="Arial" w:cs="Arial"/>
                <w:noProof/>
                <w:szCs w:val="20"/>
              </w:rPr>
            </w:pPr>
          </w:p>
        </w:tc>
        <w:tc>
          <w:tcPr>
            <w:tcW w:w="851" w:type="dxa"/>
            <w:tcBorders>
              <w:top w:val="single" w:sz="4" w:space="0" w:color="auto"/>
              <w:bottom w:val="single" w:sz="4" w:space="0" w:color="auto"/>
            </w:tcBorders>
          </w:tcPr>
          <w:p w14:paraId="205ED7A6" w14:textId="77777777" w:rsidR="00010DDE" w:rsidRPr="009D43BC" w:rsidRDefault="00010DDE" w:rsidP="00730033">
            <w:pPr>
              <w:pStyle w:val="TableParagraph"/>
              <w:rPr>
                <w:rFonts w:ascii="Arial" w:hAnsi="Arial" w:cs="Arial"/>
                <w:sz w:val="16"/>
                <w:lang w:val="de-DE"/>
              </w:rPr>
            </w:pPr>
          </w:p>
          <w:p w14:paraId="7183BB84" w14:textId="77777777" w:rsidR="00730033" w:rsidRPr="009D43BC" w:rsidRDefault="001C234B" w:rsidP="00010DDE">
            <w:pPr>
              <w:pStyle w:val="TableParagraph"/>
              <w:jc w:val="center"/>
              <w:rPr>
                <w:rFonts w:ascii="Arial" w:hAnsi="Arial" w:cs="Arial"/>
                <w:b/>
                <w:sz w:val="16"/>
                <w:lang w:val="de-DE"/>
              </w:rPr>
            </w:pPr>
            <w:r w:rsidRPr="009D43BC">
              <w:rPr>
                <w:rFonts w:ascii="Arial" w:hAnsi="Arial" w:cs="Arial"/>
                <w:b/>
                <w:sz w:val="16"/>
                <w:lang w:val="de-DE"/>
              </w:rPr>
              <w:t>4</w:t>
            </w:r>
          </w:p>
        </w:tc>
        <w:tc>
          <w:tcPr>
            <w:tcW w:w="5032" w:type="dxa"/>
            <w:tcBorders>
              <w:top w:val="single" w:sz="4" w:space="0" w:color="auto"/>
              <w:bottom w:val="single" w:sz="4" w:space="0" w:color="auto"/>
            </w:tcBorders>
          </w:tcPr>
          <w:p w14:paraId="65BDAA57" w14:textId="77777777" w:rsidR="00C01EFF" w:rsidRPr="009D43BC" w:rsidRDefault="00730033" w:rsidP="00730033">
            <w:pPr>
              <w:spacing w:after="200"/>
              <w:rPr>
                <w:rFonts w:ascii="Arial" w:hAnsi="Arial" w:cs="Arial"/>
                <w:szCs w:val="20"/>
              </w:rPr>
            </w:pPr>
            <w:r w:rsidRPr="009D43BC">
              <w:rPr>
                <w:rFonts w:ascii="Arial" w:hAnsi="Arial" w:cs="Arial"/>
                <w:szCs w:val="20"/>
              </w:rPr>
              <w:t xml:space="preserve">Die Ergebnisse der Zwischenevaluation 2018 haben auch gezeigt, dass in mehreren Politikfeldern die grenzüberschreitende Zusammenarbeit und administrative Abstimmung durch die Optimierung und Stärkung institutioneller Kapazität weiter verbessert werden und auch bestehende rechtliche Grenzhindernisse weiter abgebaut werden können. </w:t>
            </w:r>
          </w:p>
          <w:p w14:paraId="383CC152" w14:textId="77777777" w:rsidR="00C01EFF" w:rsidRPr="009D43BC" w:rsidRDefault="00730033" w:rsidP="00730033">
            <w:pPr>
              <w:spacing w:after="200"/>
              <w:rPr>
                <w:rFonts w:ascii="Arial" w:hAnsi="Arial" w:cs="Arial"/>
                <w:szCs w:val="20"/>
              </w:rPr>
            </w:pPr>
            <w:r w:rsidRPr="009D43BC">
              <w:rPr>
                <w:rFonts w:ascii="Arial" w:hAnsi="Arial" w:cs="Arial"/>
                <w:szCs w:val="20"/>
              </w:rPr>
              <w:t xml:space="preserve">Zu nennen sind hier zunächst Maßnahmen im grenzüberschreitenden Verkehr, da Infrastrukturen und Angebote beim öffentlichen Personennahverkehr durch die in den Staaten jeweils zuständigen administrativen Aufgabenträger überregional geplant und definiert werden, dabei aber zunächst die spezifisch einzelstaatlichen oder regionalen Interessen im Vordergrund stehen, sodass wichtige grenzüberschreitende Lückenschlüsse noch nicht verwirklicht wurden. Hieraus ergibt sich auch die Notwendigkeit und Herausforderung, Planungen für Verkehrsinfrastrukturen und Nahverkehrsverbindungen sowie die Qualität der Nahverkehrsdienste deutlich stärker grenzüberschreitend zu koordinieren und abzustimmen. Verbesserungsbedarf besteht auch bei der grenzüberschreitenden administrativen Abstimmung bei der Planung, Vorbereitung und Umsetzung neuer Optionen für eine nachhaltigere grenzüberschreitende Mobilität. </w:t>
            </w:r>
          </w:p>
          <w:p w14:paraId="0DD127FB" w14:textId="77777777" w:rsidR="00C01EFF" w:rsidRPr="009D43BC" w:rsidRDefault="00730033" w:rsidP="00730033">
            <w:pPr>
              <w:spacing w:after="200"/>
              <w:rPr>
                <w:rFonts w:ascii="Arial" w:hAnsi="Arial" w:cs="Arial"/>
                <w:szCs w:val="20"/>
              </w:rPr>
            </w:pPr>
            <w:r w:rsidRPr="009D43BC">
              <w:rPr>
                <w:rFonts w:ascii="Arial" w:hAnsi="Arial" w:cs="Arial"/>
                <w:szCs w:val="20"/>
              </w:rPr>
              <w:t xml:space="preserve">Ebenso bei der Bewältigung noch bestehender raumrelevanter Konflikte zwischen den Teilgebieten durch eine bessere administrative Abstimmung bei der Raumordnungs- und Flächennutzungspolitik. </w:t>
            </w:r>
          </w:p>
          <w:p w14:paraId="2BF77CB6" w14:textId="77777777" w:rsidR="00730033" w:rsidRPr="009D43BC" w:rsidRDefault="00730033" w:rsidP="00730033">
            <w:pPr>
              <w:spacing w:after="200"/>
              <w:rPr>
                <w:rFonts w:ascii="Arial" w:hAnsi="Arial" w:cs="Arial"/>
                <w:szCs w:val="20"/>
              </w:rPr>
            </w:pPr>
            <w:r w:rsidRPr="009D43BC">
              <w:rPr>
                <w:rFonts w:ascii="Arial" w:hAnsi="Arial" w:cs="Arial"/>
                <w:szCs w:val="20"/>
              </w:rPr>
              <w:t>Schließlich steht auch der Abbau noch bestehender rechtlicher oder administrativer Hindernisse für die grenzüberschreitende unternehmerische Dienstleistungserbringung wie auch die Einführung von grenzüberschreitenden öffentlicher Dienste (Vorbereitungsphase) und die Einführung eines gemeinsamen Informations- und Beratungsangebot zur Sicherstellung der Transparenz auf dem grenzüberschreitenden Arbeitsmarkt als mögliche förderfähige Maßnahmen im Raum.</w:t>
            </w:r>
          </w:p>
          <w:p w14:paraId="50781241" w14:textId="77777777" w:rsidR="00C01EFF" w:rsidRPr="009D43BC" w:rsidRDefault="00C01EFF" w:rsidP="00C01EFF">
            <w:pPr>
              <w:widowControl/>
              <w:adjustRightInd w:val="0"/>
              <w:rPr>
                <w:rFonts w:ascii="Arial" w:hAnsi="Arial" w:cs="Arial"/>
                <w:szCs w:val="20"/>
              </w:rPr>
            </w:pPr>
            <w:r w:rsidRPr="009D43BC">
              <w:rPr>
                <w:rFonts w:ascii="Arial" w:hAnsi="Arial" w:cs="Arial"/>
                <w:szCs w:val="20"/>
              </w:rPr>
              <w:t>Die Förderung erfolgt nur durch Finanzhilfen, da die Vorhaben und ihre Aktivitäten in finanzieller Hinsicht nicht selbst tragfähig sind.</w:t>
            </w:r>
          </w:p>
          <w:p w14:paraId="29613409" w14:textId="77777777" w:rsidR="00C01EFF" w:rsidRPr="009D43BC" w:rsidRDefault="00C01EFF" w:rsidP="00730033">
            <w:pPr>
              <w:spacing w:after="200"/>
              <w:rPr>
                <w:rFonts w:ascii="Arial" w:hAnsi="Arial" w:cs="Arial"/>
                <w:szCs w:val="20"/>
              </w:rPr>
            </w:pPr>
          </w:p>
        </w:tc>
      </w:tr>
      <w:tr w:rsidR="00730033" w:rsidRPr="009D43BC" w14:paraId="4AD958F0" w14:textId="77777777" w:rsidTr="00730033">
        <w:trPr>
          <w:trHeight w:val="268"/>
        </w:trPr>
        <w:tc>
          <w:tcPr>
            <w:tcW w:w="1622" w:type="dxa"/>
            <w:vMerge/>
          </w:tcPr>
          <w:p w14:paraId="168D09D7" w14:textId="77777777" w:rsidR="00730033" w:rsidRPr="009D43BC" w:rsidRDefault="00730033" w:rsidP="00730033">
            <w:pPr>
              <w:pStyle w:val="TableParagraph"/>
              <w:rPr>
                <w:rFonts w:ascii="Arial" w:hAnsi="Arial" w:cs="Arial"/>
                <w:noProof/>
                <w:sz w:val="20"/>
                <w:szCs w:val="20"/>
                <w:lang w:val="de-DE"/>
              </w:rPr>
            </w:pPr>
          </w:p>
        </w:tc>
        <w:tc>
          <w:tcPr>
            <w:tcW w:w="1559" w:type="dxa"/>
            <w:tcBorders>
              <w:top w:val="single" w:sz="4" w:space="0" w:color="auto"/>
              <w:bottom w:val="single" w:sz="4" w:space="0" w:color="auto"/>
            </w:tcBorders>
          </w:tcPr>
          <w:p w14:paraId="3BBF3527" w14:textId="77777777" w:rsidR="00533F81" w:rsidRPr="009D43BC" w:rsidRDefault="00587476" w:rsidP="00533F81">
            <w:pPr>
              <w:pStyle w:val="HTMLVorformatiert"/>
              <w:jc w:val="left"/>
              <w:rPr>
                <w:rFonts w:ascii="Arial" w:hAnsi="Arial" w:cs="Arial"/>
              </w:rPr>
            </w:pPr>
            <w:r w:rsidRPr="009D43BC">
              <w:rPr>
                <w:rFonts w:ascii="Arial" w:eastAsia="Calibri" w:hAnsi="Arial" w:cs="Arial"/>
                <w:noProof/>
                <w:szCs w:val="20"/>
              </w:rPr>
              <w:t xml:space="preserve">ISO 6.3: </w:t>
            </w:r>
            <w:r w:rsidR="00533F81" w:rsidRPr="009D43BC">
              <w:rPr>
                <w:rFonts w:ascii="Arial" w:eastAsia="Calibri" w:hAnsi="Arial" w:cs="Arial"/>
                <w:noProof/>
                <w:szCs w:val="20"/>
              </w:rPr>
              <w:t xml:space="preserve">Aufbau </w:t>
            </w:r>
            <w:r w:rsidR="00E51E19" w:rsidRPr="009D43BC">
              <w:rPr>
                <w:rFonts w:ascii="Arial" w:eastAsia="Calibri" w:hAnsi="Arial" w:cs="Arial"/>
                <w:noProof/>
                <w:szCs w:val="20"/>
              </w:rPr>
              <w:t xml:space="preserve"> </w:t>
            </w:r>
            <w:r w:rsidR="00533F81" w:rsidRPr="009D43BC">
              <w:rPr>
                <w:rFonts w:ascii="Arial" w:eastAsia="Calibri" w:hAnsi="Arial" w:cs="Arial"/>
                <w:noProof/>
                <w:szCs w:val="20"/>
              </w:rPr>
              <w:t>gegenseitige</w:t>
            </w:r>
            <w:r w:rsidR="007D1FCA" w:rsidRPr="009D43BC">
              <w:rPr>
                <w:rFonts w:ascii="Arial" w:eastAsia="Calibri" w:hAnsi="Arial" w:cs="Arial"/>
                <w:noProof/>
                <w:szCs w:val="20"/>
              </w:rPr>
              <w:t>n</w:t>
            </w:r>
            <w:r w:rsidR="00E51E19" w:rsidRPr="009D43BC">
              <w:rPr>
                <w:rFonts w:ascii="Arial" w:eastAsia="Calibri" w:hAnsi="Arial" w:cs="Arial"/>
                <w:noProof/>
                <w:szCs w:val="20"/>
              </w:rPr>
              <w:t xml:space="preserve"> Vertrauen</w:t>
            </w:r>
            <w:r w:rsidR="007D1FCA" w:rsidRPr="009D43BC">
              <w:rPr>
                <w:rFonts w:ascii="Arial" w:eastAsia="Calibri" w:hAnsi="Arial" w:cs="Arial"/>
                <w:noProof/>
                <w:szCs w:val="20"/>
              </w:rPr>
              <w:t>s</w:t>
            </w:r>
            <w:r w:rsidR="00533F81" w:rsidRPr="009D43BC">
              <w:rPr>
                <w:rFonts w:ascii="Arial" w:eastAsia="Calibri" w:hAnsi="Arial" w:cs="Arial"/>
                <w:noProof/>
                <w:szCs w:val="20"/>
              </w:rPr>
              <w:t xml:space="preserve">, insbesondere durch Förderung </w:t>
            </w:r>
            <w:r w:rsidR="007D1FCA" w:rsidRPr="009D43BC">
              <w:rPr>
                <w:rFonts w:ascii="Arial" w:eastAsia="Calibri" w:hAnsi="Arial" w:cs="Arial"/>
                <w:noProof/>
                <w:szCs w:val="20"/>
              </w:rPr>
              <w:t xml:space="preserve">der Zusammenarbeit </w:t>
            </w:r>
            <w:r w:rsidR="00E51E19" w:rsidRPr="009D43BC">
              <w:rPr>
                <w:rFonts w:ascii="Arial" w:eastAsia="Calibri" w:hAnsi="Arial" w:cs="Arial"/>
                <w:noProof/>
                <w:szCs w:val="20"/>
              </w:rPr>
              <w:t xml:space="preserve">zwischen </w:t>
            </w:r>
            <w:r w:rsidR="007D1FCA" w:rsidRPr="009D43BC">
              <w:rPr>
                <w:rFonts w:ascii="Arial" w:eastAsia="Calibri" w:hAnsi="Arial" w:cs="Arial"/>
                <w:noProof/>
                <w:szCs w:val="20"/>
              </w:rPr>
              <w:t>Bürgern</w:t>
            </w:r>
            <w:r w:rsidR="00E51E19" w:rsidRPr="009D43BC">
              <w:rPr>
                <w:rFonts w:ascii="Arial" w:eastAsia="Calibri" w:hAnsi="Arial" w:cs="Arial"/>
                <w:noProof/>
                <w:szCs w:val="20"/>
              </w:rPr>
              <w:t xml:space="preserve"> </w:t>
            </w:r>
          </w:p>
          <w:p w14:paraId="3166EDEA" w14:textId="77777777" w:rsidR="00730033" w:rsidRPr="009D43BC" w:rsidRDefault="00730033" w:rsidP="00730033">
            <w:pPr>
              <w:jc w:val="left"/>
              <w:rPr>
                <w:rFonts w:ascii="Arial" w:eastAsia="Calibri" w:hAnsi="Arial" w:cs="Arial"/>
                <w:noProof/>
                <w:szCs w:val="20"/>
              </w:rPr>
            </w:pPr>
          </w:p>
        </w:tc>
        <w:tc>
          <w:tcPr>
            <w:tcW w:w="851" w:type="dxa"/>
            <w:tcBorders>
              <w:top w:val="single" w:sz="4" w:space="0" w:color="auto"/>
              <w:bottom w:val="single" w:sz="4" w:space="0" w:color="auto"/>
            </w:tcBorders>
          </w:tcPr>
          <w:p w14:paraId="54C1EE31" w14:textId="77777777" w:rsidR="00010DDE" w:rsidRPr="009D43BC" w:rsidRDefault="00010DDE" w:rsidP="00730033">
            <w:pPr>
              <w:pStyle w:val="TableParagraph"/>
              <w:rPr>
                <w:rFonts w:ascii="Arial" w:hAnsi="Arial" w:cs="Arial"/>
                <w:sz w:val="16"/>
                <w:lang w:val="de-DE"/>
              </w:rPr>
            </w:pPr>
          </w:p>
          <w:p w14:paraId="2EDBB2E1" w14:textId="77777777" w:rsidR="00730033" w:rsidRPr="009D43BC" w:rsidRDefault="001C234B" w:rsidP="00010DDE">
            <w:pPr>
              <w:pStyle w:val="TableParagraph"/>
              <w:jc w:val="center"/>
              <w:rPr>
                <w:rFonts w:ascii="Arial" w:hAnsi="Arial" w:cs="Arial"/>
                <w:b/>
                <w:sz w:val="16"/>
                <w:lang w:val="de-DE"/>
              </w:rPr>
            </w:pPr>
            <w:r w:rsidRPr="009D43BC">
              <w:rPr>
                <w:rFonts w:ascii="Arial" w:hAnsi="Arial" w:cs="Arial"/>
                <w:b/>
                <w:sz w:val="16"/>
                <w:lang w:val="de-DE"/>
              </w:rPr>
              <w:t>4</w:t>
            </w:r>
          </w:p>
        </w:tc>
        <w:tc>
          <w:tcPr>
            <w:tcW w:w="5032" w:type="dxa"/>
            <w:tcBorders>
              <w:top w:val="single" w:sz="4" w:space="0" w:color="auto"/>
              <w:bottom w:val="single" w:sz="4" w:space="0" w:color="auto"/>
            </w:tcBorders>
          </w:tcPr>
          <w:p w14:paraId="3D6A3CDA" w14:textId="77777777" w:rsidR="00730033" w:rsidRPr="009D43BC" w:rsidRDefault="00730033" w:rsidP="00730033">
            <w:pPr>
              <w:widowControl/>
              <w:adjustRightInd w:val="0"/>
              <w:rPr>
                <w:rFonts w:ascii="Arial" w:hAnsi="Arial" w:cs="Arial"/>
                <w:szCs w:val="20"/>
              </w:rPr>
            </w:pPr>
            <w:r w:rsidRPr="009D43BC">
              <w:rPr>
                <w:rFonts w:ascii="Arial" w:hAnsi="Arial" w:cs="Arial"/>
                <w:szCs w:val="20"/>
              </w:rPr>
              <w:t xml:space="preserve">Die Weiterentwicklung des Programmraums zu einem gemeinsamen und identitätsstiftenden Kulturraum mit hoher Lebensqualität benötigt auch die direkte Einbeziehung der dort lebenden Menschen sowie die Berücksichtigung ihrer Interessen und Bedürfnisse. So sind zum Beispiel bürgerschaftliche, kulturelle oder sportliche Netzwerke und direkte grenzüberschreitende Begegnungen wichtige Aktivitäten, über die zur Bewahrung und Pflege von gemeinsamer Geschichte, Kultur und Brauchtum sowie zur Förderung des interkulturellen Dialogs zwischen Menschen aller Altersstufen aus dem Kooperationsgebiet beigetragen werden kann. Kleinprojekte, Begegnungsprojekte und allgemein „Bürger zu Bürger Projekte“ bieten hier den Rahmen, um das Bewusstsein für den gemeinsamen Kultur- und Naturraum, aber auch des </w:t>
            </w:r>
            <w:r w:rsidR="000B337C" w:rsidRPr="009D43BC">
              <w:rPr>
                <w:rFonts w:ascii="Arial" w:hAnsi="Arial" w:cs="Arial"/>
                <w:szCs w:val="20"/>
              </w:rPr>
              <w:t>e</w:t>
            </w:r>
            <w:r w:rsidRPr="009D43BC">
              <w:rPr>
                <w:rFonts w:ascii="Arial" w:hAnsi="Arial" w:cs="Arial"/>
                <w:szCs w:val="20"/>
              </w:rPr>
              <w:t>uropäischen Gedankens sichtbar zu machen.</w:t>
            </w:r>
          </w:p>
          <w:p w14:paraId="2FAD4C3E" w14:textId="77777777" w:rsidR="00C01EFF" w:rsidRPr="009D43BC" w:rsidRDefault="00C01EFF" w:rsidP="00730033">
            <w:pPr>
              <w:widowControl/>
              <w:adjustRightInd w:val="0"/>
              <w:rPr>
                <w:rFonts w:ascii="Arial" w:hAnsi="Arial" w:cs="Arial"/>
                <w:szCs w:val="20"/>
              </w:rPr>
            </w:pPr>
            <w:r w:rsidRPr="009D43BC">
              <w:rPr>
                <w:rFonts w:ascii="Arial" w:hAnsi="Arial" w:cs="Arial"/>
                <w:szCs w:val="20"/>
              </w:rPr>
              <w:t>Die Förderung erfolgt nur durch Finanzhilfen, da die Vorhaben und ihre Aktivitäten in finanzieller Hinsicht nicht selbst tragfähig sind.</w:t>
            </w:r>
          </w:p>
          <w:p w14:paraId="2652A038" w14:textId="77777777" w:rsidR="00730033" w:rsidRPr="009D43BC" w:rsidRDefault="00730033" w:rsidP="00730033">
            <w:pPr>
              <w:rPr>
                <w:rFonts w:ascii="Arial" w:hAnsi="Arial" w:cs="Arial"/>
                <w:szCs w:val="20"/>
              </w:rPr>
            </w:pPr>
          </w:p>
        </w:tc>
      </w:tr>
    </w:tbl>
    <w:p w14:paraId="0F35CBCD" w14:textId="77777777" w:rsidR="00507728" w:rsidRPr="009D43BC" w:rsidRDefault="00507728" w:rsidP="00507728">
      <w:pPr>
        <w:rPr>
          <w:rFonts w:ascii="Arial" w:hAnsi="Arial" w:cs="Arial"/>
          <w:sz w:val="24"/>
          <w:szCs w:val="24"/>
        </w:rPr>
      </w:pPr>
    </w:p>
    <w:p w14:paraId="1DD83E6F" w14:textId="77777777" w:rsidR="006D1E64" w:rsidRPr="009D43BC" w:rsidRDefault="006D1E64" w:rsidP="006A4A7E">
      <w:pPr>
        <w:spacing w:before="16" w:line="276" w:lineRule="auto"/>
        <w:rPr>
          <w:rFonts w:ascii="Arial" w:hAnsi="Arial" w:cs="Arial"/>
          <w:bCs/>
          <w:sz w:val="24"/>
          <w:szCs w:val="24"/>
        </w:rPr>
      </w:pPr>
    </w:p>
    <w:p w14:paraId="0BDFDC54" w14:textId="3EA1C59F" w:rsidR="0071720A" w:rsidRPr="009D43BC" w:rsidRDefault="0071720A" w:rsidP="00C1482D">
      <w:pPr>
        <w:pStyle w:val="berschrift1"/>
        <w:rPr>
          <w:rFonts w:ascii="Arial" w:hAnsi="Arial" w:cs="Arial"/>
          <w:color w:val="auto"/>
        </w:rPr>
      </w:pPr>
      <w:bookmarkStart w:id="34" w:name="_Toc41586602"/>
      <w:bookmarkStart w:id="35" w:name="_Toc100313635"/>
      <w:r w:rsidRPr="009D43BC">
        <w:rPr>
          <w:rFonts w:ascii="Arial" w:hAnsi="Arial" w:cs="Arial"/>
          <w:color w:val="auto"/>
        </w:rPr>
        <w:t>Priorität</w:t>
      </w:r>
      <w:bookmarkEnd w:id="34"/>
      <w:r w:rsidR="00736B96" w:rsidRPr="009D43BC">
        <w:rPr>
          <w:rFonts w:ascii="Arial" w:hAnsi="Arial" w:cs="Arial"/>
          <w:color w:val="auto"/>
        </w:rPr>
        <w:t>en</w:t>
      </w:r>
      <w:bookmarkEnd w:id="35"/>
      <w:r w:rsidRPr="009D43BC">
        <w:rPr>
          <w:rFonts w:ascii="Arial" w:hAnsi="Arial" w:cs="Arial"/>
          <w:color w:val="auto"/>
        </w:rPr>
        <w:t xml:space="preserve"> </w:t>
      </w:r>
    </w:p>
    <w:p w14:paraId="2614383E" w14:textId="77777777" w:rsidR="000F43E4" w:rsidRPr="009D43BC" w:rsidRDefault="000F43E4" w:rsidP="000F43E4">
      <w:pPr>
        <w:rPr>
          <w:rFonts w:ascii="Arial" w:hAnsi="Arial" w:cs="Arial"/>
        </w:rPr>
      </w:pPr>
      <w:r w:rsidRPr="009D43BC">
        <w:rPr>
          <w:rFonts w:ascii="Arial" w:hAnsi="Arial" w:cs="Arial"/>
        </w:rPr>
        <w:t xml:space="preserve">Bezug: Artikel 17 Abs. </w:t>
      </w:r>
      <w:r w:rsidR="00E977C5" w:rsidRPr="009D43BC">
        <w:rPr>
          <w:rFonts w:ascii="Arial" w:hAnsi="Arial" w:cs="Arial"/>
        </w:rPr>
        <w:t>3</w:t>
      </w:r>
      <w:r w:rsidRPr="009D43BC">
        <w:rPr>
          <w:rFonts w:ascii="Arial" w:hAnsi="Arial" w:cs="Arial"/>
        </w:rPr>
        <w:t xml:space="preserve"> Buchstabe d und </w:t>
      </w:r>
      <w:r w:rsidR="00E977C5" w:rsidRPr="009D43BC">
        <w:rPr>
          <w:rFonts w:ascii="Arial" w:hAnsi="Arial" w:cs="Arial"/>
        </w:rPr>
        <w:t>e</w:t>
      </w:r>
    </w:p>
    <w:p w14:paraId="70BE5F10" w14:textId="77777777" w:rsidR="0071720A" w:rsidRPr="009D43BC" w:rsidRDefault="0071720A" w:rsidP="0071720A">
      <w:pPr>
        <w:rPr>
          <w:rFonts w:ascii="Arial" w:hAnsi="Arial" w:cs="Arial"/>
        </w:rPr>
      </w:pPr>
    </w:p>
    <w:p w14:paraId="5251E006" w14:textId="77777777" w:rsidR="00C1482D" w:rsidRPr="009D43BC" w:rsidRDefault="00DD2607" w:rsidP="00DD2607">
      <w:pPr>
        <w:pStyle w:val="berschrift2"/>
        <w:numPr>
          <w:ilvl w:val="0"/>
          <w:numId w:val="0"/>
        </w:numPr>
        <w:rPr>
          <w:rFonts w:ascii="Arial" w:hAnsi="Arial" w:cs="Arial"/>
          <w:sz w:val="32"/>
          <w:szCs w:val="24"/>
        </w:rPr>
      </w:pPr>
      <w:bookmarkStart w:id="36" w:name="_Toc100313636"/>
      <w:r w:rsidRPr="009D43BC">
        <w:rPr>
          <w:rFonts w:ascii="Arial" w:hAnsi="Arial" w:cs="Arial"/>
          <w:sz w:val="24"/>
        </w:rPr>
        <w:t xml:space="preserve">2.1 </w:t>
      </w:r>
      <w:r w:rsidR="00C1482D" w:rsidRPr="009D43BC">
        <w:rPr>
          <w:rFonts w:ascii="Arial" w:hAnsi="Arial" w:cs="Arial"/>
          <w:sz w:val="24"/>
        </w:rPr>
        <w:t>Bezeichnung der Priorität</w:t>
      </w:r>
      <w:bookmarkEnd w:id="36"/>
      <w:r w:rsidR="0071720A" w:rsidRPr="009D43BC">
        <w:rPr>
          <w:rFonts w:ascii="Arial" w:hAnsi="Arial" w:cs="Arial"/>
          <w:sz w:val="24"/>
        </w:rPr>
        <w:t xml:space="preserve"> </w:t>
      </w:r>
      <w:bookmarkStart w:id="37" w:name="_Toc41586603"/>
    </w:p>
    <w:p w14:paraId="2A0C1FB8" w14:textId="77777777" w:rsidR="00C1482D" w:rsidRPr="009D43BC" w:rsidRDefault="00C1482D" w:rsidP="00C1482D">
      <w:pPr>
        <w:pStyle w:val="berschrift2"/>
        <w:keepNext w:val="0"/>
        <w:keepLines w:val="0"/>
        <w:widowControl w:val="0"/>
        <w:numPr>
          <w:ilvl w:val="0"/>
          <w:numId w:val="0"/>
        </w:numPr>
        <w:autoSpaceDE w:val="0"/>
        <w:autoSpaceDN w:val="0"/>
        <w:spacing w:before="0" w:after="0" w:line="240" w:lineRule="auto"/>
        <w:ind w:left="360" w:right="239"/>
        <w:rPr>
          <w:rFonts w:ascii="Arial" w:hAnsi="Arial" w:cs="Arial"/>
        </w:rPr>
      </w:pPr>
    </w:p>
    <w:p w14:paraId="2E29B202" w14:textId="77777777" w:rsidR="0071720A" w:rsidRPr="009D43BC" w:rsidRDefault="0071720A" w:rsidP="00DD2607">
      <w:pPr>
        <w:pStyle w:val="berschrift3"/>
        <w:numPr>
          <w:ilvl w:val="0"/>
          <w:numId w:val="0"/>
        </w:numPr>
        <w:ind w:left="720" w:hanging="720"/>
        <w:rPr>
          <w:rFonts w:ascii="Arial" w:hAnsi="Arial" w:cs="Arial"/>
          <w:b/>
          <w:sz w:val="24"/>
        </w:rPr>
      </w:pPr>
      <w:bookmarkStart w:id="38" w:name="_Toc100313637"/>
      <w:r w:rsidRPr="009D43BC">
        <w:rPr>
          <w:rFonts w:ascii="Arial" w:hAnsi="Arial" w:cs="Arial"/>
          <w:b/>
          <w:sz w:val="24"/>
        </w:rPr>
        <w:t xml:space="preserve">Priorität 1: </w:t>
      </w:r>
      <w:r w:rsidR="00E977C5" w:rsidRPr="009D43BC">
        <w:rPr>
          <w:rFonts w:ascii="Arial" w:hAnsi="Arial" w:cs="Arial"/>
          <w:b/>
          <w:sz w:val="24"/>
        </w:rPr>
        <w:t>Digitalisierung und Innovation</w:t>
      </w:r>
      <w:bookmarkEnd w:id="38"/>
      <w:r w:rsidR="00E977C5" w:rsidRPr="009D43BC">
        <w:rPr>
          <w:rFonts w:ascii="Arial" w:hAnsi="Arial" w:cs="Arial"/>
          <w:b/>
          <w:sz w:val="24"/>
        </w:rPr>
        <w:t xml:space="preserve"> </w:t>
      </w:r>
      <w:bookmarkEnd w:id="37"/>
    </w:p>
    <w:p w14:paraId="109EBA3D" w14:textId="77777777" w:rsidR="00A6241D" w:rsidRPr="009D43BC" w:rsidRDefault="00A6241D" w:rsidP="00A6241D">
      <w:pPr>
        <w:rPr>
          <w:rFonts w:ascii="Arial" w:hAnsi="Arial" w:cs="Arial"/>
          <w:szCs w:val="18"/>
        </w:rPr>
      </w:pPr>
    </w:p>
    <w:p w14:paraId="345B82E3" w14:textId="77777777" w:rsidR="00A6241D" w:rsidRPr="009D43BC" w:rsidRDefault="00A6241D" w:rsidP="00A6241D">
      <w:pPr>
        <w:rPr>
          <w:rFonts w:ascii="Arial" w:hAnsi="Arial" w:cs="Arial"/>
          <w:sz w:val="24"/>
          <w:szCs w:val="24"/>
        </w:rPr>
      </w:pPr>
      <w:r w:rsidRPr="009D43BC">
        <w:rPr>
          <w:rFonts w:ascii="Arial" w:hAnsi="Arial" w:cs="Arial"/>
          <w:sz w:val="24"/>
          <w:szCs w:val="24"/>
        </w:rPr>
        <w:t xml:space="preserve">Politisches Ziel 1 (Art. 5 Abs.1 Buchstabe a DachVO) </w:t>
      </w:r>
    </w:p>
    <w:p w14:paraId="35B9184E" w14:textId="77777777" w:rsidR="00A6241D" w:rsidRPr="009D43BC" w:rsidRDefault="00A6241D" w:rsidP="00A6241D">
      <w:pPr>
        <w:pStyle w:val="Point1"/>
        <w:spacing w:line="240" w:lineRule="auto"/>
        <w:ind w:left="850" w:firstLine="0"/>
        <w:rPr>
          <w:rFonts w:ascii="Arial" w:eastAsiaTheme="minorHAnsi" w:hAnsi="Arial" w:cs="Arial"/>
          <w:szCs w:val="24"/>
        </w:rPr>
      </w:pPr>
      <w:r w:rsidRPr="009D43BC">
        <w:rPr>
          <w:rFonts w:ascii="Arial" w:eastAsiaTheme="minorHAnsi" w:hAnsi="Arial" w:cs="Arial"/>
          <w:szCs w:val="24"/>
        </w:rPr>
        <w:t>Ein wettbewerbsfähigeres und intelligenteres Europa durch die Förderung eines innovativen und intelligenten wirtschaftlichen Wandels und der regionalen IKT-Konnektivität;</w:t>
      </w:r>
    </w:p>
    <w:p w14:paraId="18E63A03" w14:textId="77777777" w:rsidR="00A6241D" w:rsidRPr="009D43BC" w:rsidRDefault="00A6241D" w:rsidP="00A6241D">
      <w:pPr>
        <w:rPr>
          <w:rFonts w:ascii="Arial" w:hAnsi="Arial" w:cs="Arial"/>
          <w:sz w:val="24"/>
          <w:szCs w:val="24"/>
        </w:rPr>
      </w:pPr>
    </w:p>
    <w:p w14:paraId="534C381D" w14:textId="77777777" w:rsidR="00176C72" w:rsidRPr="009D43BC" w:rsidRDefault="00176C72" w:rsidP="00176C72">
      <w:pPr>
        <w:rPr>
          <w:rFonts w:ascii="Arial" w:hAnsi="Arial" w:cs="Arial"/>
          <w:i/>
          <w:sz w:val="24"/>
          <w:szCs w:val="24"/>
        </w:rPr>
      </w:pPr>
    </w:p>
    <w:p w14:paraId="2E11A520" w14:textId="77777777" w:rsidR="00176C72" w:rsidRPr="009D43BC" w:rsidRDefault="00176C72" w:rsidP="00176C72">
      <w:pPr>
        <w:pStyle w:val="berschrift3"/>
        <w:keepNext w:val="0"/>
        <w:keepLines w:val="0"/>
        <w:widowControl w:val="0"/>
        <w:numPr>
          <w:ilvl w:val="0"/>
          <w:numId w:val="0"/>
        </w:numPr>
        <w:autoSpaceDE w:val="0"/>
        <w:autoSpaceDN w:val="0"/>
        <w:spacing w:before="4" w:after="0" w:line="240" w:lineRule="auto"/>
        <w:ind w:left="720" w:right="236" w:hanging="720"/>
        <w:rPr>
          <w:rFonts w:ascii="Arial" w:hAnsi="Arial" w:cs="Arial"/>
          <w:b/>
          <w:sz w:val="24"/>
        </w:rPr>
      </w:pPr>
      <w:bookmarkStart w:id="39" w:name="_Toc100313638"/>
      <w:r w:rsidRPr="009D43BC">
        <w:rPr>
          <w:rFonts w:ascii="Arial" w:hAnsi="Arial" w:cs="Arial"/>
          <w:b/>
          <w:sz w:val="24"/>
        </w:rPr>
        <w:t xml:space="preserve">2.1.1 Spezifisches Ziel </w:t>
      </w:r>
      <w:r w:rsidR="00233651" w:rsidRPr="009D43BC">
        <w:rPr>
          <w:rFonts w:ascii="Arial" w:hAnsi="Arial" w:cs="Arial"/>
          <w:b/>
          <w:sz w:val="24"/>
        </w:rPr>
        <w:t>1</w:t>
      </w:r>
      <w:r w:rsidR="00587476" w:rsidRPr="009D43BC">
        <w:rPr>
          <w:rFonts w:ascii="Arial" w:hAnsi="Arial" w:cs="Arial"/>
          <w:b/>
          <w:sz w:val="24"/>
        </w:rPr>
        <w:t xml:space="preserve"> (RSO 1.1)</w:t>
      </w:r>
      <w:bookmarkEnd w:id="39"/>
    </w:p>
    <w:p w14:paraId="75F88860" w14:textId="77777777" w:rsidR="00176C72" w:rsidRPr="009D43BC" w:rsidRDefault="00176C72" w:rsidP="00176C72">
      <w:pPr>
        <w:ind w:firstLine="720"/>
        <w:rPr>
          <w:rFonts w:ascii="Arial" w:hAnsi="Arial" w:cs="Arial"/>
          <w:i/>
          <w:iCs/>
          <w:sz w:val="24"/>
          <w:szCs w:val="24"/>
        </w:rPr>
      </w:pPr>
    </w:p>
    <w:p w14:paraId="5A94BD37" w14:textId="77777777" w:rsidR="00176C72" w:rsidRPr="009D43BC" w:rsidRDefault="00176C72" w:rsidP="00176C72">
      <w:pPr>
        <w:ind w:firstLine="720"/>
        <w:rPr>
          <w:rFonts w:ascii="Arial" w:hAnsi="Arial" w:cs="Arial"/>
          <w:sz w:val="24"/>
          <w:szCs w:val="24"/>
        </w:rPr>
      </w:pPr>
      <w:r w:rsidRPr="009D43BC">
        <w:rPr>
          <w:rFonts w:ascii="Arial" w:hAnsi="Arial" w:cs="Arial"/>
          <w:i/>
          <w:iCs/>
          <w:sz w:val="24"/>
          <w:szCs w:val="24"/>
        </w:rPr>
        <w:t>Bezug: Artikel 17 Absatz 3 Buchstabe e</w:t>
      </w:r>
    </w:p>
    <w:p w14:paraId="172BC804" w14:textId="77777777" w:rsidR="00176C72" w:rsidRPr="009D43BC" w:rsidRDefault="00176C72" w:rsidP="00176C72">
      <w:pPr>
        <w:pStyle w:val="berschrift3"/>
        <w:keepNext w:val="0"/>
        <w:keepLines w:val="0"/>
        <w:widowControl w:val="0"/>
        <w:numPr>
          <w:ilvl w:val="0"/>
          <w:numId w:val="0"/>
        </w:numPr>
        <w:autoSpaceDE w:val="0"/>
        <w:autoSpaceDN w:val="0"/>
        <w:spacing w:before="4" w:after="0" w:line="240" w:lineRule="auto"/>
        <w:ind w:left="851" w:right="236"/>
        <w:rPr>
          <w:rFonts w:ascii="Arial" w:hAnsi="Arial" w:cs="Arial"/>
          <w:sz w:val="24"/>
        </w:rPr>
      </w:pPr>
    </w:p>
    <w:p w14:paraId="05A4FD8D" w14:textId="77777777" w:rsidR="00176C72" w:rsidRPr="009D43BC" w:rsidRDefault="00176C72" w:rsidP="005737A0">
      <w:pPr>
        <w:pStyle w:val="berschrift3"/>
        <w:keepNext w:val="0"/>
        <w:keepLines w:val="0"/>
        <w:widowControl w:val="0"/>
        <w:numPr>
          <w:ilvl w:val="0"/>
          <w:numId w:val="0"/>
        </w:numPr>
        <w:autoSpaceDE w:val="0"/>
        <w:autoSpaceDN w:val="0"/>
        <w:spacing w:before="4" w:after="0" w:line="240" w:lineRule="auto"/>
        <w:ind w:left="720" w:right="236"/>
        <w:rPr>
          <w:rFonts w:ascii="Arial" w:hAnsi="Arial" w:cs="Arial"/>
          <w:sz w:val="24"/>
        </w:rPr>
      </w:pPr>
      <w:bookmarkStart w:id="40" w:name="_Toc100313639"/>
      <w:r w:rsidRPr="009D43BC">
        <w:rPr>
          <w:rFonts w:ascii="Arial" w:hAnsi="Arial" w:cs="Arial"/>
          <w:sz w:val="24"/>
        </w:rPr>
        <w:t>Entwicklung und Ausbau der Forschungs- und Innovationskapazitäten und der Einführung fortschrittlicher Technologien</w:t>
      </w:r>
      <w:bookmarkEnd w:id="40"/>
    </w:p>
    <w:p w14:paraId="259FB143" w14:textId="77777777" w:rsidR="00176C72" w:rsidRPr="009D43BC" w:rsidRDefault="00176C72" w:rsidP="00176C72">
      <w:pPr>
        <w:rPr>
          <w:rFonts w:ascii="Arial" w:hAnsi="Arial" w:cs="Arial"/>
          <w:i/>
          <w:iCs/>
          <w:sz w:val="24"/>
          <w:szCs w:val="24"/>
        </w:rPr>
      </w:pPr>
    </w:p>
    <w:p w14:paraId="7A60232A" w14:textId="77777777" w:rsidR="00176C72" w:rsidRPr="009D43BC" w:rsidRDefault="00176C72" w:rsidP="00176C72">
      <w:pPr>
        <w:rPr>
          <w:rFonts w:ascii="Arial" w:hAnsi="Arial" w:cs="Arial"/>
          <w:i/>
          <w:sz w:val="24"/>
          <w:szCs w:val="24"/>
        </w:rPr>
      </w:pPr>
    </w:p>
    <w:p w14:paraId="5531FB91" w14:textId="77777777" w:rsidR="00832DD5" w:rsidRPr="009D43BC" w:rsidRDefault="00832DD5" w:rsidP="00832DD5">
      <w:pPr>
        <w:ind w:left="720"/>
        <w:rPr>
          <w:rFonts w:ascii="Arial" w:hAnsi="Arial" w:cs="Arial"/>
          <w:sz w:val="24"/>
          <w:szCs w:val="24"/>
        </w:rPr>
      </w:pPr>
      <w:r w:rsidRPr="009D43BC">
        <w:rPr>
          <w:rFonts w:ascii="Arial" w:hAnsi="Arial" w:cs="Arial"/>
          <w:sz w:val="24"/>
          <w:szCs w:val="24"/>
        </w:rPr>
        <w:t>Das Spezifische Ziel 1 (</w:t>
      </w:r>
      <w:r w:rsidR="00D975A0" w:rsidRPr="009D43BC">
        <w:rPr>
          <w:rFonts w:ascii="Arial" w:hAnsi="Arial" w:cs="Arial"/>
          <w:sz w:val="24"/>
          <w:szCs w:val="24"/>
        </w:rPr>
        <w:t>RSO 1.1 =</w:t>
      </w:r>
      <w:r w:rsidR="00532659" w:rsidRPr="009D43BC">
        <w:rPr>
          <w:rFonts w:ascii="Arial" w:hAnsi="Arial" w:cs="Arial"/>
          <w:sz w:val="24"/>
          <w:szCs w:val="24"/>
        </w:rPr>
        <w:t xml:space="preserve"> </w:t>
      </w:r>
      <w:r w:rsidRPr="009D43BC">
        <w:rPr>
          <w:rFonts w:ascii="Arial" w:hAnsi="Arial" w:cs="Arial"/>
          <w:sz w:val="24"/>
          <w:szCs w:val="24"/>
        </w:rPr>
        <w:t>SZ 1) soll das Wissens- und Innovationssystem im Programmraum für die regionalen Unternehmen und Forschungseinrichtungen stärker zugänglich und nutzbar machen.</w:t>
      </w:r>
    </w:p>
    <w:p w14:paraId="798CC682" w14:textId="77777777" w:rsidR="00176C72" w:rsidRPr="009D43BC" w:rsidRDefault="00176C72" w:rsidP="00176C72">
      <w:pPr>
        <w:rPr>
          <w:rFonts w:ascii="Arial" w:hAnsi="Arial" w:cs="Arial"/>
          <w:i/>
          <w:sz w:val="24"/>
          <w:szCs w:val="24"/>
        </w:rPr>
      </w:pPr>
    </w:p>
    <w:p w14:paraId="28A86B74" w14:textId="77777777" w:rsidR="00C814A1" w:rsidRPr="009D43BC" w:rsidRDefault="00C814A1" w:rsidP="00C814A1">
      <w:pPr>
        <w:rPr>
          <w:rFonts w:ascii="Arial" w:hAnsi="Arial" w:cs="Arial"/>
          <w:sz w:val="24"/>
          <w:szCs w:val="24"/>
        </w:rPr>
      </w:pPr>
    </w:p>
    <w:p w14:paraId="602F0F4A" w14:textId="77777777" w:rsidR="00C814A1" w:rsidRPr="009D43BC" w:rsidRDefault="00C814A1" w:rsidP="00C814A1">
      <w:pPr>
        <w:ind w:firstLine="720"/>
        <w:rPr>
          <w:rFonts w:ascii="Arial" w:hAnsi="Arial" w:cs="Arial"/>
          <w:sz w:val="24"/>
          <w:szCs w:val="24"/>
        </w:rPr>
      </w:pPr>
    </w:p>
    <w:p w14:paraId="086A7509" w14:textId="77777777" w:rsidR="00C814A1" w:rsidRPr="009D43BC" w:rsidRDefault="00C814A1" w:rsidP="00C814A1">
      <w:pPr>
        <w:rPr>
          <w:rFonts w:ascii="Arial" w:hAnsi="Arial" w:cs="Arial"/>
          <w:i/>
          <w:sz w:val="24"/>
          <w:szCs w:val="24"/>
        </w:rPr>
      </w:pPr>
    </w:p>
    <w:p w14:paraId="77188400" w14:textId="77777777" w:rsidR="00C814A1" w:rsidRPr="009D43BC" w:rsidRDefault="00C814A1" w:rsidP="00C814A1">
      <w:pPr>
        <w:rPr>
          <w:rFonts w:ascii="Arial" w:hAnsi="Arial" w:cs="Arial"/>
          <w:i/>
          <w:sz w:val="24"/>
          <w:szCs w:val="24"/>
        </w:rPr>
      </w:pPr>
    </w:p>
    <w:p w14:paraId="028CFAE0" w14:textId="77777777" w:rsidR="00786D85" w:rsidRPr="009D43BC" w:rsidRDefault="00786D85" w:rsidP="007B4A42">
      <w:pPr>
        <w:pStyle w:val="berschrift4"/>
        <w:rPr>
          <w:rFonts w:ascii="Arial" w:hAnsi="Arial" w:cs="Arial"/>
          <w:sz w:val="24"/>
        </w:rPr>
      </w:pPr>
      <w:bookmarkStart w:id="41" w:name="_Toc41586605"/>
      <w:bookmarkStart w:id="42" w:name="_Toc100313640"/>
      <w:r w:rsidRPr="009D43BC">
        <w:rPr>
          <w:rFonts w:ascii="Arial" w:hAnsi="Arial" w:cs="Arial"/>
          <w:sz w:val="24"/>
        </w:rPr>
        <w:t>Entsprechende Maßnahmenarten und deren erwarteter Beitrag zu diesen spezifischen Zielen sowie den makroregionalen Strategien und Meeresbeckenstrategien, falls zutreffend</w:t>
      </w:r>
      <w:bookmarkEnd w:id="41"/>
      <w:bookmarkEnd w:id="42"/>
    </w:p>
    <w:p w14:paraId="7581150D" w14:textId="77777777" w:rsidR="00786D85" w:rsidRPr="009D43BC" w:rsidRDefault="00786D85" w:rsidP="00786D85">
      <w:pPr>
        <w:rPr>
          <w:rFonts w:ascii="Arial" w:hAnsi="Arial" w:cs="Arial"/>
          <w:sz w:val="24"/>
          <w:szCs w:val="24"/>
        </w:rPr>
      </w:pPr>
    </w:p>
    <w:p w14:paraId="74117DF8" w14:textId="77777777" w:rsidR="00786D85" w:rsidRPr="009D43BC" w:rsidRDefault="00786D85" w:rsidP="00786D85">
      <w:pPr>
        <w:rPr>
          <w:rFonts w:ascii="Arial" w:hAnsi="Arial" w:cs="Arial"/>
          <w:sz w:val="24"/>
          <w:szCs w:val="24"/>
        </w:rPr>
      </w:pPr>
    </w:p>
    <w:p w14:paraId="4C9DCA36" w14:textId="1C9ED48D" w:rsidR="00F93F15" w:rsidRPr="009D43BC" w:rsidRDefault="00F93F15" w:rsidP="00F93F15">
      <w:pPr>
        <w:spacing w:after="200" w:line="276" w:lineRule="auto"/>
        <w:ind w:left="1080"/>
        <w:rPr>
          <w:rFonts w:ascii="Arial" w:hAnsi="Arial" w:cs="Arial"/>
          <w:sz w:val="24"/>
          <w:szCs w:val="24"/>
        </w:rPr>
      </w:pPr>
      <w:r w:rsidRPr="009D43BC">
        <w:rPr>
          <w:rFonts w:ascii="Arial" w:hAnsi="Arial" w:cs="Arial"/>
          <w:sz w:val="24"/>
          <w:szCs w:val="24"/>
        </w:rPr>
        <w:t xml:space="preserve">Dieses SZ zielt auf den Auf- und Ausbau gemeinsamer Kapazitäten oder Dienstleistungen, mit denen der Technologietransfer zwischen Schlüsselakteuren im Programmraum intensiviert werden kann. Gerade auch außerhalb des Wirkungsbereichs der IBH sollen Innovations- und Technologiekapazitäten weiter gestärkt und ausgebaut sowie in die Breite der Unternehmen der Grenzregion getragen werden, damit eine ausgewogenere Verteilung auch in weniger fortgeschrittenen Regionen ermöglicht wird. </w:t>
      </w:r>
    </w:p>
    <w:p w14:paraId="5C63661D" w14:textId="23452FEC" w:rsidR="00F93F15" w:rsidRPr="009D43BC" w:rsidRDefault="00F93F15" w:rsidP="00F93F15">
      <w:pPr>
        <w:spacing w:after="200" w:line="276" w:lineRule="auto"/>
        <w:ind w:left="1080"/>
        <w:rPr>
          <w:rFonts w:ascii="Arial" w:hAnsi="Arial" w:cs="Arial"/>
          <w:strike/>
          <w:sz w:val="24"/>
          <w:szCs w:val="24"/>
        </w:rPr>
      </w:pPr>
      <w:r w:rsidRPr="009D43BC">
        <w:rPr>
          <w:rFonts w:ascii="Arial" w:hAnsi="Arial" w:cs="Arial"/>
          <w:sz w:val="24"/>
          <w:szCs w:val="24"/>
        </w:rPr>
        <w:t xml:space="preserve">Ziel ist es, gemeinsam etwas Neues zu entwickeln oder weiterzuentwickeln. Projekte sollen damit technisch-wirtschaftliche Innovationen, aber auch betriebliche und soziale Öko-Innovationen stimulieren. Innovation versteht sich dabei als ein </w:t>
      </w:r>
      <w:r w:rsidRPr="009D43BC">
        <w:rPr>
          <w:rFonts w:ascii="Arial" w:hAnsi="Arial" w:cs="Arial"/>
          <w:i/>
          <w:sz w:val="24"/>
          <w:szCs w:val="24"/>
        </w:rPr>
        <w:t>neues oder verbessertes Produkt oder Verfahren (oder eine Kombination davon), das sich erheblich von den vorherigen Produkten oder Prozessen des Geräts unterscheidet und potenziellen Benutzern (Produkt) zur Verfügung gestellt oder vom Gerät (Prozess) in Betrieb genommen wurde</w:t>
      </w:r>
      <w:r w:rsidRPr="009D43BC">
        <w:rPr>
          <w:rStyle w:val="Funotenzeichen"/>
          <w:rFonts w:ascii="Arial" w:hAnsi="Arial" w:cs="Arial"/>
          <w:i/>
          <w:sz w:val="24"/>
          <w:szCs w:val="24"/>
        </w:rPr>
        <w:footnoteReference w:id="6"/>
      </w:r>
      <w:r w:rsidRPr="009D43BC">
        <w:rPr>
          <w:rFonts w:ascii="Arial" w:hAnsi="Arial" w:cs="Arial"/>
          <w:i/>
          <w:sz w:val="24"/>
          <w:szCs w:val="24"/>
        </w:rPr>
        <w:t xml:space="preserve">, </w:t>
      </w:r>
      <w:r w:rsidRPr="009D43BC">
        <w:rPr>
          <w:rFonts w:ascii="Arial" w:hAnsi="Arial" w:cs="Arial"/>
          <w:sz w:val="24"/>
          <w:szCs w:val="24"/>
        </w:rPr>
        <w:t xml:space="preserve">wobei Öko-Innovationen eine primär nachhaltige Wirkung zum Ziel haben. Innovation und technologischer Fortschritt soll sich dabei aus der engeren Verbindung von Wissensträgern im Programmraum (im wesentlichen Hochschulen) und Unternehmen (insbesondere kleine und mittlere Unternehmen) sowie der Nutzung von Synergien ergeben. Als Wirtschaftspartner soll jedoch auch ein assoziierter Wirtschaftspartner ausreichen. </w:t>
      </w:r>
    </w:p>
    <w:p w14:paraId="6C5140F9" w14:textId="7A094761" w:rsidR="00F93F15" w:rsidRPr="009D43BC" w:rsidRDefault="00F93F15" w:rsidP="00F93F15">
      <w:pPr>
        <w:spacing w:after="200" w:line="276" w:lineRule="auto"/>
        <w:ind w:left="1080"/>
        <w:rPr>
          <w:rFonts w:ascii="Arial" w:hAnsi="Arial" w:cs="Arial"/>
          <w:sz w:val="24"/>
          <w:szCs w:val="24"/>
        </w:rPr>
      </w:pPr>
      <w:r w:rsidRPr="009D43BC">
        <w:rPr>
          <w:rFonts w:ascii="Arial" w:hAnsi="Arial" w:cs="Arial"/>
          <w:sz w:val="24"/>
          <w:szCs w:val="24"/>
        </w:rPr>
        <w:t xml:space="preserve">Trotz positiver Fortschritte in den vergangenen Jahren werden die vielfältigen Wissensangebote des Programmraums aktuell noch nicht ausreichend für die wirtschaftliche Entwicklung genutzt. Da im Programmraum noch ein teilintegriertes „grenzüberschreitendes Innovationssystem“ (CBRIS) besteht, wirken die bestehenden Strukturen somit bislang nur bedingt im Sinne eines integrierten aber multipolaren CBRIS. Die IBH, insbesondere die IBH-Labs, sowie andere Interreg-Projekte zeigen jedoch deutlich, dass Synergien genutzt und die Ergebnisse in der Region kapitalisiert werden können. </w:t>
      </w:r>
    </w:p>
    <w:p w14:paraId="04367384" w14:textId="7C983821" w:rsidR="00F93F15" w:rsidRPr="009D43BC" w:rsidRDefault="00F93F15" w:rsidP="00F93F15">
      <w:pPr>
        <w:spacing w:after="200" w:line="276" w:lineRule="auto"/>
        <w:ind w:left="1080"/>
        <w:rPr>
          <w:rFonts w:ascii="Arial" w:hAnsi="Arial" w:cs="Arial"/>
          <w:sz w:val="24"/>
          <w:szCs w:val="24"/>
        </w:rPr>
      </w:pPr>
      <w:r w:rsidRPr="009D43BC">
        <w:rPr>
          <w:rFonts w:ascii="Arial" w:hAnsi="Arial" w:cs="Arial"/>
          <w:sz w:val="24"/>
          <w:szCs w:val="24"/>
        </w:rPr>
        <w:t xml:space="preserve">Aufgrund der bereits guten Ausgangsbedingungen wäre es deshalb langfristig wünschenswert, wenn sich das bisherige teilintegrierte System zu einem stark integrierten CBRIS weiterentwickeln würde, um Synergiepotenziale und Komplementaritäten in vielen Wirtschaftszweigen beiderseits der Grenze vollkommen zu nutzen. </w:t>
      </w:r>
    </w:p>
    <w:p w14:paraId="37FA4786" w14:textId="0D9588A1" w:rsidR="00F93F15" w:rsidRPr="009D43BC" w:rsidRDefault="00F93F15" w:rsidP="00F93F15">
      <w:pPr>
        <w:spacing w:after="200" w:line="276" w:lineRule="auto"/>
        <w:ind w:left="1080"/>
        <w:rPr>
          <w:rFonts w:ascii="Arial" w:hAnsi="Arial" w:cs="Arial"/>
          <w:sz w:val="24"/>
          <w:szCs w:val="24"/>
        </w:rPr>
      </w:pPr>
      <w:r w:rsidRPr="009D43BC">
        <w:rPr>
          <w:rFonts w:ascii="Arial" w:hAnsi="Arial" w:cs="Arial"/>
          <w:sz w:val="24"/>
          <w:szCs w:val="24"/>
        </w:rPr>
        <w:t>Die Stärkung der Innovationskraft im Programmraum soll nicht nur die unternehmerische Wettbewerbsfähigkeit erhöhen, sondern über grenzüberschreitende</w:t>
      </w:r>
      <w:r w:rsidR="00072174" w:rsidRPr="009D43BC">
        <w:rPr>
          <w:rFonts w:ascii="Arial" w:hAnsi="Arial" w:cs="Arial"/>
          <w:sz w:val="24"/>
          <w:szCs w:val="24"/>
        </w:rPr>
        <w:t xml:space="preserve"> </w:t>
      </w:r>
      <w:r w:rsidRPr="009D43BC">
        <w:rPr>
          <w:rFonts w:ascii="Arial" w:hAnsi="Arial" w:cs="Arial"/>
          <w:sz w:val="24"/>
          <w:szCs w:val="24"/>
        </w:rPr>
        <w:t>„technische Öko-Innovationen“ auch nachhaltig und ressourcenschonend wirken.</w:t>
      </w:r>
    </w:p>
    <w:p w14:paraId="1796BED7" w14:textId="77777777" w:rsidR="00F93F15" w:rsidRPr="009D43BC" w:rsidRDefault="00F93F15" w:rsidP="00F93F15">
      <w:pPr>
        <w:spacing w:after="200" w:line="276" w:lineRule="auto"/>
        <w:ind w:left="1080"/>
        <w:rPr>
          <w:rFonts w:ascii="Arial" w:hAnsi="Arial" w:cs="Arial"/>
          <w:sz w:val="24"/>
          <w:szCs w:val="24"/>
        </w:rPr>
      </w:pPr>
      <w:r w:rsidRPr="009D43BC">
        <w:rPr>
          <w:rFonts w:ascii="Arial" w:hAnsi="Arial" w:cs="Arial"/>
          <w:sz w:val="24"/>
          <w:szCs w:val="24"/>
        </w:rPr>
        <w:t>Projekte zum Auf- und Ausbau von gemeinsamen Kapazitäten sollen sich deshalb auf vier großen Themenfelder konzentrieren, die von allen bestehenden regionalen Innovationsstrategien bzw. RIS3 angesprochen werden:  (1) Innovationen für nachhaltiges Wirtschaften, Ressourceneffizienz und Kreislaufwirtschaft, (2) Innovationen in allen Bereichen der Gesundheitswirtschaft, (3) neue Materialien und Werkstoffe zur Verbesserung von Produkteigenschaften und innovative Fertigungsprozesse sowie (4) Digitalisierung in Betrieben und in Wertschöpfungsketten.</w:t>
      </w:r>
    </w:p>
    <w:p w14:paraId="0D240BCF" w14:textId="6C6D6AC3" w:rsidR="00F93F15" w:rsidRPr="009D43BC" w:rsidRDefault="00F93F15" w:rsidP="00F93F15">
      <w:pPr>
        <w:spacing w:line="276" w:lineRule="auto"/>
        <w:ind w:left="1080"/>
        <w:rPr>
          <w:rFonts w:ascii="Arial" w:hAnsi="Arial" w:cs="Arial"/>
          <w:sz w:val="24"/>
          <w:szCs w:val="24"/>
        </w:rPr>
      </w:pPr>
      <w:r w:rsidRPr="009D43BC">
        <w:rPr>
          <w:rFonts w:ascii="Arial" w:hAnsi="Arial" w:cs="Arial"/>
          <w:sz w:val="24"/>
          <w:szCs w:val="24"/>
        </w:rPr>
        <w:t>Das SZ 1 soll damit der Bewältigung der oben dargestellten gemeinsamen Handlungsbedarfe der Ziffern 1 bis 3 dienen, aber auch die Handlungsbedarfe der Ziffern 9, 10 und 14 bearbeiten, wenn sich Kapazitätsverbesserungen auf „grüne“ Forschung und Öko-Innovationen beziehen und damit zum Klima- und Umweltschutz beitragen.</w:t>
      </w:r>
      <w:r w:rsidRPr="009D43BC">
        <w:t xml:space="preserve"> </w:t>
      </w:r>
      <w:r w:rsidRPr="009D43BC">
        <w:rPr>
          <w:rFonts w:ascii="Arial" w:hAnsi="Arial" w:cs="Arial"/>
          <w:sz w:val="24"/>
          <w:szCs w:val="24"/>
        </w:rPr>
        <w:t>Zudem leisten Innovationen im Gesundheits- und Sozialbereich einen Beitrag zur Bewältigung des Handlungsbedarfs mit der Ziffer 12.</w:t>
      </w:r>
    </w:p>
    <w:p w14:paraId="3AE5C58A" w14:textId="77777777" w:rsidR="00F93F15" w:rsidRPr="009D43BC" w:rsidRDefault="00F93F15" w:rsidP="00F93F15">
      <w:pPr>
        <w:spacing w:line="276" w:lineRule="auto"/>
        <w:ind w:left="1080"/>
        <w:rPr>
          <w:rFonts w:ascii="Arial" w:hAnsi="Arial" w:cs="Arial"/>
          <w:sz w:val="24"/>
          <w:szCs w:val="24"/>
        </w:rPr>
      </w:pPr>
    </w:p>
    <w:p w14:paraId="1BD80199" w14:textId="3559F265" w:rsidR="00F93F15" w:rsidRPr="009D43BC" w:rsidRDefault="00F93F15" w:rsidP="00F93F15">
      <w:pPr>
        <w:spacing w:after="200" w:line="276" w:lineRule="auto"/>
        <w:ind w:left="1080"/>
        <w:rPr>
          <w:rFonts w:ascii="Arial" w:hAnsi="Arial" w:cs="Arial"/>
          <w:sz w:val="24"/>
          <w:szCs w:val="24"/>
        </w:rPr>
      </w:pPr>
      <w:r w:rsidRPr="009D43BC">
        <w:rPr>
          <w:rFonts w:ascii="Arial" w:hAnsi="Arial" w:cs="Arial"/>
          <w:sz w:val="24"/>
          <w:szCs w:val="24"/>
        </w:rPr>
        <w:t xml:space="preserve">Hierfür sind Maßnahmen angedacht, bei denen das Zusammenführen und die gemeinsame Nutzung vorliegender Ressourcen, technologischer Kompetenzen und Potenziale für die Unternehmen im Programmraum einen Mehrwert versprechen. </w:t>
      </w:r>
    </w:p>
    <w:p w14:paraId="48C2027A" w14:textId="50115D67" w:rsidR="00F93F15" w:rsidRPr="009D43BC" w:rsidRDefault="00F93F15" w:rsidP="00F93F15">
      <w:pPr>
        <w:spacing w:after="200" w:line="276" w:lineRule="auto"/>
        <w:ind w:left="1080"/>
        <w:rPr>
          <w:rFonts w:ascii="Arial" w:hAnsi="Arial" w:cs="Arial"/>
          <w:sz w:val="24"/>
        </w:rPr>
      </w:pPr>
      <w:r w:rsidRPr="009D43BC">
        <w:rPr>
          <w:rFonts w:ascii="Arial" w:hAnsi="Arial" w:cs="Arial"/>
          <w:sz w:val="24"/>
        </w:rPr>
        <w:t>Diese Maßnahmen wurden als mit dem DNSH-Prinzip vereinbar bewertet, da aufgrund ihrer Beschaffenheit keine signifikanten negativen Umweltauswirkungen zu erwarten sind. Zudem werden die Begünstigten dazu ermuntert, soweit relevant, die Grundsätze der Neuen Europäischen Bauhaus-Initiative zu berücksichtigen.</w:t>
      </w:r>
    </w:p>
    <w:p w14:paraId="1E822D73" w14:textId="77777777" w:rsidR="00A735D7" w:rsidRPr="009D43BC" w:rsidRDefault="00A735D7" w:rsidP="00A735D7">
      <w:pPr>
        <w:spacing w:after="200" w:line="276" w:lineRule="auto"/>
        <w:ind w:left="1080"/>
        <w:rPr>
          <w:rFonts w:ascii="Arial" w:hAnsi="Arial" w:cs="Arial"/>
          <w:sz w:val="24"/>
        </w:rPr>
      </w:pPr>
      <w:r w:rsidRPr="009D43BC">
        <w:rPr>
          <w:rFonts w:ascii="Arial" w:hAnsi="Arial" w:cs="Arial"/>
          <w:b/>
          <w:sz w:val="24"/>
        </w:rPr>
        <w:t>Maßnahme 1:</w:t>
      </w:r>
      <w:r w:rsidRPr="009D43BC">
        <w:rPr>
          <w:rFonts w:ascii="Arial" w:hAnsi="Arial" w:cs="Arial"/>
          <w:sz w:val="24"/>
        </w:rPr>
        <w:t xml:space="preserve"> Förderung des Auf- und Ausbaus grenzübergreifender Cluster oder Kooperationen zur Intensivierung des Technologie- und Wissenstransfers beim gemeinsamen Thema (1) „nachhaltiges Wirtschaften, Ressourceneffizienz und Kreislaufwirtschaft“, insbesondere durch die Vernetzung von kleinen, mittleren oder großen Unternehmen und unter Einbeziehung von öffentlichen oder privaten Forschungseinrichtungen (wo relevant), sowie Förderung der Durchführung angewandter „grüner“ Forschung und der betrieblichen Einführung von umwelt-  oder klimafreundlichen Technologien, Verfahren oder Produkte (Öko-Innovationen).</w:t>
      </w:r>
    </w:p>
    <w:p w14:paraId="0316487B" w14:textId="77777777" w:rsidR="00A735D7" w:rsidRPr="009D43BC" w:rsidRDefault="00A735D7" w:rsidP="00A735D7">
      <w:pPr>
        <w:spacing w:after="200" w:line="276" w:lineRule="auto"/>
        <w:ind w:left="1080"/>
        <w:rPr>
          <w:rFonts w:ascii="Arial" w:hAnsi="Arial" w:cs="Arial"/>
          <w:sz w:val="24"/>
        </w:rPr>
      </w:pPr>
      <w:r w:rsidRPr="009D43BC">
        <w:rPr>
          <w:rFonts w:ascii="Arial" w:hAnsi="Arial" w:cs="Arial"/>
          <w:b/>
          <w:sz w:val="24"/>
        </w:rPr>
        <w:t>Maßnahme 2:</w:t>
      </w:r>
      <w:r w:rsidRPr="009D43BC">
        <w:rPr>
          <w:rFonts w:ascii="Arial" w:hAnsi="Arial" w:cs="Arial"/>
          <w:sz w:val="24"/>
        </w:rPr>
        <w:t xml:space="preserve"> Förderung des Auf- und Ausbaus grenzübergreifender Cluster oder Kooperationen zur Intensivierung des Technologie- und Wissenstransfers bei den gemeinsamen Themen (2), (3) und (4) der intelligenten Spezialisierung, insbesondere durch die Vernetzung von kleinen, mittleren oder großen Unternehmen und unter Einbeziehung von öffentlichen oder privaten Forschungseinrichtungen (wo relevant), sowie Förderung der Durchführung gemeinsamer Forschungsprozesse und der betrieblichen Einführung fortschrittlicher Technologien.</w:t>
      </w:r>
    </w:p>
    <w:p w14:paraId="08E756E7" w14:textId="77777777" w:rsidR="00A735D7" w:rsidRPr="009D43BC" w:rsidRDefault="00A735D7" w:rsidP="00A735D7">
      <w:pPr>
        <w:spacing w:after="200" w:line="276" w:lineRule="auto"/>
        <w:ind w:left="1080"/>
        <w:rPr>
          <w:rFonts w:ascii="Arial" w:hAnsi="Arial" w:cs="Arial"/>
          <w:sz w:val="24"/>
        </w:rPr>
      </w:pPr>
      <w:r w:rsidRPr="009D43BC">
        <w:rPr>
          <w:rFonts w:ascii="Arial" w:hAnsi="Arial" w:cs="Arial"/>
          <w:b/>
          <w:sz w:val="24"/>
        </w:rPr>
        <w:t>Maßnahme 3:</w:t>
      </w:r>
      <w:r w:rsidRPr="009D43BC">
        <w:rPr>
          <w:rFonts w:ascii="Arial" w:hAnsi="Arial" w:cs="Arial"/>
          <w:sz w:val="24"/>
        </w:rPr>
        <w:t xml:space="preserve"> Förderung des Auf- und Ausbaus gemeinsamer Unterstützungsstrukturen oder spezialisierter Dienste zur Erleichterung des grenzübergreifenden Technologie- und Wissenstransfers bei gemeinsamen Themen der intelligenten Spezialisierung (z.B. grenzübergreifende Daten- und Informationssysteme zu bestehenden oder möglichen Kooperationspotenzialen, Hilfestellungen für die konkrete Anbahnung von Transferaktivitäten oder Kooperationen, Beratung für den Aufbau unternehmerischer Gemeinschafts- oder Neugründungen, etc.).</w:t>
      </w:r>
    </w:p>
    <w:p w14:paraId="2DFD8296" w14:textId="7E1F928B" w:rsidR="00A735D7" w:rsidRPr="009D43BC" w:rsidRDefault="00A735D7" w:rsidP="00A735D7">
      <w:pPr>
        <w:spacing w:after="200" w:line="276" w:lineRule="auto"/>
        <w:ind w:left="1080"/>
        <w:rPr>
          <w:rFonts w:ascii="Arial" w:hAnsi="Arial" w:cs="Arial"/>
          <w:sz w:val="24"/>
        </w:rPr>
      </w:pPr>
      <w:r w:rsidRPr="009D43BC">
        <w:rPr>
          <w:rFonts w:ascii="Arial" w:hAnsi="Arial" w:cs="Arial"/>
          <w:b/>
          <w:sz w:val="24"/>
        </w:rPr>
        <w:t>Maßnahme 4:</w:t>
      </w:r>
      <w:r w:rsidRPr="009D43BC">
        <w:rPr>
          <w:rFonts w:ascii="Arial" w:hAnsi="Arial" w:cs="Arial"/>
          <w:sz w:val="24"/>
        </w:rPr>
        <w:t xml:space="preserve"> Förderung grenzübergreifender Kleinprojektefonds zur Unterstützung von Vorhaben mit Gesamtkosten bis zu 200.000 Euro, welche konkrete Forschungs- und Innovationspotentiale zwischen Unternehmen, Forschungszentren und Hochschulen identifizieren und praktisch aufbereiten, sodass sie auch für weiterg</w:t>
      </w:r>
      <w:r w:rsidR="00072174" w:rsidRPr="009D43BC">
        <w:rPr>
          <w:rFonts w:ascii="Arial" w:hAnsi="Arial" w:cs="Arial"/>
          <w:sz w:val="24"/>
        </w:rPr>
        <w:t>ehende Vorhaben zum Technologie</w:t>
      </w:r>
      <w:r w:rsidRPr="009D43BC">
        <w:rPr>
          <w:rFonts w:ascii="Arial" w:hAnsi="Arial" w:cs="Arial"/>
          <w:sz w:val="24"/>
        </w:rPr>
        <w:t>transfer (Maßnahmen 1 und 2) genutzt werden können.</w:t>
      </w:r>
    </w:p>
    <w:p w14:paraId="748C1531" w14:textId="77777777" w:rsidR="00A735D7" w:rsidRPr="009D43BC" w:rsidRDefault="00A735D7" w:rsidP="00A735D7">
      <w:pPr>
        <w:spacing w:line="276" w:lineRule="auto"/>
        <w:ind w:left="1080"/>
        <w:rPr>
          <w:rFonts w:ascii="Arial" w:hAnsi="Arial" w:cs="Arial"/>
          <w:sz w:val="24"/>
          <w:szCs w:val="24"/>
        </w:rPr>
      </w:pPr>
    </w:p>
    <w:p w14:paraId="45E1DC58" w14:textId="1270C480" w:rsidR="00F93F15" w:rsidRPr="009D43BC" w:rsidRDefault="00F93F15" w:rsidP="00F93F15">
      <w:pPr>
        <w:spacing w:after="200" w:line="276" w:lineRule="auto"/>
        <w:ind w:left="1080"/>
        <w:rPr>
          <w:rFonts w:ascii="Arial" w:hAnsi="Arial" w:cs="Arial"/>
          <w:sz w:val="24"/>
          <w:szCs w:val="24"/>
        </w:rPr>
      </w:pPr>
      <w:r w:rsidRPr="009D43BC">
        <w:rPr>
          <w:rFonts w:ascii="Arial" w:hAnsi="Arial" w:cs="Arial"/>
          <w:sz w:val="24"/>
          <w:szCs w:val="24"/>
        </w:rPr>
        <w:t>Die Förderung erfolgt nur durch Finanzhilfen, da die Vorhaben und ihre Aktivitäten in finanzieller Hinsicht nicht selbst tragfähig sind.</w:t>
      </w:r>
      <w:r w:rsidRPr="009D43BC">
        <w:t xml:space="preserve"> </w:t>
      </w:r>
      <w:r w:rsidRPr="009D43BC">
        <w:rPr>
          <w:rFonts w:ascii="Arial" w:hAnsi="Arial" w:cs="Arial"/>
          <w:sz w:val="24"/>
          <w:szCs w:val="24"/>
        </w:rPr>
        <w:t xml:space="preserve">Um die begrenzten Mittel des Interreg Programms zielführend und gewinnbringend einzusetzen, wurde eine spezielle Methodik für die Projektauswahl entwickelt, mit der ausschließlich für das Programmgebiet wirkvolle Projekte gefördert werden. Dabei werden Projekte, die Grundlagenforschung zum Inhalt haben grundsätzlich nicht gefördert, wohingegen angewandte Forschung förderfähig sein wird. </w:t>
      </w:r>
    </w:p>
    <w:p w14:paraId="04CEFCA1" w14:textId="77777777" w:rsidR="00F93F15" w:rsidRPr="009D43BC" w:rsidRDefault="00F93F15" w:rsidP="00F93F15">
      <w:pPr>
        <w:spacing w:after="200" w:line="276" w:lineRule="auto"/>
        <w:ind w:left="1080"/>
        <w:rPr>
          <w:rFonts w:ascii="Arial" w:hAnsi="Arial" w:cs="Arial"/>
          <w:sz w:val="24"/>
          <w:szCs w:val="24"/>
        </w:rPr>
      </w:pPr>
      <w:r w:rsidRPr="009D43BC">
        <w:rPr>
          <w:rFonts w:ascii="Arial" w:hAnsi="Arial" w:cs="Arial"/>
          <w:sz w:val="24"/>
          <w:szCs w:val="24"/>
        </w:rPr>
        <w:t>Vorhaben in den Maßnahmen 1 und 2 müssen die Vorgaben zur Förderfähigkeit von Kosten aus Artikel 5 der EFRE-Verordnung einhalten. Personalkosten für spezifische F&amp;I-Projekte oder für das Clustermanagement sowie für die Umsetzung von Forschungs- und Innovationsprozessen sind förderfähig, wohingegen allgemeine Betriebskosten (z.B. Personal- oder Wartungskosten von Forschungseinrichtungen und -behörden) nicht förderfähig sind.</w:t>
      </w:r>
    </w:p>
    <w:p w14:paraId="13BE6C1B" w14:textId="77777777" w:rsidR="00F93F15" w:rsidRPr="009D43BC" w:rsidRDefault="00F93F15" w:rsidP="00F93F15">
      <w:pPr>
        <w:spacing w:after="200" w:line="276" w:lineRule="auto"/>
        <w:ind w:left="1080"/>
        <w:rPr>
          <w:rFonts w:ascii="Arial" w:hAnsi="Arial" w:cs="Arial"/>
          <w:sz w:val="24"/>
          <w:szCs w:val="24"/>
        </w:rPr>
      </w:pPr>
      <w:r w:rsidRPr="009D43BC">
        <w:rPr>
          <w:rFonts w:ascii="Arial" w:hAnsi="Arial" w:cs="Arial"/>
          <w:sz w:val="24"/>
          <w:szCs w:val="24"/>
        </w:rPr>
        <w:t>Zu den makroregionalen Strategien EUSALP und EUSDR kann das SZ 1 wie folgt beitragen:</w:t>
      </w:r>
    </w:p>
    <w:p w14:paraId="677A0A83" w14:textId="77777777" w:rsidR="00F93F15" w:rsidRPr="009D43BC" w:rsidRDefault="00F93F15" w:rsidP="00F93F15">
      <w:pPr>
        <w:spacing w:after="200" w:line="276" w:lineRule="auto"/>
        <w:ind w:left="1080"/>
        <w:rPr>
          <w:rFonts w:ascii="Arial" w:hAnsi="Arial" w:cs="Arial"/>
          <w:b/>
          <w:i/>
          <w:sz w:val="24"/>
          <w:szCs w:val="24"/>
        </w:rPr>
      </w:pPr>
      <w:r w:rsidRPr="009D43BC">
        <w:rPr>
          <w:rFonts w:ascii="Arial" w:hAnsi="Arial" w:cs="Arial"/>
          <w:b/>
          <w:i/>
          <w:sz w:val="24"/>
          <w:szCs w:val="24"/>
        </w:rPr>
        <w:t>EUSALP</w:t>
      </w:r>
    </w:p>
    <w:p w14:paraId="4FF23255" w14:textId="0465548F" w:rsidR="00F93F15" w:rsidRPr="009D43BC" w:rsidRDefault="00F93F15" w:rsidP="00F93F15">
      <w:pPr>
        <w:spacing w:after="200" w:line="276" w:lineRule="auto"/>
        <w:ind w:left="1080"/>
        <w:rPr>
          <w:rFonts w:ascii="Arial" w:hAnsi="Arial" w:cs="Arial"/>
          <w:strike/>
          <w:sz w:val="24"/>
          <w:szCs w:val="24"/>
        </w:rPr>
      </w:pPr>
      <w:r w:rsidRPr="009D43BC">
        <w:rPr>
          <w:rFonts w:ascii="Arial" w:hAnsi="Arial" w:cs="Arial"/>
          <w:sz w:val="24"/>
          <w:szCs w:val="24"/>
        </w:rPr>
        <w:t xml:space="preserve">Beim thematischen Politikbereich 1 kann es starke und umfangreiche Beiträge zu den EUSALP-Aktionen 1 und 2 leisten, wenn Projekte Forschungs- und Innovationskapazitäten ausbauen und fortschrittliche Technologien einführen. Im thematischen Politikbereich 3 kann zu den EUSALP-Aktionen 6 bis 9 beigetragen werden, wenn umwelt- oder energiebezogene Forschungs- und Innovationskapazitäten auf- oder ausgebaut und saubere Technologien eingeführt werden. </w:t>
      </w:r>
    </w:p>
    <w:p w14:paraId="5CEFE72A" w14:textId="77777777" w:rsidR="00072174" w:rsidRPr="009D43BC" w:rsidRDefault="00072174" w:rsidP="00F93F15">
      <w:pPr>
        <w:spacing w:line="276" w:lineRule="auto"/>
        <w:ind w:left="1080"/>
        <w:rPr>
          <w:rFonts w:ascii="Arial" w:hAnsi="Arial" w:cs="Arial"/>
          <w:b/>
          <w:i/>
          <w:sz w:val="24"/>
          <w:szCs w:val="24"/>
        </w:rPr>
      </w:pPr>
    </w:p>
    <w:p w14:paraId="1981D28E" w14:textId="2472A350" w:rsidR="00F93F15" w:rsidRPr="009D43BC" w:rsidRDefault="00F93F15" w:rsidP="00F93F15">
      <w:pPr>
        <w:spacing w:line="276" w:lineRule="auto"/>
        <w:ind w:left="1080"/>
        <w:rPr>
          <w:rFonts w:ascii="Arial" w:hAnsi="Arial" w:cs="Arial"/>
          <w:b/>
          <w:i/>
          <w:sz w:val="24"/>
          <w:szCs w:val="24"/>
        </w:rPr>
      </w:pPr>
      <w:r w:rsidRPr="009D43BC">
        <w:rPr>
          <w:rFonts w:ascii="Arial" w:hAnsi="Arial" w:cs="Arial"/>
          <w:b/>
          <w:i/>
          <w:sz w:val="24"/>
          <w:szCs w:val="24"/>
        </w:rPr>
        <w:t>EUSDR</w:t>
      </w:r>
    </w:p>
    <w:p w14:paraId="247745BD" w14:textId="77777777" w:rsidR="00F93F15" w:rsidRPr="009D43BC" w:rsidRDefault="00F93F15" w:rsidP="00F93F15">
      <w:pPr>
        <w:spacing w:line="276" w:lineRule="auto"/>
        <w:ind w:left="1080"/>
        <w:rPr>
          <w:rFonts w:ascii="Arial" w:hAnsi="Arial" w:cs="Arial"/>
          <w:b/>
          <w:i/>
          <w:sz w:val="24"/>
          <w:szCs w:val="24"/>
        </w:rPr>
      </w:pPr>
    </w:p>
    <w:p w14:paraId="0EBB2753" w14:textId="1153CD45" w:rsidR="00F93F15" w:rsidRPr="009D43BC" w:rsidRDefault="00F93F15" w:rsidP="00F93F15">
      <w:pPr>
        <w:pStyle w:val="Listenabsatz"/>
        <w:adjustRightInd w:val="0"/>
        <w:spacing w:after="74" w:line="276" w:lineRule="auto"/>
        <w:ind w:left="1080" w:firstLine="0"/>
        <w:rPr>
          <w:rFonts w:ascii="Arial" w:hAnsi="Arial" w:cs="Arial"/>
          <w:sz w:val="24"/>
          <w:szCs w:val="24"/>
        </w:rPr>
      </w:pPr>
      <w:r w:rsidRPr="009D43BC">
        <w:rPr>
          <w:rFonts w:ascii="Arial" w:hAnsi="Arial" w:cs="Arial"/>
          <w:sz w:val="24"/>
          <w:szCs w:val="24"/>
        </w:rPr>
        <w:t xml:space="preserve">Innerhalb der EUSDR-Säule 3 kann zu den Schwerpunktbereichen 7 und 8 beigetragen werden, wenn durch Projekte die Stärkung der Zusammenarbeit zwischen Universitäten, Forschungseinrichtungen und kleinen und mittleren Unternehmen in für den Donauraum spezifischen Kompetenzfeldern gefördert wird. </w:t>
      </w:r>
    </w:p>
    <w:p w14:paraId="3CE04F74" w14:textId="77777777" w:rsidR="00F93F15" w:rsidRPr="009D43BC" w:rsidRDefault="00F93F15" w:rsidP="00F93F15">
      <w:pPr>
        <w:pStyle w:val="Listenabsatz"/>
        <w:adjustRightInd w:val="0"/>
        <w:spacing w:after="74" w:line="276" w:lineRule="auto"/>
        <w:ind w:left="1080" w:firstLine="0"/>
        <w:rPr>
          <w:rFonts w:ascii="Arial" w:hAnsi="Arial" w:cs="Arial"/>
          <w:sz w:val="24"/>
          <w:szCs w:val="24"/>
        </w:rPr>
      </w:pPr>
    </w:p>
    <w:p w14:paraId="596F9403" w14:textId="77777777" w:rsidR="00FD1DF8" w:rsidRPr="009D43BC" w:rsidRDefault="00FD1DF8" w:rsidP="00FD1DF8">
      <w:pPr>
        <w:rPr>
          <w:rFonts w:ascii="Arial" w:hAnsi="Arial" w:cs="Arial"/>
          <w:i/>
          <w:sz w:val="24"/>
          <w:szCs w:val="24"/>
        </w:rPr>
      </w:pPr>
    </w:p>
    <w:p w14:paraId="288E211D" w14:textId="77777777" w:rsidR="00FD1DF8" w:rsidRPr="009D43BC" w:rsidRDefault="00FD1DF8" w:rsidP="00FD1DF8">
      <w:pPr>
        <w:pStyle w:val="berschrift4"/>
        <w:rPr>
          <w:rFonts w:ascii="Arial" w:hAnsi="Arial" w:cs="Arial"/>
          <w:sz w:val="24"/>
        </w:rPr>
      </w:pPr>
      <w:bookmarkStart w:id="43" w:name="_Toc100313641"/>
      <w:r w:rsidRPr="009D43BC">
        <w:rPr>
          <w:rFonts w:ascii="Arial" w:hAnsi="Arial" w:cs="Arial"/>
          <w:sz w:val="24"/>
        </w:rPr>
        <w:t>Indikatoren</w:t>
      </w:r>
      <w:bookmarkEnd w:id="43"/>
    </w:p>
    <w:p w14:paraId="6F993032" w14:textId="77777777" w:rsidR="00FD1DF8" w:rsidRPr="009D43BC" w:rsidRDefault="00FD1DF8" w:rsidP="00FD1DF8">
      <w:pPr>
        <w:spacing w:line="276" w:lineRule="auto"/>
        <w:ind w:left="1080"/>
        <w:rPr>
          <w:rFonts w:ascii="Arial" w:hAnsi="Arial" w:cs="Arial"/>
          <w:sz w:val="24"/>
          <w:szCs w:val="24"/>
        </w:rPr>
      </w:pPr>
    </w:p>
    <w:p w14:paraId="62DAE61F" w14:textId="77777777" w:rsidR="00FD1DF8" w:rsidRPr="009D43BC" w:rsidRDefault="00FD1DF8" w:rsidP="00FD1DF8">
      <w:pPr>
        <w:pStyle w:val="Textkrper"/>
        <w:spacing w:before="7"/>
        <w:rPr>
          <w:rFonts w:ascii="Arial" w:hAnsi="Arial" w:cs="Arial"/>
          <w:b/>
        </w:rPr>
      </w:pPr>
    </w:p>
    <w:p w14:paraId="02BB2C20" w14:textId="77777777" w:rsidR="00FD1DF8" w:rsidRPr="009D43BC" w:rsidRDefault="00FD1DF8" w:rsidP="00FD1DF8">
      <w:pPr>
        <w:ind w:left="216"/>
        <w:rPr>
          <w:rFonts w:ascii="Arial" w:hAnsi="Arial" w:cs="Arial"/>
          <w:i/>
          <w:sz w:val="24"/>
        </w:rPr>
      </w:pPr>
      <w:r w:rsidRPr="009D43BC">
        <w:rPr>
          <w:rFonts w:ascii="Arial" w:hAnsi="Arial" w:cs="Arial"/>
          <w:i/>
          <w:sz w:val="24"/>
        </w:rPr>
        <w:t xml:space="preserve">Bezug: Artikel 17 Absatz 3 Buchstabe e Ziffer ii, Artikel 17 Absatz 9 Buchstabe c </w:t>
      </w:r>
    </w:p>
    <w:p w14:paraId="61987A93" w14:textId="77777777" w:rsidR="00FD1DF8" w:rsidRPr="009D43BC" w:rsidRDefault="00FD1DF8" w:rsidP="00FD1DF8">
      <w:pPr>
        <w:ind w:left="216"/>
        <w:rPr>
          <w:rFonts w:ascii="Arial" w:hAnsi="Arial" w:cs="Arial"/>
          <w:i/>
          <w:sz w:val="24"/>
        </w:rPr>
      </w:pPr>
      <w:r w:rsidRPr="009D43BC">
        <w:rPr>
          <w:rFonts w:ascii="Arial" w:hAnsi="Arial" w:cs="Arial"/>
          <w:i/>
          <w:sz w:val="24"/>
        </w:rPr>
        <w:t>Ziffer iii</w:t>
      </w:r>
    </w:p>
    <w:p w14:paraId="31A34707" w14:textId="77777777" w:rsidR="00FD1DF8" w:rsidRPr="009D43BC" w:rsidRDefault="00FD1DF8" w:rsidP="00FD1DF8">
      <w:pPr>
        <w:pStyle w:val="Textkrper"/>
        <w:spacing w:before="2"/>
        <w:rPr>
          <w:rFonts w:ascii="Arial" w:hAnsi="Arial" w:cs="Arial"/>
          <w:i/>
        </w:rPr>
      </w:pPr>
    </w:p>
    <w:p w14:paraId="5FE8980E" w14:textId="77777777" w:rsidR="00FD1DF8" w:rsidRPr="009D43BC" w:rsidRDefault="00FD1DF8" w:rsidP="00FD1DF8">
      <w:pPr>
        <w:pStyle w:val="Textkrper"/>
        <w:ind w:left="216"/>
        <w:outlineLvl w:val="3"/>
        <w:rPr>
          <w:rFonts w:ascii="Arial" w:hAnsi="Arial" w:cs="Arial"/>
          <w:b/>
        </w:rPr>
      </w:pPr>
      <w:bookmarkStart w:id="44" w:name="_Toc100313642"/>
      <w:r w:rsidRPr="009D43BC">
        <w:rPr>
          <w:rFonts w:ascii="Arial" w:hAnsi="Arial" w:cs="Arial"/>
          <w:b/>
        </w:rPr>
        <w:t>Tabelle 2: Outputindikatoren</w:t>
      </w:r>
      <w:bookmarkEnd w:id="44"/>
    </w:p>
    <w:tbl>
      <w:tblPr>
        <w:tblStyle w:val="TableNormal1"/>
        <w:tblW w:w="9066"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902"/>
        <w:gridCol w:w="709"/>
        <w:gridCol w:w="1134"/>
        <w:gridCol w:w="2507"/>
        <w:gridCol w:w="1354"/>
        <w:gridCol w:w="1598"/>
      </w:tblGrid>
      <w:tr w:rsidR="00FD1DF8" w:rsidRPr="009D43BC" w14:paraId="6A512562" w14:textId="77777777" w:rsidTr="00D94A19">
        <w:trPr>
          <w:trHeight w:val="900"/>
        </w:trPr>
        <w:tc>
          <w:tcPr>
            <w:tcW w:w="862" w:type="dxa"/>
          </w:tcPr>
          <w:p w14:paraId="791E39FB" w14:textId="77777777" w:rsidR="00FD1DF8" w:rsidRPr="009D43BC" w:rsidRDefault="00FD1DF8" w:rsidP="00D94A19">
            <w:pPr>
              <w:pStyle w:val="TableParagraph"/>
              <w:spacing w:before="117"/>
              <w:ind w:left="105"/>
              <w:rPr>
                <w:rFonts w:ascii="Arial" w:hAnsi="Arial" w:cs="Arial"/>
                <w:b/>
                <w:sz w:val="16"/>
              </w:rPr>
            </w:pPr>
            <w:r w:rsidRPr="009D43BC">
              <w:rPr>
                <w:rFonts w:ascii="Arial" w:hAnsi="Arial" w:cs="Arial"/>
                <w:b/>
                <w:sz w:val="16"/>
              </w:rPr>
              <w:t>Priorität</w:t>
            </w:r>
          </w:p>
        </w:tc>
        <w:tc>
          <w:tcPr>
            <w:tcW w:w="902" w:type="dxa"/>
          </w:tcPr>
          <w:p w14:paraId="17A35DC7" w14:textId="77777777" w:rsidR="00FD1DF8" w:rsidRPr="009D43BC" w:rsidRDefault="00FD1DF8" w:rsidP="00D94A19">
            <w:pPr>
              <w:pStyle w:val="TableParagraph"/>
              <w:spacing w:before="117"/>
              <w:ind w:left="105" w:right="154"/>
              <w:rPr>
                <w:rFonts w:ascii="Arial" w:hAnsi="Arial" w:cs="Arial"/>
                <w:b/>
                <w:sz w:val="16"/>
              </w:rPr>
            </w:pPr>
            <w:r w:rsidRPr="009D43BC">
              <w:rPr>
                <w:rFonts w:ascii="Arial" w:hAnsi="Arial" w:cs="Arial"/>
                <w:b/>
                <w:sz w:val="16"/>
              </w:rPr>
              <w:t>Spezifisches Ziel</w:t>
            </w:r>
          </w:p>
        </w:tc>
        <w:tc>
          <w:tcPr>
            <w:tcW w:w="709" w:type="dxa"/>
          </w:tcPr>
          <w:p w14:paraId="71515E0D" w14:textId="77777777" w:rsidR="00FD1DF8" w:rsidRPr="009D43BC" w:rsidRDefault="00FD1DF8" w:rsidP="00D94A19">
            <w:pPr>
              <w:pStyle w:val="TableParagraph"/>
              <w:spacing w:before="117" w:line="398" w:lineRule="auto"/>
              <w:ind w:left="102" w:right="132"/>
              <w:rPr>
                <w:rFonts w:ascii="Arial" w:hAnsi="Arial" w:cs="Arial"/>
                <w:b/>
                <w:sz w:val="16"/>
              </w:rPr>
            </w:pPr>
            <w:r w:rsidRPr="009D43BC">
              <w:rPr>
                <w:rFonts w:ascii="Arial" w:hAnsi="Arial" w:cs="Arial"/>
                <w:b/>
                <w:sz w:val="16"/>
              </w:rPr>
              <w:t>ID [5]</w:t>
            </w:r>
          </w:p>
        </w:tc>
        <w:tc>
          <w:tcPr>
            <w:tcW w:w="1134" w:type="dxa"/>
          </w:tcPr>
          <w:p w14:paraId="599212DB" w14:textId="77777777" w:rsidR="00FD1DF8" w:rsidRPr="009D43BC" w:rsidRDefault="00FD1DF8" w:rsidP="00D94A19">
            <w:pPr>
              <w:pStyle w:val="TableParagraph"/>
              <w:spacing w:before="117"/>
              <w:ind w:left="102"/>
              <w:rPr>
                <w:rFonts w:ascii="Arial" w:hAnsi="Arial" w:cs="Arial"/>
                <w:b/>
                <w:sz w:val="16"/>
              </w:rPr>
            </w:pPr>
            <w:r w:rsidRPr="009D43BC">
              <w:rPr>
                <w:rFonts w:ascii="Arial" w:hAnsi="Arial" w:cs="Arial"/>
                <w:b/>
                <w:sz w:val="16"/>
              </w:rPr>
              <w:t>Indikator</w:t>
            </w:r>
          </w:p>
        </w:tc>
        <w:tc>
          <w:tcPr>
            <w:tcW w:w="2507" w:type="dxa"/>
          </w:tcPr>
          <w:p w14:paraId="53EA3865" w14:textId="77777777" w:rsidR="00FD1DF8" w:rsidRPr="009D43BC" w:rsidRDefault="00FD1DF8" w:rsidP="00D94A19">
            <w:pPr>
              <w:pStyle w:val="TableParagraph"/>
              <w:spacing w:before="117"/>
              <w:ind w:left="102" w:right="272"/>
              <w:rPr>
                <w:rFonts w:ascii="Arial" w:hAnsi="Arial" w:cs="Arial"/>
                <w:b/>
                <w:sz w:val="16"/>
              </w:rPr>
            </w:pPr>
            <w:r w:rsidRPr="009D43BC">
              <w:rPr>
                <w:rFonts w:ascii="Arial" w:hAnsi="Arial" w:cs="Arial"/>
                <w:b/>
                <w:sz w:val="16"/>
              </w:rPr>
              <w:t>Maßeinheit</w:t>
            </w:r>
          </w:p>
          <w:p w14:paraId="5B82568D" w14:textId="77777777" w:rsidR="00FD1DF8" w:rsidRPr="009D43BC" w:rsidRDefault="00FD1DF8" w:rsidP="00D94A19">
            <w:pPr>
              <w:pStyle w:val="TableParagraph"/>
              <w:spacing w:before="121"/>
              <w:ind w:left="102"/>
              <w:rPr>
                <w:rFonts w:ascii="Arial" w:hAnsi="Arial" w:cs="Arial"/>
                <w:b/>
                <w:sz w:val="16"/>
              </w:rPr>
            </w:pPr>
            <w:r w:rsidRPr="009D43BC">
              <w:rPr>
                <w:rFonts w:ascii="Arial" w:hAnsi="Arial" w:cs="Arial"/>
                <w:b/>
                <w:sz w:val="16"/>
              </w:rPr>
              <w:t>[255]</w:t>
            </w:r>
          </w:p>
        </w:tc>
        <w:tc>
          <w:tcPr>
            <w:tcW w:w="1354" w:type="dxa"/>
          </w:tcPr>
          <w:p w14:paraId="323F5396" w14:textId="77777777" w:rsidR="00FD1DF8" w:rsidRPr="009D43BC" w:rsidRDefault="00FD1DF8" w:rsidP="00D94A19">
            <w:pPr>
              <w:pStyle w:val="TableParagraph"/>
              <w:spacing w:before="117"/>
              <w:ind w:left="105"/>
              <w:rPr>
                <w:rFonts w:ascii="Arial" w:hAnsi="Arial" w:cs="Arial"/>
                <w:b/>
                <w:sz w:val="16"/>
              </w:rPr>
            </w:pPr>
            <w:r w:rsidRPr="009D43BC">
              <w:rPr>
                <w:rFonts w:ascii="Arial" w:hAnsi="Arial" w:cs="Arial"/>
                <w:b/>
                <w:sz w:val="16"/>
              </w:rPr>
              <w:t>Etappenziel (2024)</w:t>
            </w:r>
          </w:p>
          <w:p w14:paraId="42767EB4" w14:textId="77777777" w:rsidR="00FD1DF8" w:rsidRPr="009D43BC" w:rsidRDefault="00FD1DF8" w:rsidP="00D94A19">
            <w:pPr>
              <w:pStyle w:val="TableParagraph"/>
              <w:spacing w:before="121"/>
              <w:ind w:left="105"/>
              <w:rPr>
                <w:rFonts w:ascii="Arial" w:hAnsi="Arial" w:cs="Arial"/>
                <w:b/>
                <w:sz w:val="16"/>
              </w:rPr>
            </w:pPr>
            <w:r w:rsidRPr="009D43BC">
              <w:rPr>
                <w:rFonts w:ascii="Arial" w:hAnsi="Arial" w:cs="Arial"/>
                <w:b/>
                <w:sz w:val="16"/>
              </w:rPr>
              <w:t>[200]</w:t>
            </w:r>
          </w:p>
        </w:tc>
        <w:tc>
          <w:tcPr>
            <w:tcW w:w="1598" w:type="dxa"/>
          </w:tcPr>
          <w:p w14:paraId="56E797BB" w14:textId="77777777" w:rsidR="00FD1DF8" w:rsidRPr="009D43BC" w:rsidRDefault="00FD1DF8" w:rsidP="00D94A19">
            <w:pPr>
              <w:pStyle w:val="TableParagraph"/>
              <w:spacing w:before="117"/>
              <w:ind w:left="102"/>
              <w:rPr>
                <w:rFonts w:ascii="Arial" w:hAnsi="Arial" w:cs="Arial"/>
                <w:b/>
                <w:sz w:val="16"/>
              </w:rPr>
            </w:pPr>
            <w:r w:rsidRPr="009D43BC">
              <w:rPr>
                <w:rFonts w:ascii="Arial" w:hAnsi="Arial" w:cs="Arial"/>
                <w:b/>
                <w:sz w:val="16"/>
              </w:rPr>
              <w:t>Endziel (2029)</w:t>
            </w:r>
          </w:p>
          <w:p w14:paraId="0DB4C0B2" w14:textId="77777777" w:rsidR="00FD1DF8" w:rsidRPr="009D43BC" w:rsidRDefault="00FD1DF8" w:rsidP="00D94A19">
            <w:pPr>
              <w:pStyle w:val="TableParagraph"/>
              <w:spacing w:before="121"/>
              <w:ind w:left="102"/>
              <w:rPr>
                <w:rFonts w:ascii="Arial" w:hAnsi="Arial" w:cs="Arial"/>
                <w:b/>
                <w:sz w:val="16"/>
              </w:rPr>
            </w:pPr>
            <w:r w:rsidRPr="009D43BC">
              <w:rPr>
                <w:rFonts w:ascii="Arial" w:hAnsi="Arial" w:cs="Arial"/>
                <w:b/>
                <w:sz w:val="16"/>
              </w:rPr>
              <w:t>[200]</w:t>
            </w:r>
          </w:p>
        </w:tc>
      </w:tr>
      <w:tr w:rsidR="00FD1DF8" w:rsidRPr="009D43BC" w14:paraId="06487468" w14:textId="77777777" w:rsidTr="00D94A19">
        <w:trPr>
          <w:trHeight w:val="580"/>
        </w:trPr>
        <w:tc>
          <w:tcPr>
            <w:tcW w:w="862" w:type="dxa"/>
          </w:tcPr>
          <w:p w14:paraId="46140DB2" w14:textId="77777777" w:rsidR="00FD1DF8" w:rsidRPr="009D43BC" w:rsidRDefault="00FD1DF8" w:rsidP="00D94A19">
            <w:pPr>
              <w:pStyle w:val="TableParagraph"/>
              <w:jc w:val="center"/>
              <w:rPr>
                <w:rFonts w:ascii="Arial" w:hAnsi="Arial" w:cs="Arial"/>
                <w:sz w:val="16"/>
                <w:szCs w:val="16"/>
                <w:lang w:val="de-DE"/>
              </w:rPr>
            </w:pPr>
          </w:p>
          <w:p w14:paraId="0A5E517D" w14:textId="77777777" w:rsidR="00FD1DF8" w:rsidRPr="009D43BC" w:rsidRDefault="00FD1DF8" w:rsidP="00D94A19">
            <w:pPr>
              <w:pStyle w:val="TableParagraph"/>
              <w:jc w:val="center"/>
              <w:rPr>
                <w:rFonts w:ascii="Arial" w:hAnsi="Arial" w:cs="Arial"/>
                <w:sz w:val="16"/>
                <w:szCs w:val="16"/>
                <w:lang w:val="de-DE"/>
              </w:rPr>
            </w:pPr>
            <w:r w:rsidRPr="009D43BC">
              <w:rPr>
                <w:rFonts w:ascii="Arial" w:hAnsi="Arial" w:cs="Arial"/>
                <w:sz w:val="16"/>
                <w:szCs w:val="16"/>
                <w:lang w:val="de-DE"/>
              </w:rPr>
              <w:t>1</w:t>
            </w:r>
          </w:p>
        </w:tc>
        <w:tc>
          <w:tcPr>
            <w:tcW w:w="902" w:type="dxa"/>
          </w:tcPr>
          <w:p w14:paraId="5F68EA7F" w14:textId="77777777" w:rsidR="00FD1DF8" w:rsidRPr="009D43BC" w:rsidRDefault="00FD1DF8" w:rsidP="00D94A19">
            <w:pPr>
              <w:pStyle w:val="TableParagraph"/>
              <w:rPr>
                <w:rFonts w:ascii="Arial" w:hAnsi="Arial" w:cs="Arial"/>
                <w:sz w:val="16"/>
                <w:szCs w:val="16"/>
                <w:lang w:val="de-DE"/>
              </w:rPr>
            </w:pPr>
            <w:r w:rsidRPr="009D43BC">
              <w:rPr>
                <w:rFonts w:ascii="Arial" w:hAnsi="Arial" w:cs="Arial"/>
                <w:sz w:val="16"/>
                <w:szCs w:val="16"/>
                <w:lang w:val="de-DE"/>
              </w:rPr>
              <w:t>Entwicklung und Ausbau der Forschungs- und Innovationskapazitäten und der Einführung fortschrittlicher Technologien (RSO 1.1)</w:t>
            </w:r>
          </w:p>
        </w:tc>
        <w:tc>
          <w:tcPr>
            <w:tcW w:w="709" w:type="dxa"/>
          </w:tcPr>
          <w:p w14:paraId="56F8EBEB" w14:textId="77777777" w:rsidR="00FD1DF8" w:rsidRPr="009D43BC" w:rsidRDefault="00FD1DF8" w:rsidP="00D94A19">
            <w:pPr>
              <w:pStyle w:val="TableParagraph"/>
              <w:rPr>
                <w:rFonts w:ascii="Arial" w:hAnsi="Arial" w:cs="Arial"/>
                <w:sz w:val="16"/>
                <w:szCs w:val="16"/>
              </w:rPr>
            </w:pPr>
            <w:r w:rsidRPr="009D43BC">
              <w:rPr>
                <w:rFonts w:ascii="Arial" w:hAnsi="Arial" w:cs="Arial"/>
                <w:sz w:val="16"/>
                <w:szCs w:val="16"/>
                <w:lang w:val="de-DE"/>
              </w:rPr>
              <w:t xml:space="preserve"> </w:t>
            </w:r>
            <w:r w:rsidRPr="009D43BC">
              <w:rPr>
                <w:rFonts w:ascii="Arial" w:hAnsi="Arial" w:cs="Arial"/>
                <w:sz w:val="16"/>
                <w:szCs w:val="16"/>
              </w:rPr>
              <w:t>RCO 07</w:t>
            </w:r>
          </w:p>
        </w:tc>
        <w:tc>
          <w:tcPr>
            <w:tcW w:w="1134" w:type="dxa"/>
          </w:tcPr>
          <w:p w14:paraId="267F71C9" w14:textId="77777777" w:rsidR="00FD1DF8" w:rsidRPr="009D43BC" w:rsidRDefault="00FD1DF8" w:rsidP="00D94A19">
            <w:pPr>
              <w:pStyle w:val="TableParagraph"/>
              <w:rPr>
                <w:rFonts w:ascii="Arial" w:hAnsi="Arial" w:cs="Arial"/>
                <w:sz w:val="16"/>
                <w:szCs w:val="16"/>
                <w:lang w:val="de-DE"/>
              </w:rPr>
            </w:pPr>
            <w:r w:rsidRPr="009D43BC">
              <w:rPr>
                <w:rFonts w:ascii="Arial" w:hAnsi="Arial" w:cs="Arial"/>
                <w:sz w:val="16"/>
                <w:szCs w:val="16"/>
                <w:lang w:val="de-DE"/>
              </w:rPr>
              <w:t>Forschungseinrichtungen, die an gemeinsamen Forschungsprojekten teilnehmen</w:t>
            </w:r>
          </w:p>
          <w:p w14:paraId="023CF694" w14:textId="77777777" w:rsidR="00FD1DF8" w:rsidRPr="009D43BC" w:rsidRDefault="00FD1DF8" w:rsidP="00D94A19">
            <w:pPr>
              <w:pStyle w:val="TableParagraph"/>
              <w:rPr>
                <w:rFonts w:ascii="Arial" w:hAnsi="Arial" w:cs="Arial"/>
                <w:sz w:val="16"/>
                <w:szCs w:val="16"/>
                <w:lang w:val="de-DE"/>
              </w:rPr>
            </w:pPr>
          </w:p>
        </w:tc>
        <w:tc>
          <w:tcPr>
            <w:tcW w:w="2507" w:type="dxa"/>
          </w:tcPr>
          <w:p w14:paraId="77CC34F9" w14:textId="77777777" w:rsidR="00FD1DF8" w:rsidRPr="009D43BC" w:rsidRDefault="00FD1DF8" w:rsidP="00D94A19">
            <w:pPr>
              <w:pStyle w:val="TableParagraph"/>
              <w:rPr>
                <w:rFonts w:ascii="Arial" w:hAnsi="Arial" w:cs="Arial"/>
                <w:sz w:val="16"/>
                <w:szCs w:val="16"/>
                <w:lang w:val="de-DE"/>
              </w:rPr>
            </w:pPr>
            <w:r w:rsidRPr="009D43BC">
              <w:rPr>
                <w:rFonts w:ascii="Arial" w:hAnsi="Arial" w:cs="Arial"/>
                <w:sz w:val="16"/>
                <w:szCs w:val="16"/>
                <w:lang w:val="de-DE"/>
              </w:rPr>
              <w:t>Anzahl der Forschungseinrichtungen</w:t>
            </w:r>
          </w:p>
        </w:tc>
        <w:tc>
          <w:tcPr>
            <w:tcW w:w="1354" w:type="dxa"/>
          </w:tcPr>
          <w:p w14:paraId="701930EA" w14:textId="77777777" w:rsidR="00FD1DF8" w:rsidRPr="009D43BC" w:rsidRDefault="00FD1DF8" w:rsidP="00D94A19">
            <w:pPr>
              <w:pStyle w:val="TableParagraph"/>
              <w:rPr>
                <w:rFonts w:ascii="Arial" w:hAnsi="Arial" w:cs="Arial"/>
                <w:sz w:val="20"/>
                <w:lang w:val="de-DE"/>
              </w:rPr>
            </w:pPr>
            <w:r w:rsidRPr="009D43BC">
              <w:rPr>
                <w:rFonts w:ascii="Arial" w:hAnsi="Arial" w:cs="Arial"/>
                <w:sz w:val="20"/>
                <w:lang w:val="de-DE"/>
              </w:rPr>
              <w:t>3</w:t>
            </w:r>
          </w:p>
        </w:tc>
        <w:tc>
          <w:tcPr>
            <w:tcW w:w="1598" w:type="dxa"/>
          </w:tcPr>
          <w:p w14:paraId="1176668A" w14:textId="79A977D3" w:rsidR="00FD1DF8" w:rsidRPr="009D43BC" w:rsidRDefault="00C331A4" w:rsidP="00D94A19">
            <w:pPr>
              <w:pStyle w:val="TableParagraph"/>
              <w:rPr>
                <w:rFonts w:ascii="Arial" w:hAnsi="Arial" w:cs="Arial"/>
                <w:sz w:val="20"/>
                <w:lang w:val="de-DE"/>
              </w:rPr>
            </w:pPr>
            <w:r>
              <w:rPr>
                <w:rFonts w:ascii="Arial" w:hAnsi="Arial" w:cs="Arial"/>
                <w:sz w:val="20"/>
                <w:lang w:val="de-DE"/>
              </w:rPr>
              <w:t>8</w:t>
            </w:r>
          </w:p>
        </w:tc>
      </w:tr>
      <w:tr w:rsidR="00FD1DF8" w:rsidRPr="009D43BC" w14:paraId="528B7A62" w14:textId="77777777" w:rsidTr="002A63F5">
        <w:trPr>
          <w:trHeight w:val="413"/>
        </w:trPr>
        <w:tc>
          <w:tcPr>
            <w:tcW w:w="862" w:type="dxa"/>
          </w:tcPr>
          <w:p w14:paraId="24A67D12" w14:textId="77777777" w:rsidR="00FD1DF8" w:rsidRPr="009D43BC" w:rsidRDefault="00FD1DF8" w:rsidP="00D94A19">
            <w:pPr>
              <w:pStyle w:val="TableParagraph"/>
              <w:jc w:val="center"/>
              <w:rPr>
                <w:rFonts w:ascii="Arial" w:hAnsi="Arial" w:cs="Arial"/>
                <w:sz w:val="16"/>
                <w:szCs w:val="16"/>
                <w:lang w:val="de-DE"/>
              </w:rPr>
            </w:pPr>
          </w:p>
          <w:p w14:paraId="2218D35D" w14:textId="77777777" w:rsidR="00FD1DF8" w:rsidRPr="009D43BC" w:rsidRDefault="00FD1DF8" w:rsidP="00D94A19">
            <w:pPr>
              <w:pStyle w:val="TableParagraph"/>
              <w:jc w:val="center"/>
              <w:rPr>
                <w:rFonts w:ascii="Arial" w:hAnsi="Arial" w:cs="Arial"/>
                <w:sz w:val="16"/>
                <w:szCs w:val="16"/>
              </w:rPr>
            </w:pPr>
            <w:r w:rsidRPr="009D43BC">
              <w:rPr>
                <w:rFonts w:ascii="Arial" w:hAnsi="Arial" w:cs="Arial"/>
                <w:sz w:val="16"/>
                <w:szCs w:val="16"/>
              </w:rPr>
              <w:t>1</w:t>
            </w:r>
          </w:p>
        </w:tc>
        <w:tc>
          <w:tcPr>
            <w:tcW w:w="902" w:type="dxa"/>
          </w:tcPr>
          <w:p w14:paraId="2D7156A0" w14:textId="77777777" w:rsidR="00FD1DF8" w:rsidRPr="009D43BC" w:rsidRDefault="00FD1DF8" w:rsidP="00D94A19">
            <w:pPr>
              <w:pStyle w:val="TableParagraph"/>
              <w:rPr>
                <w:rFonts w:ascii="Arial" w:hAnsi="Arial" w:cs="Arial"/>
                <w:sz w:val="16"/>
                <w:szCs w:val="16"/>
                <w:lang w:val="de-DE"/>
              </w:rPr>
            </w:pPr>
            <w:r w:rsidRPr="009D43BC">
              <w:rPr>
                <w:rFonts w:ascii="Arial" w:hAnsi="Arial" w:cs="Arial"/>
                <w:sz w:val="16"/>
                <w:szCs w:val="16"/>
                <w:lang w:val="de-DE"/>
              </w:rPr>
              <w:t>Entwicklung und Ausbau der Forschungs- und Innovationskapazitäten und der Einführung fortschrittlicher Technologien (RSO 1.1)</w:t>
            </w:r>
          </w:p>
        </w:tc>
        <w:tc>
          <w:tcPr>
            <w:tcW w:w="709" w:type="dxa"/>
          </w:tcPr>
          <w:p w14:paraId="701508AC" w14:textId="77777777" w:rsidR="00FD1DF8" w:rsidRPr="009D43BC" w:rsidRDefault="00FD1DF8" w:rsidP="00D94A19">
            <w:pPr>
              <w:pStyle w:val="TableParagraph"/>
              <w:rPr>
                <w:rFonts w:ascii="Arial" w:hAnsi="Arial" w:cs="Arial"/>
                <w:sz w:val="16"/>
                <w:szCs w:val="16"/>
              </w:rPr>
            </w:pPr>
            <w:r w:rsidRPr="009D43BC">
              <w:rPr>
                <w:rFonts w:ascii="Arial" w:hAnsi="Arial" w:cs="Arial"/>
                <w:sz w:val="16"/>
                <w:szCs w:val="16"/>
              </w:rPr>
              <w:t>RCO 10</w:t>
            </w:r>
          </w:p>
          <w:p w14:paraId="71FA9270" w14:textId="77777777" w:rsidR="00FD1DF8" w:rsidRPr="009D43BC" w:rsidRDefault="00FD1DF8" w:rsidP="00D94A19">
            <w:pPr>
              <w:pStyle w:val="TableParagraph"/>
              <w:rPr>
                <w:rFonts w:ascii="Arial" w:hAnsi="Arial" w:cs="Arial"/>
                <w:sz w:val="16"/>
                <w:szCs w:val="16"/>
              </w:rPr>
            </w:pPr>
          </w:p>
        </w:tc>
        <w:tc>
          <w:tcPr>
            <w:tcW w:w="1134" w:type="dxa"/>
          </w:tcPr>
          <w:p w14:paraId="34D0B884" w14:textId="77777777" w:rsidR="00FD1DF8" w:rsidRPr="009D43BC" w:rsidRDefault="00FD1DF8" w:rsidP="00D94A19">
            <w:pPr>
              <w:pStyle w:val="TableParagraph"/>
              <w:rPr>
                <w:rFonts w:ascii="Arial" w:hAnsi="Arial" w:cs="Arial"/>
                <w:sz w:val="16"/>
                <w:szCs w:val="16"/>
              </w:rPr>
            </w:pPr>
            <w:r w:rsidRPr="009D43BC">
              <w:rPr>
                <w:rFonts w:ascii="Arial" w:hAnsi="Arial" w:cs="Arial"/>
                <w:sz w:val="16"/>
                <w:szCs w:val="16"/>
                <w:lang w:val="de-DE"/>
              </w:rPr>
              <w:t>Mit Forschungseinrichtungen kooperierende Unternehmen</w:t>
            </w:r>
          </w:p>
          <w:p w14:paraId="46437419" w14:textId="77777777" w:rsidR="00FD1DF8" w:rsidRPr="009D43BC" w:rsidRDefault="00FD1DF8" w:rsidP="00D94A19">
            <w:pPr>
              <w:pStyle w:val="TableParagraph"/>
              <w:rPr>
                <w:rFonts w:ascii="Arial" w:hAnsi="Arial" w:cs="Arial"/>
                <w:sz w:val="16"/>
                <w:szCs w:val="16"/>
              </w:rPr>
            </w:pPr>
          </w:p>
        </w:tc>
        <w:tc>
          <w:tcPr>
            <w:tcW w:w="2507" w:type="dxa"/>
          </w:tcPr>
          <w:p w14:paraId="24C9BC40" w14:textId="77777777" w:rsidR="00FD1DF8" w:rsidRPr="009D43BC" w:rsidRDefault="00FD1DF8" w:rsidP="00D94A19">
            <w:pPr>
              <w:pStyle w:val="TableParagraph"/>
              <w:rPr>
                <w:rFonts w:ascii="Arial" w:hAnsi="Arial" w:cs="Arial"/>
                <w:sz w:val="16"/>
                <w:szCs w:val="16"/>
                <w:lang w:val="de-DE"/>
              </w:rPr>
            </w:pPr>
            <w:r w:rsidRPr="009D43BC">
              <w:rPr>
                <w:rFonts w:ascii="Arial" w:hAnsi="Arial" w:cs="Arial"/>
                <w:sz w:val="16"/>
                <w:szCs w:val="16"/>
                <w:lang w:val="de-DE"/>
              </w:rPr>
              <w:t>Anzahl der Unternehmen</w:t>
            </w:r>
          </w:p>
        </w:tc>
        <w:tc>
          <w:tcPr>
            <w:tcW w:w="1354" w:type="dxa"/>
          </w:tcPr>
          <w:p w14:paraId="6A479C91" w14:textId="77777777" w:rsidR="00FD1DF8" w:rsidRPr="009D43BC" w:rsidRDefault="00FD1DF8" w:rsidP="00D94A19">
            <w:pPr>
              <w:pStyle w:val="TableParagraph"/>
              <w:rPr>
                <w:rFonts w:ascii="Arial" w:hAnsi="Arial" w:cs="Arial"/>
                <w:sz w:val="20"/>
                <w:lang w:val="de-DE"/>
              </w:rPr>
            </w:pPr>
            <w:r w:rsidRPr="009D43BC">
              <w:rPr>
                <w:rFonts w:ascii="Arial" w:hAnsi="Arial" w:cs="Arial"/>
                <w:sz w:val="20"/>
                <w:lang w:val="de-DE"/>
              </w:rPr>
              <w:t>2</w:t>
            </w:r>
          </w:p>
        </w:tc>
        <w:tc>
          <w:tcPr>
            <w:tcW w:w="1598" w:type="dxa"/>
          </w:tcPr>
          <w:p w14:paraId="584E6527" w14:textId="6C579183" w:rsidR="00FD1DF8" w:rsidRPr="009D43BC" w:rsidRDefault="00C331A4" w:rsidP="00D94A19">
            <w:pPr>
              <w:pStyle w:val="TableParagraph"/>
              <w:rPr>
                <w:rFonts w:ascii="Arial" w:hAnsi="Arial" w:cs="Arial"/>
                <w:sz w:val="20"/>
                <w:lang w:val="de-DE"/>
              </w:rPr>
            </w:pPr>
            <w:r>
              <w:rPr>
                <w:rFonts w:ascii="Arial" w:hAnsi="Arial" w:cs="Arial"/>
                <w:sz w:val="20"/>
                <w:lang w:val="de-DE"/>
              </w:rPr>
              <w:t>8</w:t>
            </w:r>
          </w:p>
        </w:tc>
      </w:tr>
      <w:tr w:rsidR="002A63F5" w:rsidRPr="009D43BC" w14:paraId="75643E7F" w14:textId="77777777" w:rsidTr="00D94A19">
        <w:trPr>
          <w:trHeight w:val="413"/>
        </w:trPr>
        <w:tc>
          <w:tcPr>
            <w:tcW w:w="862" w:type="dxa"/>
            <w:tcBorders>
              <w:bottom w:val="single" w:sz="4" w:space="0" w:color="auto"/>
            </w:tcBorders>
          </w:tcPr>
          <w:p w14:paraId="36CDE7C5" w14:textId="76CEBE93" w:rsidR="002A63F5" w:rsidRPr="009D43BC" w:rsidRDefault="002A63F5" w:rsidP="00D94A19">
            <w:pPr>
              <w:pStyle w:val="TableParagraph"/>
              <w:jc w:val="center"/>
              <w:rPr>
                <w:rFonts w:ascii="Arial" w:hAnsi="Arial" w:cs="Arial"/>
                <w:sz w:val="16"/>
                <w:szCs w:val="16"/>
                <w:lang w:val="de-DE"/>
              </w:rPr>
            </w:pPr>
            <w:r w:rsidRPr="009D43BC">
              <w:rPr>
                <w:rFonts w:ascii="Arial" w:hAnsi="Arial" w:cs="Arial"/>
                <w:sz w:val="16"/>
                <w:szCs w:val="16"/>
                <w:lang w:val="de-DE"/>
              </w:rPr>
              <w:t>1</w:t>
            </w:r>
          </w:p>
        </w:tc>
        <w:tc>
          <w:tcPr>
            <w:tcW w:w="902" w:type="dxa"/>
            <w:tcBorders>
              <w:bottom w:val="single" w:sz="4" w:space="0" w:color="auto"/>
            </w:tcBorders>
          </w:tcPr>
          <w:p w14:paraId="144143AA" w14:textId="627BA88B" w:rsidR="002A63F5" w:rsidRPr="009D43BC" w:rsidRDefault="002A63F5" w:rsidP="00D94A19">
            <w:pPr>
              <w:pStyle w:val="TableParagraph"/>
              <w:rPr>
                <w:rFonts w:ascii="Arial" w:hAnsi="Arial" w:cs="Arial"/>
                <w:sz w:val="16"/>
                <w:szCs w:val="16"/>
                <w:lang w:val="de-DE"/>
              </w:rPr>
            </w:pPr>
            <w:r w:rsidRPr="009D43BC">
              <w:rPr>
                <w:rFonts w:ascii="Arial" w:hAnsi="Arial" w:cs="Arial"/>
                <w:sz w:val="16"/>
                <w:szCs w:val="16"/>
                <w:lang w:val="de-DE"/>
              </w:rPr>
              <w:t>Entwicklung und Ausbau der Forschungs- und Innovationskapazitäten und der Einführung fortschrittlicher Technologien (RSO 1.1)</w:t>
            </w:r>
          </w:p>
        </w:tc>
        <w:tc>
          <w:tcPr>
            <w:tcW w:w="709" w:type="dxa"/>
            <w:tcBorders>
              <w:bottom w:val="single" w:sz="4" w:space="0" w:color="auto"/>
            </w:tcBorders>
          </w:tcPr>
          <w:p w14:paraId="26CD9518" w14:textId="2DEE563D" w:rsidR="002A63F5" w:rsidRPr="009D43BC" w:rsidRDefault="002A63F5" w:rsidP="00D94A19">
            <w:pPr>
              <w:pStyle w:val="TableParagraph"/>
              <w:rPr>
                <w:rFonts w:ascii="Arial" w:hAnsi="Arial" w:cs="Arial"/>
                <w:sz w:val="16"/>
                <w:szCs w:val="16"/>
                <w:lang w:val="de-DE"/>
              </w:rPr>
            </w:pPr>
            <w:r w:rsidRPr="009D43BC">
              <w:rPr>
                <w:rFonts w:ascii="Arial" w:hAnsi="Arial" w:cs="Arial"/>
                <w:sz w:val="16"/>
                <w:szCs w:val="16"/>
                <w:lang w:val="de-DE"/>
              </w:rPr>
              <w:t>RCO 90</w:t>
            </w:r>
          </w:p>
        </w:tc>
        <w:tc>
          <w:tcPr>
            <w:tcW w:w="1134" w:type="dxa"/>
            <w:tcBorders>
              <w:bottom w:val="single" w:sz="4" w:space="0" w:color="auto"/>
            </w:tcBorders>
          </w:tcPr>
          <w:p w14:paraId="37DD865F" w14:textId="7FFCE8AB" w:rsidR="002A63F5" w:rsidRPr="009D43BC" w:rsidRDefault="00AF1D5D" w:rsidP="00D94A19">
            <w:pPr>
              <w:pStyle w:val="TableParagraph"/>
              <w:rPr>
                <w:rFonts w:ascii="Arial" w:hAnsi="Arial" w:cs="Arial"/>
                <w:sz w:val="16"/>
                <w:szCs w:val="16"/>
                <w:lang w:val="de-DE"/>
              </w:rPr>
            </w:pPr>
            <w:r w:rsidRPr="009D43BC">
              <w:rPr>
                <w:rFonts w:ascii="Arial" w:hAnsi="Arial" w:cs="Arial"/>
                <w:sz w:val="16"/>
                <w:szCs w:val="16"/>
                <w:lang w:val="de-DE"/>
              </w:rPr>
              <w:t>Projekte für grenzübergreifende Innovationsnetzwerke</w:t>
            </w:r>
          </w:p>
        </w:tc>
        <w:tc>
          <w:tcPr>
            <w:tcW w:w="2507" w:type="dxa"/>
            <w:tcBorders>
              <w:bottom w:val="single" w:sz="4" w:space="0" w:color="auto"/>
            </w:tcBorders>
          </w:tcPr>
          <w:p w14:paraId="4878BD62" w14:textId="35F7F1AB" w:rsidR="002A63F5" w:rsidRPr="009D43BC" w:rsidRDefault="00AF1D5D" w:rsidP="00D94A19">
            <w:pPr>
              <w:pStyle w:val="TableParagraph"/>
              <w:rPr>
                <w:rFonts w:ascii="Arial" w:hAnsi="Arial" w:cs="Arial"/>
                <w:sz w:val="16"/>
                <w:szCs w:val="16"/>
                <w:lang w:val="de-DE"/>
              </w:rPr>
            </w:pPr>
            <w:r w:rsidRPr="009D43BC">
              <w:rPr>
                <w:rFonts w:ascii="Arial" w:hAnsi="Arial" w:cs="Arial"/>
                <w:sz w:val="16"/>
                <w:szCs w:val="16"/>
                <w:lang w:val="de-DE"/>
              </w:rPr>
              <w:t>Anzahl der Projekte</w:t>
            </w:r>
          </w:p>
        </w:tc>
        <w:tc>
          <w:tcPr>
            <w:tcW w:w="1354" w:type="dxa"/>
            <w:tcBorders>
              <w:bottom w:val="single" w:sz="4" w:space="0" w:color="auto"/>
            </w:tcBorders>
          </w:tcPr>
          <w:p w14:paraId="5B062E65" w14:textId="080D0175" w:rsidR="002A63F5" w:rsidRPr="009D43BC" w:rsidRDefault="00FA2833" w:rsidP="00D94A19">
            <w:pPr>
              <w:pStyle w:val="TableParagraph"/>
              <w:rPr>
                <w:rFonts w:ascii="Arial" w:hAnsi="Arial" w:cs="Arial"/>
                <w:sz w:val="20"/>
                <w:lang w:val="de-DE"/>
              </w:rPr>
            </w:pPr>
            <w:r>
              <w:rPr>
                <w:rFonts w:ascii="Arial" w:hAnsi="Arial" w:cs="Arial"/>
                <w:sz w:val="20"/>
                <w:lang w:val="de-DE"/>
              </w:rPr>
              <w:t>0</w:t>
            </w:r>
          </w:p>
        </w:tc>
        <w:tc>
          <w:tcPr>
            <w:tcW w:w="1598" w:type="dxa"/>
            <w:tcBorders>
              <w:bottom w:val="single" w:sz="4" w:space="0" w:color="auto"/>
            </w:tcBorders>
          </w:tcPr>
          <w:p w14:paraId="172EB1B6" w14:textId="3B59AA72" w:rsidR="002A63F5" w:rsidRPr="009D43BC" w:rsidRDefault="007620E7" w:rsidP="00D94A19">
            <w:pPr>
              <w:pStyle w:val="TableParagraph"/>
              <w:rPr>
                <w:rFonts w:ascii="Arial" w:hAnsi="Arial" w:cs="Arial"/>
                <w:sz w:val="20"/>
                <w:lang w:val="de-DE"/>
              </w:rPr>
            </w:pPr>
            <w:r w:rsidRPr="009D43BC">
              <w:rPr>
                <w:rFonts w:ascii="Arial" w:hAnsi="Arial" w:cs="Arial"/>
                <w:sz w:val="20"/>
                <w:lang w:val="de-DE"/>
              </w:rPr>
              <w:t>3</w:t>
            </w:r>
          </w:p>
        </w:tc>
      </w:tr>
    </w:tbl>
    <w:p w14:paraId="4BE2ED0C" w14:textId="77777777" w:rsidR="00FD1DF8" w:rsidRPr="009D43BC" w:rsidRDefault="00FD1DF8" w:rsidP="00FD1DF8">
      <w:pPr>
        <w:pStyle w:val="Textkrper"/>
        <w:spacing w:before="232"/>
        <w:ind w:left="216"/>
        <w:rPr>
          <w:rFonts w:ascii="Arial" w:hAnsi="Arial" w:cs="Arial"/>
        </w:rPr>
      </w:pPr>
    </w:p>
    <w:p w14:paraId="5BACD154" w14:textId="77777777" w:rsidR="00FD1DF8" w:rsidRPr="009D43BC" w:rsidRDefault="00FD1DF8" w:rsidP="00FD1DF8">
      <w:pPr>
        <w:pStyle w:val="Textkrper"/>
        <w:spacing w:before="232"/>
        <w:ind w:left="216"/>
        <w:outlineLvl w:val="3"/>
        <w:rPr>
          <w:rFonts w:ascii="Arial" w:hAnsi="Arial" w:cs="Arial"/>
          <w:b/>
        </w:rPr>
      </w:pPr>
      <w:bookmarkStart w:id="45" w:name="_Toc100313643"/>
      <w:r w:rsidRPr="009D43BC">
        <w:rPr>
          <w:rFonts w:ascii="Arial" w:hAnsi="Arial" w:cs="Arial"/>
          <w:b/>
        </w:rPr>
        <w:t>Tabelle 3: Ergebnisindikator</w:t>
      </w:r>
      <w:bookmarkEnd w:id="45"/>
    </w:p>
    <w:p w14:paraId="0FE779E8" w14:textId="77777777" w:rsidR="00FD1DF8" w:rsidRPr="009D43BC" w:rsidRDefault="00FD1DF8" w:rsidP="00FD1DF8">
      <w:pPr>
        <w:pStyle w:val="Textkrper"/>
        <w:spacing w:before="232"/>
        <w:ind w:left="216"/>
        <w:outlineLvl w:val="3"/>
        <w:rPr>
          <w:rFonts w:ascii="Arial" w:hAnsi="Arial" w:cs="Arial"/>
          <w:b/>
        </w:rPr>
      </w:pPr>
    </w:p>
    <w:tbl>
      <w:tblPr>
        <w:tblStyle w:val="TableNormal1"/>
        <w:tblW w:w="9065"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902"/>
        <w:gridCol w:w="567"/>
        <w:gridCol w:w="931"/>
        <w:gridCol w:w="1195"/>
        <w:gridCol w:w="900"/>
        <w:gridCol w:w="1085"/>
        <w:gridCol w:w="861"/>
        <w:gridCol w:w="749"/>
        <w:gridCol w:w="1013"/>
      </w:tblGrid>
      <w:tr w:rsidR="00FD1DF8" w:rsidRPr="009D43BC" w14:paraId="2B70EB5D" w14:textId="77777777" w:rsidTr="00D94A19">
        <w:trPr>
          <w:trHeight w:val="960"/>
        </w:trPr>
        <w:tc>
          <w:tcPr>
            <w:tcW w:w="862" w:type="dxa"/>
          </w:tcPr>
          <w:p w14:paraId="3E3C6C75" w14:textId="77777777" w:rsidR="00FD1DF8" w:rsidRPr="009D43BC" w:rsidRDefault="00FD1DF8" w:rsidP="00D94A19">
            <w:pPr>
              <w:pStyle w:val="TableParagraph"/>
              <w:spacing w:before="117"/>
              <w:ind w:left="105"/>
              <w:rPr>
                <w:rFonts w:ascii="Arial" w:hAnsi="Arial" w:cs="Arial"/>
                <w:b/>
                <w:sz w:val="16"/>
              </w:rPr>
            </w:pPr>
            <w:r w:rsidRPr="009D43BC">
              <w:rPr>
                <w:rFonts w:ascii="Arial" w:hAnsi="Arial" w:cs="Arial"/>
                <w:b/>
                <w:sz w:val="16"/>
              </w:rPr>
              <w:t>Priorität</w:t>
            </w:r>
          </w:p>
        </w:tc>
        <w:tc>
          <w:tcPr>
            <w:tcW w:w="902" w:type="dxa"/>
          </w:tcPr>
          <w:p w14:paraId="2F19A0AB" w14:textId="77777777" w:rsidR="00FD1DF8" w:rsidRPr="009D43BC" w:rsidRDefault="00FD1DF8" w:rsidP="00D94A19">
            <w:pPr>
              <w:pStyle w:val="TableParagraph"/>
              <w:spacing w:before="117"/>
              <w:ind w:left="105" w:right="154"/>
              <w:rPr>
                <w:rFonts w:ascii="Arial" w:hAnsi="Arial" w:cs="Arial"/>
                <w:b/>
                <w:sz w:val="16"/>
              </w:rPr>
            </w:pPr>
            <w:r w:rsidRPr="009D43BC">
              <w:rPr>
                <w:rFonts w:ascii="Arial" w:hAnsi="Arial" w:cs="Arial"/>
                <w:b/>
                <w:sz w:val="16"/>
              </w:rPr>
              <w:t>Spezifisches Ziel</w:t>
            </w:r>
          </w:p>
        </w:tc>
        <w:tc>
          <w:tcPr>
            <w:tcW w:w="567" w:type="dxa"/>
          </w:tcPr>
          <w:p w14:paraId="053583A3" w14:textId="77777777" w:rsidR="00FD1DF8" w:rsidRPr="009D43BC" w:rsidRDefault="00FD1DF8" w:rsidP="00D94A19">
            <w:pPr>
              <w:pStyle w:val="TableParagraph"/>
              <w:spacing w:before="117"/>
              <w:ind w:left="102"/>
              <w:rPr>
                <w:rFonts w:ascii="Arial" w:hAnsi="Arial" w:cs="Arial"/>
                <w:b/>
                <w:sz w:val="16"/>
              </w:rPr>
            </w:pPr>
            <w:r w:rsidRPr="009D43BC">
              <w:rPr>
                <w:rFonts w:ascii="Arial" w:hAnsi="Arial" w:cs="Arial"/>
                <w:b/>
                <w:sz w:val="16"/>
              </w:rPr>
              <w:t>ID</w:t>
            </w:r>
          </w:p>
        </w:tc>
        <w:tc>
          <w:tcPr>
            <w:tcW w:w="931" w:type="dxa"/>
          </w:tcPr>
          <w:p w14:paraId="7107AA93" w14:textId="77777777" w:rsidR="00FD1DF8" w:rsidRPr="009D43BC" w:rsidRDefault="00FD1DF8" w:rsidP="00D94A19">
            <w:pPr>
              <w:pStyle w:val="TableParagraph"/>
              <w:spacing w:before="117"/>
              <w:ind w:left="105"/>
              <w:rPr>
                <w:rFonts w:ascii="Arial" w:hAnsi="Arial" w:cs="Arial"/>
                <w:b/>
                <w:sz w:val="16"/>
              </w:rPr>
            </w:pPr>
            <w:r w:rsidRPr="009D43BC">
              <w:rPr>
                <w:rFonts w:ascii="Arial" w:hAnsi="Arial" w:cs="Arial"/>
                <w:b/>
                <w:sz w:val="16"/>
              </w:rPr>
              <w:t>Indikator</w:t>
            </w:r>
          </w:p>
        </w:tc>
        <w:tc>
          <w:tcPr>
            <w:tcW w:w="1195" w:type="dxa"/>
          </w:tcPr>
          <w:p w14:paraId="4E27C99B" w14:textId="77777777" w:rsidR="00FD1DF8" w:rsidRPr="009D43BC" w:rsidRDefault="00FD1DF8" w:rsidP="00D94A19">
            <w:pPr>
              <w:pStyle w:val="TableParagraph"/>
              <w:spacing w:before="117"/>
              <w:ind w:left="103" w:right="120"/>
              <w:rPr>
                <w:rFonts w:ascii="Arial" w:hAnsi="Arial" w:cs="Arial"/>
                <w:b/>
                <w:sz w:val="16"/>
              </w:rPr>
            </w:pPr>
            <w:r w:rsidRPr="009D43BC">
              <w:rPr>
                <w:rFonts w:ascii="Arial" w:hAnsi="Arial" w:cs="Arial"/>
                <w:b/>
                <w:sz w:val="16"/>
              </w:rPr>
              <w:t>Maßeinheit</w:t>
            </w:r>
          </w:p>
        </w:tc>
        <w:tc>
          <w:tcPr>
            <w:tcW w:w="900" w:type="dxa"/>
          </w:tcPr>
          <w:p w14:paraId="676E110E" w14:textId="77777777" w:rsidR="00FD1DF8" w:rsidRPr="009D43BC" w:rsidRDefault="00FD1DF8" w:rsidP="00D94A19">
            <w:pPr>
              <w:pStyle w:val="TableParagraph"/>
              <w:spacing w:before="117"/>
              <w:ind w:left="105"/>
              <w:rPr>
                <w:rFonts w:ascii="Arial" w:hAnsi="Arial" w:cs="Arial"/>
                <w:b/>
                <w:sz w:val="16"/>
              </w:rPr>
            </w:pPr>
            <w:r w:rsidRPr="009D43BC">
              <w:rPr>
                <w:rFonts w:ascii="Arial" w:hAnsi="Arial" w:cs="Arial"/>
                <w:b/>
                <w:sz w:val="16"/>
              </w:rPr>
              <w:t>Ausgangswert</w:t>
            </w:r>
          </w:p>
        </w:tc>
        <w:tc>
          <w:tcPr>
            <w:tcW w:w="1085" w:type="dxa"/>
          </w:tcPr>
          <w:p w14:paraId="04912673" w14:textId="77777777" w:rsidR="00FD1DF8" w:rsidRPr="009D43BC" w:rsidRDefault="00FD1DF8" w:rsidP="00D94A19">
            <w:pPr>
              <w:pStyle w:val="TableParagraph"/>
              <w:spacing w:before="117"/>
              <w:ind w:left="103" w:right="229"/>
              <w:rPr>
                <w:rFonts w:ascii="Arial" w:hAnsi="Arial" w:cs="Arial"/>
                <w:b/>
                <w:sz w:val="16"/>
              </w:rPr>
            </w:pPr>
            <w:r w:rsidRPr="009D43BC">
              <w:rPr>
                <w:rFonts w:ascii="Arial" w:hAnsi="Arial" w:cs="Arial"/>
                <w:b/>
                <w:sz w:val="16"/>
              </w:rPr>
              <w:t>Bezugsjahr</w:t>
            </w:r>
          </w:p>
        </w:tc>
        <w:tc>
          <w:tcPr>
            <w:tcW w:w="861" w:type="dxa"/>
          </w:tcPr>
          <w:p w14:paraId="4F7CAD84" w14:textId="77777777" w:rsidR="00FD1DF8" w:rsidRPr="009D43BC" w:rsidRDefault="00FD1DF8" w:rsidP="00D94A19">
            <w:pPr>
              <w:pStyle w:val="TableParagraph"/>
              <w:spacing w:before="117"/>
              <w:ind w:left="105" w:right="338"/>
              <w:rPr>
                <w:rFonts w:ascii="Arial" w:hAnsi="Arial" w:cs="Arial"/>
                <w:b/>
                <w:sz w:val="16"/>
              </w:rPr>
            </w:pPr>
            <w:r w:rsidRPr="009D43BC">
              <w:rPr>
                <w:rFonts w:ascii="Arial" w:hAnsi="Arial" w:cs="Arial"/>
                <w:b/>
                <w:sz w:val="16"/>
              </w:rPr>
              <w:t>Endziel (2029)</w:t>
            </w:r>
          </w:p>
        </w:tc>
        <w:tc>
          <w:tcPr>
            <w:tcW w:w="749" w:type="dxa"/>
          </w:tcPr>
          <w:p w14:paraId="7D199371" w14:textId="77777777" w:rsidR="00FD1DF8" w:rsidRPr="009D43BC" w:rsidRDefault="00FD1DF8" w:rsidP="00D94A19">
            <w:pPr>
              <w:pStyle w:val="TableParagraph"/>
              <w:spacing w:before="117"/>
              <w:ind w:left="103" w:right="140"/>
              <w:rPr>
                <w:rFonts w:ascii="Arial" w:hAnsi="Arial" w:cs="Arial"/>
                <w:b/>
                <w:sz w:val="16"/>
              </w:rPr>
            </w:pPr>
            <w:r w:rsidRPr="009D43BC">
              <w:rPr>
                <w:rFonts w:ascii="Arial" w:hAnsi="Arial" w:cs="Arial"/>
                <w:b/>
                <w:sz w:val="16"/>
              </w:rPr>
              <w:t>Datenquelle</w:t>
            </w:r>
          </w:p>
        </w:tc>
        <w:tc>
          <w:tcPr>
            <w:tcW w:w="1013" w:type="dxa"/>
          </w:tcPr>
          <w:p w14:paraId="593A44DE" w14:textId="77777777" w:rsidR="00FD1DF8" w:rsidRPr="009D43BC" w:rsidRDefault="00FD1DF8" w:rsidP="00D94A19">
            <w:pPr>
              <w:pStyle w:val="TableParagraph"/>
              <w:spacing w:before="117"/>
              <w:ind w:left="105"/>
              <w:rPr>
                <w:rFonts w:ascii="Arial" w:hAnsi="Arial" w:cs="Arial"/>
                <w:b/>
                <w:sz w:val="16"/>
              </w:rPr>
            </w:pPr>
            <w:r w:rsidRPr="009D43BC">
              <w:rPr>
                <w:rFonts w:ascii="Arial" w:hAnsi="Arial" w:cs="Arial"/>
                <w:b/>
                <w:sz w:val="16"/>
              </w:rPr>
              <w:t>Bemerkungen</w:t>
            </w:r>
          </w:p>
        </w:tc>
      </w:tr>
      <w:tr w:rsidR="00FD1DF8" w:rsidRPr="009D43BC" w14:paraId="2C97EBE8" w14:textId="77777777" w:rsidTr="00D94A19">
        <w:trPr>
          <w:trHeight w:val="960"/>
        </w:trPr>
        <w:tc>
          <w:tcPr>
            <w:tcW w:w="862" w:type="dxa"/>
          </w:tcPr>
          <w:p w14:paraId="26022C26" w14:textId="77777777" w:rsidR="00FD1DF8" w:rsidRPr="009D43BC" w:rsidRDefault="00FD1DF8" w:rsidP="00D94A19">
            <w:pPr>
              <w:pStyle w:val="TableParagraph"/>
              <w:spacing w:before="117"/>
              <w:ind w:left="105"/>
              <w:rPr>
                <w:rFonts w:ascii="Arial" w:hAnsi="Arial" w:cs="Arial"/>
                <w:b/>
                <w:sz w:val="16"/>
              </w:rPr>
            </w:pPr>
            <w:r w:rsidRPr="009D43BC">
              <w:rPr>
                <w:rFonts w:ascii="Arial" w:hAnsi="Arial" w:cs="Arial"/>
                <w:sz w:val="16"/>
                <w:szCs w:val="16"/>
              </w:rPr>
              <w:t>1</w:t>
            </w:r>
          </w:p>
        </w:tc>
        <w:tc>
          <w:tcPr>
            <w:tcW w:w="902" w:type="dxa"/>
          </w:tcPr>
          <w:p w14:paraId="3C646DB8" w14:textId="77777777" w:rsidR="00FD1DF8" w:rsidRPr="009D43BC" w:rsidRDefault="00FD1DF8" w:rsidP="00D94A19">
            <w:pPr>
              <w:pStyle w:val="TableParagraph"/>
              <w:rPr>
                <w:rFonts w:ascii="Arial" w:hAnsi="Arial" w:cs="Arial"/>
                <w:b/>
                <w:sz w:val="16"/>
                <w:lang w:val="de-DE"/>
              </w:rPr>
            </w:pPr>
            <w:r w:rsidRPr="009D43BC">
              <w:rPr>
                <w:rFonts w:ascii="Arial" w:hAnsi="Arial" w:cs="Arial"/>
                <w:sz w:val="16"/>
                <w:szCs w:val="16"/>
                <w:lang w:val="de-DE"/>
              </w:rPr>
              <w:t>Entwicklung und Ausbau der Forschungs- und Innovationskapazitäten und der Einführung fortschrittlicher Technologien (RSO 1.1)</w:t>
            </w:r>
          </w:p>
        </w:tc>
        <w:tc>
          <w:tcPr>
            <w:tcW w:w="567" w:type="dxa"/>
          </w:tcPr>
          <w:p w14:paraId="73D2035B" w14:textId="77777777" w:rsidR="00FD1DF8" w:rsidRPr="009D43BC" w:rsidRDefault="00FD1DF8" w:rsidP="00D94A19">
            <w:pPr>
              <w:pStyle w:val="TableParagraph"/>
              <w:spacing w:before="117"/>
              <w:ind w:left="102"/>
              <w:rPr>
                <w:rFonts w:ascii="Arial" w:hAnsi="Arial" w:cs="Arial"/>
                <w:b/>
                <w:sz w:val="16"/>
              </w:rPr>
            </w:pPr>
            <w:r w:rsidRPr="009D43BC">
              <w:rPr>
                <w:rFonts w:ascii="Arial" w:hAnsi="Arial" w:cs="Arial"/>
                <w:sz w:val="16"/>
                <w:szCs w:val="16"/>
              </w:rPr>
              <w:t>RCR 08</w:t>
            </w:r>
          </w:p>
        </w:tc>
        <w:tc>
          <w:tcPr>
            <w:tcW w:w="931" w:type="dxa"/>
          </w:tcPr>
          <w:p w14:paraId="5AD7C041" w14:textId="4497987A" w:rsidR="00FD1DF8" w:rsidRPr="009D43BC" w:rsidRDefault="00574C05" w:rsidP="00D94A19">
            <w:pPr>
              <w:pStyle w:val="TableParagraph"/>
              <w:spacing w:before="117"/>
              <w:ind w:left="105"/>
              <w:rPr>
                <w:rFonts w:ascii="Arial" w:hAnsi="Arial" w:cs="Arial"/>
                <w:b/>
                <w:sz w:val="16"/>
                <w:lang w:val="de-DE"/>
              </w:rPr>
            </w:pPr>
            <w:r w:rsidRPr="009D43BC">
              <w:rPr>
                <w:rFonts w:ascii="Arial" w:hAnsi="Arial" w:cs="Arial"/>
                <w:sz w:val="16"/>
                <w:szCs w:val="16"/>
                <w:lang w:val="de-DE"/>
              </w:rPr>
              <w:t>Aus unterstützten Projekten hervorgegangene Publikationen</w:t>
            </w:r>
          </w:p>
        </w:tc>
        <w:tc>
          <w:tcPr>
            <w:tcW w:w="1195" w:type="dxa"/>
          </w:tcPr>
          <w:p w14:paraId="21F763BE" w14:textId="77777777" w:rsidR="00FD1DF8" w:rsidRPr="009D43BC" w:rsidRDefault="00FD1DF8" w:rsidP="00D94A19">
            <w:pPr>
              <w:pStyle w:val="TableParagraph"/>
              <w:spacing w:before="117"/>
              <w:ind w:left="103" w:right="120"/>
              <w:rPr>
                <w:rFonts w:ascii="Arial" w:hAnsi="Arial" w:cs="Arial"/>
                <w:b/>
                <w:sz w:val="16"/>
              </w:rPr>
            </w:pPr>
            <w:r w:rsidRPr="009D43BC">
              <w:rPr>
                <w:rFonts w:ascii="Arial" w:hAnsi="Arial" w:cs="Arial"/>
                <w:sz w:val="16"/>
                <w:szCs w:val="16"/>
                <w:lang w:val="de-DE"/>
              </w:rPr>
              <w:t>Gezählt werden die Veröffentlichungen</w:t>
            </w:r>
          </w:p>
        </w:tc>
        <w:tc>
          <w:tcPr>
            <w:tcW w:w="900" w:type="dxa"/>
          </w:tcPr>
          <w:p w14:paraId="2ABA399B" w14:textId="77777777" w:rsidR="00FD1DF8" w:rsidRPr="009D43BC" w:rsidRDefault="00FD1DF8" w:rsidP="00D94A19">
            <w:pPr>
              <w:pStyle w:val="TableParagraph"/>
              <w:spacing w:before="117"/>
              <w:ind w:left="105"/>
              <w:rPr>
                <w:rFonts w:ascii="Arial" w:hAnsi="Arial" w:cs="Arial"/>
                <w:b/>
                <w:sz w:val="16"/>
              </w:rPr>
            </w:pPr>
            <w:r w:rsidRPr="009D43BC">
              <w:rPr>
                <w:rFonts w:ascii="Arial" w:hAnsi="Arial" w:cs="Arial"/>
                <w:sz w:val="20"/>
                <w:lang w:val="de-DE"/>
              </w:rPr>
              <w:t>0</w:t>
            </w:r>
          </w:p>
        </w:tc>
        <w:tc>
          <w:tcPr>
            <w:tcW w:w="1085" w:type="dxa"/>
          </w:tcPr>
          <w:p w14:paraId="4540B105" w14:textId="77777777" w:rsidR="00FD1DF8" w:rsidRPr="009D43BC" w:rsidRDefault="00FD1DF8" w:rsidP="00D94A19">
            <w:pPr>
              <w:pStyle w:val="TableParagraph"/>
              <w:spacing w:before="117"/>
              <w:ind w:left="103" w:right="229"/>
              <w:rPr>
                <w:rFonts w:ascii="Arial" w:hAnsi="Arial" w:cs="Arial"/>
                <w:b/>
                <w:sz w:val="16"/>
              </w:rPr>
            </w:pPr>
            <w:r w:rsidRPr="009D43BC">
              <w:rPr>
                <w:rFonts w:ascii="Arial" w:hAnsi="Arial" w:cs="Arial"/>
                <w:sz w:val="20"/>
                <w:lang w:val="de-DE"/>
              </w:rPr>
              <w:t>2022</w:t>
            </w:r>
          </w:p>
        </w:tc>
        <w:tc>
          <w:tcPr>
            <w:tcW w:w="861" w:type="dxa"/>
          </w:tcPr>
          <w:p w14:paraId="5DD3F21E" w14:textId="77777777" w:rsidR="00FD1DF8" w:rsidRPr="009D43BC" w:rsidRDefault="00FD1DF8" w:rsidP="00D94A19">
            <w:pPr>
              <w:pStyle w:val="TableParagraph"/>
              <w:rPr>
                <w:rFonts w:ascii="Arial" w:hAnsi="Arial" w:cs="Arial"/>
                <w:b/>
                <w:sz w:val="16"/>
              </w:rPr>
            </w:pPr>
            <w:r w:rsidRPr="009D43BC">
              <w:rPr>
                <w:rFonts w:ascii="Arial" w:hAnsi="Arial" w:cs="Arial"/>
                <w:sz w:val="20"/>
                <w:lang w:val="de-DE"/>
              </w:rPr>
              <w:t>50</w:t>
            </w:r>
          </w:p>
        </w:tc>
        <w:tc>
          <w:tcPr>
            <w:tcW w:w="749" w:type="dxa"/>
          </w:tcPr>
          <w:p w14:paraId="26FC58EB" w14:textId="77777777" w:rsidR="00FD1DF8" w:rsidRPr="009D43BC" w:rsidRDefault="00FD1DF8" w:rsidP="00D94A19">
            <w:pPr>
              <w:pStyle w:val="TableParagraph"/>
              <w:rPr>
                <w:rFonts w:ascii="Arial" w:hAnsi="Arial" w:cs="Arial"/>
                <w:b/>
                <w:sz w:val="16"/>
              </w:rPr>
            </w:pPr>
            <w:r w:rsidRPr="009D43BC">
              <w:rPr>
                <w:rFonts w:ascii="Arial" w:hAnsi="Arial" w:cs="Arial"/>
                <w:sz w:val="20"/>
                <w:lang w:val="de-DE"/>
              </w:rPr>
              <w:t>JeMS</w:t>
            </w:r>
          </w:p>
        </w:tc>
        <w:tc>
          <w:tcPr>
            <w:tcW w:w="1013" w:type="dxa"/>
          </w:tcPr>
          <w:p w14:paraId="39EBF80D" w14:textId="77777777" w:rsidR="00FD1DF8" w:rsidRPr="009D43BC" w:rsidRDefault="00FD1DF8" w:rsidP="00D94A19">
            <w:pPr>
              <w:pStyle w:val="TableParagraph"/>
              <w:spacing w:before="117"/>
              <w:ind w:left="105"/>
              <w:rPr>
                <w:rFonts w:ascii="Arial" w:hAnsi="Arial" w:cs="Arial"/>
                <w:b/>
                <w:sz w:val="16"/>
              </w:rPr>
            </w:pPr>
          </w:p>
        </w:tc>
      </w:tr>
      <w:tr w:rsidR="00FD1DF8" w:rsidRPr="009D43BC" w14:paraId="0D0B406A" w14:textId="77777777" w:rsidTr="00D94A19">
        <w:trPr>
          <w:trHeight w:val="620"/>
        </w:trPr>
        <w:tc>
          <w:tcPr>
            <w:tcW w:w="862" w:type="dxa"/>
          </w:tcPr>
          <w:p w14:paraId="5B41ED4F" w14:textId="77777777" w:rsidR="00FD1DF8" w:rsidRPr="009D43BC" w:rsidRDefault="00FD1DF8" w:rsidP="00D94A19">
            <w:pPr>
              <w:pStyle w:val="TableParagraph"/>
              <w:jc w:val="center"/>
              <w:rPr>
                <w:rFonts w:ascii="Arial" w:hAnsi="Arial" w:cs="Arial"/>
                <w:sz w:val="16"/>
                <w:szCs w:val="16"/>
              </w:rPr>
            </w:pPr>
          </w:p>
          <w:p w14:paraId="0B39DB3A" w14:textId="77777777" w:rsidR="00FD1DF8" w:rsidRPr="009D43BC" w:rsidRDefault="00FD1DF8" w:rsidP="00D94A19">
            <w:pPr>
              <w:pStyle w:val="TableParagraph"/>
              <w:jc w:val="center"/>
              <w:rPr>
                <w:rFonts w:ascii="Arial" w:hAnsi="Arial" w:cs="Arial"/>
                <w:sz w:val="16"/>
                <w:szCs w:val="16"/>
              </w:rPr>
            </w:pPr>
            <w:r w:rsidRPr="009D43BC">
              <w:rPr>
                <w:rFonts w:ascii="Arial" w:hAnsi="Arial" w:cs="Arial"/>
                <w:sz w:val="16"/>
                <w:szCs w:val="16"/>
              </w:rPr>
              <w:t>1</w:t>
            </w:r>
          </w:p>
        </w:tc>
        <w:tc>
          <w:tcPr>
            <w:tcW w:w="902" w:type="dxa"/>
          </w:tcPr>
          <w:p w14:paraId="459BE649" w14:textId="77777777" w:rsidR="00FD1DF8" w:rsidRPr="009D43BC" w:rsidRDefault="00FD1DF8" w:rsidP="00D94A19">
            <w:pPr>
              <w:pStyle w:val="TableParagraph"/>
              <w:rPr>
                <w:rFonts w:ascii="Arial" w:hAnsi="Arial" w:cs="Arial"/>
                <w:sz w:val="16"/>
                <w:szCs w:val="16"/>
                <w:lang w:val="de-DE"/>
              </w:rPr>
            </w:pPr>
            <w:r w:rsidRPr="009D43BC">
              <w:rPr>
                <w:rFonts w:ascii="Arial" w:hAnsi="Arial" w:cs="Arial"/>
                <w:sz w:val="16"/>
                <w:szCs w:val="16"/>
                <w:lang w:val="de-DE"/>
              </w:rPr>
              <w:t>Entwicklung und Ausbau der Forschungs- und Innovationskapazitäten und der Einführung fortschrittlicher Technologien (RSO 1.1)</w:t>
            </w:r>
          </w:p>
        </w:tc>
        <w:tc>
          <w:tcPr>
            <w:tcW w:w="567" w:type="dxa"/>
          </w:tcPr>
          <w:p w14:paraId="08DE4A6D" w14:textId="77777777" w:rsidR="00FD1DF8" w:rsidRPr="009D43BC" w:rsidRDefault="00FD1DF8" w:rsidP="00D94A19">
            <w:pPr>
              <w:pStyle w:val="TableParagraph"/>
              <w:rPr>
                <w:rFonts w:ascii="Arial" w:hAnsi="Arial" w:cs="Arial"/>
                <w:sz w:val="16"/>
                <w:szCs w:val="16"/>
              </w:rPr>
            </w:pPr>
            <w:r w:rsidRPr="009D43BC">
              <w:rPr>
                <w:rFonts w:ascii="Arial" w:hAnsi="Arial" w:cs="Arial"/>
                <w:sz w:val="16"/>
                <w:szCs w:val="16"/>
              </w:rPr>
              <w:t>RCR 03</w:t>
            </w:r>
          </w:p>
        </w:tc>
        <w:tc>
          <w:tcPr>
            <w:tcW w:w="931" w:type="dxa"/>
          </w:tcPr>
          <w:p w14:paraId="52D9EB26" w14:textId="77777777" w:rsidR="00FD1DF8" w:rsidRPr="009D43BC" w:rsidRDefault="00FD1DF8" w:rsidP="00D94A19">
            <w:pPr>
              <w:pStyle w:val="TableParagraph"/>
              <w:rPr>
                <w:rFonts w:ascii="Arial" w:hAnsi="Arial" w:cs="Arial"/>
                <w:sz w:val="16"/>
                <w:szCs w:val="16"/>
                <w:lang w:val="de-DE"/>
              </w:rPr>
            </w:pPr>
            <w:r w:rsidRPr="009D43BC">
              <w:rPr>
                <w:rFonts w:ascii="Arial" w:hAnsi="Arial" w:cs="Arial"/>
                <w:sz w:val="16"/>
                <w:szCs w:val="16"/>
                <w:lang w:val="de-DE"/>
              </w:rPr>
              <w:t>KMU, die Produkt- oder Prozessinnovationen einführen</w:t>
            </w:r>
          </w:p>
        </w:tc>
        <w:tc>
          <w:tcPr>
            <w:tcW w:w="1195" w:type="dxa"/>
          </w:tcPr>
          <w:p w14:paraId="0D1EE973" w14:textId="77777777" w:rsidR="00FD1DF8" w:rsidRPr="009D43BC" w:rsidRDefault="00FD1DF8" w:rsidP="00D94A19">
            <w:pPr>
              <w:pStyle w:val="TableParagraph"/>
              <w:rPr>
                <w:rFonts w:ascii="Arial" w:hAnsi="Arial" w:cs="Arial"/>
                <w:sz w:val="16"/>
                <w:szCs w:val="16"/>
                <w:lang w:val="de-DE"/>
              </w:rPr>
            </w:pPr>
            <w:r w:rsidRPr="009D43BC">
              <w:rPr>
                <w:rFonts w:ascii="Arial" w:hAnsi="Arial" w:cs="Arial"/>
                <w:sz w:val="16"/>
                <w:szCs w:val="16"/>
                <w:lang w:val="de-DE"/>
              </w:rPr>
              <w:t xml:space="preserve">KMU  </w:t>
            </w:r>
          </w:p>
        </w:tc>
        <w:tc>
          <w:tcPr>
            <w:tcW w:w="900" w:type="dxa"/>
          </w:tcPr>
          <w:p w14:paraId="75EE8FAE" w14:textId="77777777" w:rsidR="00FD1DF8" w:rsidRPr="009D43BC" w:rsidRDefault="00FD1DF8" w:rsidP="00D94A19">
            <w:pPr>
              <w:pStyle w:val="TableParagraph"/>
              <w:rPr>
                <w:rFonts w:ascii="Arial" w:hAnsi="Arial" w:cs="Arial"/>
                <w:sz w:val="20"/>
                <w:lang w:val="de-DE"/>
              </w:rPr>
            </w:pPr>
            <w:r w:rsidRPr="009D43BC">
              <w:rPr>
                <w:rFonts w:ascii="Arial" w:hAnsi="Arial" w:cs="Arial"/>
                <w:sz w:val="20"/>
                <w:lang w:val="de-DE"/>
              </w:rPr>
              <w:t>0</w:t>
            </w:r>
          </w:p>
          <w:p w14:paraId="5C0AFB2C" w14:textId="77777777" w:rsidR="00FD1DF8" w:rsidRPr="009D43BC" w:rsidRDefault="00FD1DF8" w:rsidP="00D94A19">
            <w:pPr>
              <w:pStyle w:val="TableParagraph"/>
              <w:jc w:val="center"/>
              <w:rPr>
                <w:rFonts w:ascii="Arial" w:hAnsi="Arial" w:cs="Arial"/>
                <w:sz w:val="20"/>
                <w:lang w:val="de-DE"/>
              </w:rPr>
            </w:pPr>
          </w:p>
        </w:tc>
        <w:tc>
          <w:tcPr>
            <w:tcW w:w="1085" w:type="dxa"/>
          </w:tcPr>
          <w:p w14:paraId="2C52B5A8" w14:textId="77777777" w:rsidR="00FD1DF8" w:rsidRPr="009D43BC" w:rsidRDefault="00FD1DF8" w:rsidP="00D94A19">
            <w:pPr>
              <w:pStyle w:val="TableParagraph"/>
              <w:rPr>
                <w:rFonts w:ascii="Arial" w:hAnsi="Arial" w:cs="Arial"/>
                <w:sz w:val="20"/>
                <w:lang w:val="de-DE"/>
              </w:rPr>
            </w:pPr>
            <w:r w:rsidRPr="009D43BC">
              <w:rPr>
                <w:rFonts w:ascii="Arial" w:hAnsi="Arial" w:cs="Arial"/>
                <w:sz w:val="20"/>
                <w:lang w:val="de-DE"/>
              </w:rPr>
              <w:t>2022</w:t>
            </w:r>
          </w:p>
        </w:tc>
        <w:tc>
          <w:tcPr>
            <w:tcW w:w="861" w:type="dxa"/>
          </w:tcPr>
          <w:p w14:paraId="7C0FAC5E" w14:textId="77777777" w:rsidR="00FD1DF8" w:rsidRPr="009D43BC" w:rsidRDefault="00FD1DF8" w:rsidP="00D94A19">
            <w:pPr>
              <w:pStyle w:val="TableParagraph"/>
              <w:rPr>
                <w:rFonts w:ascii="Arial" w:hAnsi="Arial" w:cs="Arial"/>
                <w:sz w:val="20"/>
                <w:lang w:val="de-DE"/>
              </w:rPr>
            </w:pPr>
            <w:r w:rsidRPr="009D43BC">
              <w:rPr>
                <w:rFonts w:ascii="Arial" w:hAnsi="Arial" w:cs="Arial"/>
                <w:sz w:val="20"/>
                <w:lang w:val="de-DE"/>
              </w:rPr>
              <w:t>50</w:t>
            </w:r>
          </w:p>
        </w:tc>
        <w:tc>
          <w:tcPr>
            <w:tcW w:w="749" w:type="dxa"/>
          </w:tcPr>
          <w:p w14:paraId="00549726" w14:textId="77777777" w:rsidR="00FD1DF8" w:rsidRPr="009D43BC" w:rsidRDefault="00FD1DF8" w:rsidP="00D94A19">
            <w:pPr>
              <w:pStyle w:val="TableParagraph"/>
              <w:rPr>
                <w:rFonts w:ascii="Arial" w:hAnsi="Arial" w:cs="Arial"/>
                <w:sz w:val="20"/>
                <w:lang w:val="de-DE"/>
              </w:rPr>
            </w:pPr>
            <w:r w:rsidRPr="009D43BC">
              <w:rPr>
                <w:rFonts w:ascii="Arial" w:hAnsi="Arial" w:cs="Arial"/>
                <w:sz w:val="20"/>
                <w:lang w:val="de-DE"/>
              </w:rPr>
              <w:t>JeMS</w:t>
            </w:r>
          </w:p>
        </w:tc>
        <w:tc>
          <w:tcPr>
            <w:tcW w:w="1013" w:type="dxa"/>
          </w:tcPr>
          <w:p w14:paraId="4837502A" w14:textId="77777777" w:rsidR="00FD1DF8" w:rsidRPr="009D43BC" w:rsidRDefault="00FD1DF8" w:rsidP="00D94A19">
            <w:pPr>
              <w:pStyle w:val="TableParagraph"/>
              <w:rPr>
                <w:rFonts w:ascii="Arial" w:hAnsi="Arial" w:cs="Arial"/>
                <w:sz w:val="20"/>
                <w:lang w:val="de-DE"/>
              </w:rPr>
            </w:pPr>
          </w:p>
        </w:tc>
      </w:tr>
      <w:tr w:rsidR="00AF1D5D" w:rsidRPr="009D43BC" w14:paraId="2E81769F" w14:textId="77777777" w:rsidTr="00D94A19">
        <w:trPr>
          <w:trHeight w:val="620"/>
        </w:trPr>
        <w:tc>
          <w:tcPr>
            <w:tcW w:w="862" w:type="dxa"/>
          </w:tcPr>
          <w:p w14:paraId="570DE313" w14:textId="77777777" w:rsidR="00AF1D5D" w:rsidRPr="009D43BC" w:rsidRDefault="00AF1D5D" w:rsidP="00AF1D5D">
            <w:pPr>
              <w:pStyle w:val="TableParagraph"/>
              <w:jc w:val="center"/>
              <w:rPr>
                <w:rFonts w:ascii="Arial" w:hAnsi="Arial" w:cs="Arial"/>
                <w:sz w:val="16"/>
                <w:szCs w:val="16"/>
              </w:rPr>
            </w:pPr>
          </w:p>
          <w:p w14:paraId="0FA650CD" w14:textId="4ACD3701" w:rsidR="00AF1D5D" w:rsidRPr="009D43BC" w:rsidRDefault="00AF1D5D" w:rsidP="00AF1D5D">
            <w:pPr>
              <w:pStyle w:val="TableParagraph"/>
              <w:jc w:val="center"/>
              <w:rPr>
                <w:rFonts w:ascii="Arial" w:hAnsi="Arial" w:cs="Arial"/>
                <w:sz w:val="16"/>
                <w:szCs w:val="16"/>
              </w:rPr>
            </w:pPr>
            <w:r w:rsidRPr="009D43BC">
              <w:rPr>
                <w:rFonts w:ascii="Arial" w:hAnsi="Arial" w:cs="Arial"/>
                <w:sz w:val="16"/>
                <w:szCs w:val="16"/>
              </w:rPr>
              <w:t>1</w:t>
            </w:r>
          </w:p>
        </w:tc>
        <w:tc>
          <w:tcPr>
            <w:tcW w:w="902" w:type="dxa"/>
          </w:tcPr>
          <w:p w14:paraId="7A767427" w14:textId="3DC3F8CE" w:rsidR="00AF1D5D" w:rsidRPr="009D43BC" w:rsidRDefault="00AF1D5D" w:rsidP="00AF1D5D">
            <w:pPr>
              <w:pStyle w:val="TableParagraph"/>
              <w:rPr>
                <w:rFonts w:ascii="Arial" w:hAnsi="Arial" w:cs="Arial"/>
                <w:sz w:val="16"/>
                <w:szCs w:val="16"/>
                <w:lang w:val="de-DE"/>
              </w:rPr>
            </w:pPr>
            <w:r w:rsidRPr="009D43BC">
              <w:rPr>
                <w:rFonts w:ascii="Arial" w:hAnsi="Arial" w:cs="Arial"/>
                <w:sz w:val="16"/>
                <w:szCs w:val="16"/>
                <w:lang w:val="de-DE"/>
              </w:rPr>
              <w:t>Entwicklung und Ausbau der Forschungs- und Innovationskapazitäten und der Einführung fortschrittlicher Technologien (RSO 1.1)</w:t>
            </w:r>
          </w:p>
        </w:tc>
        <w:tc>
          <w:tcPr>
            <w:tcW w:w="567" w:type="dxa"/>
          </w:tcPr>
          <w:p w14:paraId="2D52F867" w14:textId="64BAB42B" w:rsidR="00AF1D5D" w:rsidRPr="009D43BC" w:rsidRDefault="00AF1D5D" w:rsidP="00AF1D5D">
            <w:pPr>
              <w:pStyle w:val="TableParagraph"/>
              <w:rPr>
                <w:rFonts w:ascii="Arial" w:hAnsi="Arial" w:cs="Arial"/>
                <w:sz w:val="16"/>
                <w:szCs w:val="16"/>
              </w:rPr>
            </w:pPr>
            <w:r w:rsidRPr="009D43BC">
              <w:rPr>
                <w:rFonts w:ascii="Arial" w:hAnsi="Arial" w:cs="Arial"/>
                <w:sz w:val="16"/>
                <w:szCs w:val="16"/>
              </w:rPr>
              <w:t>RCR 104</w:t>
            </w:r>
          </w:p>
        </w:tc>
        <w:tc>
          <w:tcPr>
            <w:tcW w:w="931" w:type="dxa"/>
          </w:tcPr>
          <w:p w14:paraId="63104130" w14:textId="64523523" w:rsidR="00AF1D5D" w:rsidRPr="009D43BC" w:rsidRDefault="00AF1D5D" w:rsidP="00AF1D5D">
            <w:pPr>
              <w:pStyle w:val="TableParagraph"/>
              <w:rPr>
                <w:rFonts w:ascii="Arial" w:hAnsi="Arial" w:cs="Arial"/>
                <w:sz w:val="16"/>
                <w:szCs w:val="16"/>
                <w:lang w:val="de-DE"/>
              </w:rPr>
            </w:pPr>
            <w:r w:rsidRPr="009D43BC">
              <w:rPr>
                <w:rFonts w:ascii="Arial" w:hAnsi="Arial" w:cs="Arial"/>
                <w:sz w:val="16"/>
                <w:szCs w:val="16"/>
                <w:lang w:val="de-DE"/>
              </w:rPr>
              <w:t>Von Organisationen aufgegriffene bzw. ausgebaute Lösungen</w:t>
            </w:r>
          </w:p>
        </w:tc>
        <w:tc>
          <w:tcPr>
            <w:tcW w:w="1195" w:type="dxa"/>
          </w:tcPr>
          <w:p w14:paraId="01A1AA01" w14:textId="0A2EDA06" w:rsidR="00AF1D5D" w:rsidRPr="009D43BC" w:rsidRDefault="00AF1D5D" w:rsidP="00AF1D5D">
            <w:pPr>
              <w:pStyle w:val="TableParagraph"/>
              <w:rPr>
                <w:rFonts w:ascii="Arial" w:hAnsi="Arial" w:cs="Arial"/>
                <w:sz w:val="16"/>
                <w:szCs w:val="16"/>
                <w:lang w:val="de-DE"/>
              </w:rPr>
            </w:pPr>
            <w:r w:rsidRPr="009D43BC">
              <w:rPr>
                <w:rFonts w:ascii="Arial" w:hAnsi="Arial" w:cs="Arial"/>
                <w:sz w:val="16"/>
                <w:szCs w:val="16"/>
                <w:lang w:val="de-DE"/>
              </w:rPr>
              <w:t>Anzahl der Lösungen</w:t>
            </w:r>
          </w:p>
        </w:tc>
        <w:tc>
          <w:tcPr>
            <w:tcW w:w="900" w:type="dxa"/>
          </w:tcPr>
          <w:p w14:paraId="32039A7E" w14:textId="54C87642" w:rsidR="00AF1D5D" w:rsidRPr="009D43BC" w:rsidRDefault="00AF1D5D" w:rsidP="00AF1D5D">
            <w:pPr>
              <w:pStyle w:val="TableParagraph"/>
              <w:rPr>
                <w:rFonts w:ascii="Arial" w:hAnsi="Arial" w:cs="Arial"/>
                <w:sz w:val="20"/>
                <w:lang w:val="de-DE"/>
              </w:rPr>
            </w:pPr>
            <w:r w:rsidRPr="009D43BC">
              <w:rPr>
                <w:rFonts w:ascii="Arial" w:hAnsi="Arial" w:cs="Arial"/>
                <w:sz w:val="20"/>
                <w:lang w:val="de-DE"/>
              </w:rPr>
              <w:t>0</w:t>
            </w:r>
          </w:p>
        </w:tc>
        <w:tc>
          <w:tcPr>
            <w:tcW w:w="1085" w:type="dxa"/>
          </w:tcPr>
          <w:p w14:paraId="4F4A9B1B" w14:textId="3C872816" w:rsidR="00AF1D5D" w:rsidRPr="009D43BC" w:rsidRDefault="00AF1D5D" w:rsidP="00AF1D5D">
            <w:pPr>
              <w:pStyle w:val="TableParagraph"/>
              <w:rPr>
                <w:rFonts w:ascii="Arial" w:hAnsi="Arial" w:cs="Arial"/>
                <w:sz w:val="20"/>
                <w:lang w:val="de-DE"/>
              </w:rPr>
            </w:pPr>
            <w:r w:rsidRPr="009D43BC">
              <w:rPr>
                <w:rFonts w:ascii="Arial" w:hAnsi="Arial" w:cs="Arial"/>
                <w:sz w:val="20"/>
                <w:lang w:val="de-DE"/>
              </w:rPr>
              <w:t>2022</w:t>
            </w:r>
          </w:p>
        </w:tc>
        <w:tc>
          <w:tcPr>
            <w:tcW w:w="861" w:type="dxa"/>
          </w:tcPr>
          <w:p w14:paraId="7C2D3D26" w14:textId="1DCCEB6E" w:rsidR="00AF1D5D" w:rsidRPr="009D43BC" w:rsidRDefault="007620E7" w:rsidP="00AF1D5D">
            <w:pPr>
              <w:pStyle w:val="TableParagraph"/>
              <w:rPr>
                <w:rFonts w:ascii="Arial" w:hAnsi="Arial" w:cs="Arial"/>
                <w:sz w:val="20"/>
                <w:lang w:val="de-DE"/>
              </w:rPr>
            </w:pPr>
            <w:r w:rsidRPr="009D43BC">
              <w:rPr>
                <w:rFonts w:ascii="Arial" w:hAnsi="Arial" w:cs="Arial"/>
                <w:sz w:val="20"/>
                <w:lang w:val="de-DE"/>
              </w:rPr>
              <w:t>3</w:t>
            </w:r>
          </w:p>
        </w:tc>
        <w:tc>
          <w:tcPr>
            <w:tcW w:w="749" w:type="dxa"/>
          </w:tcPr>
          <w:p w14:paraId="6E8FD755" w14:textId="21F68D2D" w:rsidR="00AF1D5D" w:rsidRPr="009D43BC" w:rsidRDefault="00AF1D5D" w:rsidP="00AF1D5D">
            <w:pPr>
              <w:pStyle w:val="TableParagraph"/>
              <w:rPr>
                <w:rFonts w:ascii="Arial" w:hAnsi="Arial" w:cs="Arial"/>
                <w:sz w:val="20"/>
                <w:lang w:val="de-DE"/>
              </w:rPr>
            </w:pPr>
            <w:r w:rsidRPr="009D43BC">
              <w:rPr>
                <w:rFonts w:ascii="Arial" w:hAnsi="Arial" w:cs="Arial"/>
                <w:sz w:val="20"/>
                <w:lang w:val="de-DE"/>
              </w:rPr>
              <w:t>JeMS</w:t>
            </w:r>
          </w:p>
        </w:tc>
        <w:tc>
          <w:tcPr>
            <w:tcW w:w="1013" w:type="dxa"/>
          </w:tcPr>
          <w:p w14:paraId="1F44D3E3" w14:textId="77777777" w:rsidR="00AF1D5D" w:rsidRPr="009D43BC" w:rsidRDefault="00AF1D5D" w:rsidP="00AF1D5D">
            <w:pPr>
              <w:pStyle w:val="TableParagraph"/>
              <w:rPr>
                <w:rFonts w:ascii="Arial" w:hAnsi="Arial" w:cs="Arial"/>
                <w:sz w:val="20"/>
                <w:lang w:val="de-DE"/>
              </w:rPr>
            </w:pPr>
          </w:p>
        </w:tc>
      </w:tr>
    </w:tbl>
    <w:p w14:paraId="03B2EC9E" w14:textId="77777777" w:rsidR="00FD1DF8" w:rsidRPr="009D43BC" w:rsidRDefault="00FD1DF8" w:rsidP="00FD1DF8">
      <w:pPr>
        <w:pStyle w:val="Textkrper"/>
        <w:spacing w:before="232"/>
        <w:ind w:left="216"/>
        <w:outlineLvl w:val="3"/>
        <w:rPr>
          <w:rFonts w:ascii="Arial" w:hAnsi="Arial" w:cs="Arial"/>
          <w:b/>
        </w:rPr>
      </w:pPr>
    </w:p>
    <w:p w14:paraId="022C0F2B" w14:textId="77777777" w:rsidR="00262162" w:rsidRPr="009D43BC" w:rsidRDefault="00262162" w:rsidP="00262162">
      <w:pPr>
        <w:pStyle w:val="berschrift4"/>
        <w:rPr>
          <w:rFonts w:ascii="Arial" w:hAnsi="Arial" w:cs="Arial"/>
          <w:sz w:val="24"/>
        </w:rPr>
      </w:pPr>
      <w:bookmarkStart w:id="46" w:name="_Toc100313644"/>
      <w:r w:rsidRPr="009D43BC">
        <w:rPr>
          <w:rFonts w:ascii="Arial" w:hAnsi="Arial" w:cs="Arial"/>
          <w:sz w:val="24"/>
        </w:rPr>
        <w:t>Die wichtigsten Zielgruppen</w:t>
      </w:r>
      <w:bookmarkEnd w:id="46"/>
    </w:p>
    <w:p w14:paraId="6F4E86B6" w14:textId="77777777" w:rsidR="00FD1DF8" w:rsidRPr="009D43BC" w:rsidRDefault="00FD1DF8" w:rsidP="00FD1DF8">
      <w:pPr>
        <w:pStyle w:val="Textkrper"/>
        <w:spacing w:before="6"/>
        <w:rPr>
          <w:rFonts w:ascii="Arial" w:hAnsi="Arial" w:cs="Arial"/>
        </w:rPr>
      </w:pPr>
    </w:p>
    <w:p w14:paraId="3292E6C3" w14:textId="77777777" w:rsidR="00FD1DF8" w:rsidRPr="009D43BC" w:rsidRDefault="00FD1DF8" w:rsidP="00FD1DF8">
      <w:pPr>
        <w:pStyle w:val="Listenabsatz"/>
        <w:ind w:left="828" w:firstLine="0"/>
        <w:rPr>
          <w:rFonts w:ascii="Arial" w:hAnsi="Arial" w:cs="Arial"/>
          <w:sz w:val="24"/>
        </w:rPr>
      </w:pPr>
    </w:p>
    <w:p w14:paraId="054174E4" w14:textId="2B716790" w:rsidR="00637701" w:rsidRPr="009D43BC" w:rsidRDefault="00637701" w:rsidP="00637701">
      <w:pPr>
        <w:pStyle w:val="Listenabsatz"/>
        <w:spacing w:line="276" w:lineRule="auto"/>
        <w:ind w:left="1134" w:firstLine="0"/>
        <w:rPr>
          <w:rFonts w:ascii="Arial" w:hAnsi="Arial" w:cs="Arial"/>
          <w:sz w:val="24"/>
          <w:szCs w:val="20"/>
        </w:rPr>
      </w:pPr>
      <w:r w:rsidRPr="009D43BC">
        <w:rPr>
          <w:rFonts w:ascii="Arial" w:hAnsi="Arial" w:cs="Arial"/>
          <w:sz w:val="24"/>
          <w:szCs w:val="20"/>
        </w:rPr>
        <w:t>Das SZ visiert als wichtigste Zielgruppen die geförderten Unternehmen, Innovationscluster oder Unternehmenszentren und deren Mitarbeiter, Wissenschaftlerinnen und Wissenschaftler in den geförderten Hochschulen oder Forschungseinrichtungen sowie das Personal der regionalen Fachverwaltungen an.</w:t>
      </w:r>
    </w:p>
    <w:p w14:paraId="3B2DFB69" w14:textId="77777777" w:rsidR="00637701" w:rsidRPr="009D43BC" w:rsidRDefault="00637701" w:rsidP="00637701">
      <w:pPr>
        <w:pStyle w:val="Listenabsatz"/>
        <w:spacing w:line="276" w:lineRule="auto"/>
        <w:ind w:left="1134" w:firstLine="0"/>
        <w:rPr>
          <w:rFonts w:ascii="Arial" w:hAnsi="Arial" w:cs="Arial"/>
          <w:sz w:val="24"/>
          <w:szCs w:val="20"/>
        </w:rPr>
      </w:pPr>
    </w:p>
    <w:p w14:paraId="6E12C7E7" w14:textId="77777777" w:rsidR="00637701" w:rsidRPr="009D43BC" w:rsidRDefault="00637701" w:rsidP="00637701">
      <w:pPr>
        <w:pStyle w:val="Listenabsatz"/>
        <w:spacing w:line="276" w:lineRule="auto"/>
        <w:ind w:left="1134" w:firstLine="0"/>
        <w:rPr>
          <w:rFonts w:ascii="Arial" w:hAnsi="Arial" w:cs="Arial"/>
          <w:sz w:val="24"/>
        </w:rPr>
      </w:pPr>
      <w:r w:rsidRPr="009D43BC">
        <w:rPr>
          <w:rFonts w:ascii="Arial" w:hAnsi="Arial" w:cs="Arial"/>
          <w:sz w:val="24"/>
        </w:rPr>
        <w:t xml:space="preserve">Im Interreg Programm bezieht sich der Begriff „Unternehmen“ zunächst immer auf kleine und mittlere Unternehmen, deren Mitarbeiterzahl insgesamt kleiner als 250 ist. Große Unternehmen mit einer Mitarbeiterzahl von über 250 bis zu 499 Angestellten (nach deutscher Auslegung ebenfalls Teil des Mittelstandes) sowie große Unternehmen mit mehr als 500 Mitarbeitern können auch vollwertige Partner eines Vorhabens sein, wenn sie für das Gelingen des Vorhabens von Bedeutung sind. </w:t>
      </w:r>
    </w:p>
    <w:p w14:paraId="618BE42C" w14:textId="77777777" w:rsidR="00637701" w:rsidRPr="009D43BC" w:rsidRDefault="00637701" w:rsidP="00637701">
      <w:pPr>
        <w:pStyle w:val="Listenabsatz"/>
        <w:spacing w:line="276" w:lineRule="auto"/>
        <w:ind w:left="1134" w:firstLine="0"/>
        <w:rPr>
          <w:rFonts w:ascii="Arial" w:hAnsi="Arial" w:cs="Arial"/>
          <w:sz w:val="24"/>
        </w:rPr>
      </w:pPr>
    </w:p>
    <w:p w14:paraId="4EBD648B" w14:textId="77777777" w:rsidR="00637701" w:rsidRPr="009D43BC" w:rsidRDefault="00637701" w:rsidP="00637701">
      <w:pPr>
        <w:pStyle w:val="Listenabsatz"/>
        <w:spacing w:line="276" w:lineRule="auto"/>
        <w:ind w:left="1134" w:firstLine="0"/>
        <w:rPr>
          <w:rFonts w:ascii="Arial" w:hAnsi="Arial" w:cs="Arial"/>
          <w:sz w:val="24"/>
        </w:rPr>
      </w:pPr>
      <w:r w:rsidRPr="009D43BC">
        <w:rPr>
          <w:rFonts w:ascii="Arial" w:hAnsi="Arial" w:cs="Arial"/>
          <w:sz w:val="24"/>
        </w:rPr>
        <w:t>Im Falle einer Prüfung von beihilferechtlichen Aspekten oder der Förderfähigkeit von Kosten, kommen bei den Partnern aus der Europäischen Union (DE, AT) und aus dem Europäischen Wirtschaftsraum (LI) immer die KMU-Definition gemäß der Kommissions-Empfehlung 2003/361 sowie die Vorgaben aus anderen relevanten EU-Rechtsakten zur Anwendung (insbes. Artikel 5 (2) der EFRE-Verordnung (EU) 2021/1058 vom 24. Juni 2021). Nehmen große Unternehmen mit mehr als 250 Mitarbeitern an einem Vorhaben als Partner teil, dann werden diesen Unternehmen keine Zuschüsse zu produktiven Investitionen gewährt.</w:t>
      </w:r>
    </w:p>
    <w:p w14:paraId="78716536" w14:textId="77777777" w:rsidR="00210D11" w:rsidRPr="009D43BC" w:rsidRDefault="00210D11" w:rsidP="007B4A42">
      <w:pPr>
        <w:rPr>
          <w:rFonts w:ascii="Arial" w:hAnsi="Arial" w:cs="Arial"/>
          <w:i/>
          <w:sz w:val="24"/>
          <w:szCs w:val="24"/>
        </w:rPr>
      </w:pPr>
    </w:p>
    <w:p w14:paraId="3144C2D4" w14:textId="437F7215" w:rsidR="00B65F3D" w:rsidRPr="009D43BC" w:rsidRDefault="00B65F3D" w:rsidP="00B65F3D">
      <w:pPr>
        <w:pStyle w:val="Textkrper"/>
        <w:spacing w:before="6"/>
        <w:rPr>
          <w:rFonts w:ascii="Arial" w:hAnsi="Arial" w:cs="Arial"/>
        </w:rPr>
      </w:pPr>
    </w:p>
    <w:p w14:paraId="0B4879BB" w14:textId="77777777" w:rsidR="00EB2B59" w:rsidRPr="009D43BC" w:rsidRDefault="00EB2B59" w:rsidP="00B65F3D">
      <w:pPr>
        <w:pStyle w:val="Textkrper"/>
        <w:spacing w:before="6"/>
        <w:rPr>
          <w:rFonts w:ascii="Arial" w:hAnsi="Arial" w:cs="Arial"/>
        </w:rPr>
      </w:pPr>
    </w:p>
    <w:p w14:paraId="35F2FC62" w14:textId="77777777" w:rsidR="00B65F3D" w:rsidRPr="009D43BC" w:rsidRDefault="00B65F3D" w:rsidP="00B65F3D">
      <w:pPr>
        <w:pStyle w:val="berschrift4"/>
        <w:rPr>
          <w:rFonts w:ascii="Arial" w:hAnsi="Arial" w:cs="Arial"/>
          <w:sz w:val="24"/>
        </w:rPr>
      </w:pPr>
      <w:bookmarkStart w:id="47" w:name="_Toc100313645"/>
      <w:r w:rsidRPr="009D43BC">
        <w:rPr>
          <w:rFonts w:ascii="Arial" w:hAnsi="Arial" w:cs="Arial"/>
          <w:sz w:val="24"/>
        </w:rPr>
        <w:t>Angabe der gezielt zu unterstützenden Gebiete, einschließlich geplante Nutzung integrierter territorialer Investitionen, von der örtlichen Bevölkerung betriebener lokaler Entwicklung und anderer territorialer Instrumente</w:t>
      </w:r>
      <w:bookmarkEnd w:id="47"/>
      <w:r w:rsidRPr="009D43BC">
        <w:rPr>
          <w:rFonts w:ascii="Arial" w:hAnsi="Arial" w:cs="Arial"/>
          <w:sz w:val="24"/>
        </w:rPr>
        <w:t xml:space="preserve"> </w:t>
      </w:r>
    </w:p>
    <w:p w14:paraId="45C90C60" w14:textId="77777777" w:rsidR="00B65F3D" w:rsidRPr="009D43BC" w:rsidRDefault="00B65F3D" w:rsidP="00B65F3D">
      <w:pPr>
        <w:pStyle w:val="Listenabsatz"/>
        <w:ind w:left="1355" w:firstLine="0"/>
        <w:rPr>
          <w:rFonts w:ascii="Arial" w:hAnsi="Arial" w:cs="Arial"/>
        </w:rPr>
      </w:pPr>
    </w:p>
    <w:p w14:paraId="4CEC915F" w14:textId="77777777" w:rsidR="00B65F3D" w:rsidRPr="009D43BC" w:rsidRDefault="00B65F3D" w:rsidP="00B65F3D">
      <w:pPr>
        <w:ind w:left="131" w:firstLine="720"/>
        <w:rPr>
          <w:rFonts w:ascii="Arial" w:hAnsi="Arial" w:cs="Arial"/>
          <w:i/>
          <w:iCs/>
          <w:sz w:val="24"/>
          <w:szCs w:val="24"/>
        </w:rPr>
      </w:pPr>
      <w:r w:rsidRPr="009D43BC">
        <w:rPr>
          <w:rFonts w:ascii="Arial" w:hAnsi="Arial" w:cs="Arial"/>
          <w:i/>
          <w:iCs/>
          <w:sz w:val="24"/>
          <w:szCs w:val="24"/>
        </w:rPr>
        <w:t>Bezug: Artikel: 17 Abs. 3 Buchstabe (e) (iv)</w:t>
      </w:r>
    </w:p>
    <w:p w14:paraId="2A91C2D4" w14:textId="77777777" w:rsidR="00B65F3D" w:rsidRPr="009D43BC" w:rsidRDefault="00B65F3D" w:rsidP="00B65F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p>
    <w:p w14:paraId="34EC0646" w14:textId="77777777" w:rsidR="00B65F3D" w:rsidRPr="009D43BC" w:rsidRDefault="00B65F3D" w:rsidP="00B65F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p>
    <w:p w14:paraId="5DB97B4D" w14:textId="77777777" w:rsidR="00B65F3D" w:rsidRPr="009D43BC" w:rsidRDefault="00B65F3D" w:rsidP="00461CA4">
      <w:pPr>
        <w:ind w:firstLine="720"/>
        <w:rPr>
          <w:rFonts w:ascii="Arial" w:hAnsi="Arial" w:cs="Arial"/>
          <w:sz w:val="24"/>
          <w:u w:val="single"/>
        </w:rPr>
      </w:pPr>
      <w:r w:rsidRPr="009D43BC">
        <w:rPr>
          <w:rFonts w:ascii="Arial" w:hAnsi="Arial" w:cs="Arial"/>
          <w:sz w:val="24"/>
          <w:u w:val="single"/>
        </w:rPr>
        <w:t>S</w:t>
      </w:r>
      <w:r w:rsidRPr="009D43BC">
        <w:rPr>
          <w:rFonts w:ascii="Arial" w:hAnsi="Arial" w:cs="Arial"/>
          <w:sz w:val="24"/>
        </w:rPr>
        <w:t>p</w:t>
      </w:r>
      <w:r w:rsidRPr="009D43BC">
        <w:rPr>
          <w:rFonts w:ascii="Arial" w:hAnsi="Arial" w:cs="Arial"/>
          <w:sz w:val="24"/>
          <w:u w:val="single"/>
        </w:rPr>
        <w:t>ezifisches Ziel</w:t>
      </w:r>
      <w:r w:rsidRPr="009D43BC">
        <w:rPr>
          <w:rFonts w:ascii="Arial" w:hAnsi="Arial" w:cs="Arial"/>
          <w:sz w:val="24"/>
        </w:rPr>
        <w:t>g</w:t>
      </w:r>
      <w:r w:rsidRPr="009D43BC">
        <w:rPr>
          <w:rFonts w:ascii="Arial" w:hAnsi="Arial" w:cs="Arial"/>
          <w:sz w:val="24"/>
          <w:u w:val="single"/>
        </w:rPr>
        <w:t>ebiet</w:t>
      </w:r>
    </w:p>
    <w:p w14:paraId="2FBC2AF1" w14:textId="77777777" w:rsidR="00B65F3D" w:rsidRPr="009D43BC" w:rsidRDefault="00B65F3D" w:rsidP="00B65F3D">
      <w:pPr>
        <w:contextualSpacing/>
        <w:rPr>
          <w:rFonts w:ascii="Arial" w:hAnsi="Arial" w:cs="Arial"/>
          <w:sz w:val="24"/>
          <w:szCs w:val="20"/>
        </w:rPr>
      </w:pPr>
    </w:p>
    <w:p w14:paraId="60C81D97" w14:textId="3128C3FC" w:rsidR="00B65F3D" w:rsidRPr="009D43BC" w:rsidRDefault="00B65F3D" w:rsidP="00461CA4">
      <w:pPr>
        <w:ind w:left="720"/>
        <w:contextualSpacing/>
        <w:rPr>
          <w:rFonts w:ascii="Arial" w:hAnsi="Arial" w:cs="Arial"/>
          <w:sz w:val="24"/>
          <w:szCs w:val="20"/>
        </w:rPr>
      </w:pPr>
      <w:r w:rsidRPr="009D43BC">
        <w:rPr>
          <w:rFonts w:ascii="Arial" w:hAnsi="Arial" w:cs="Arial"/>
          <w:sz w:val="24"/>
          <w:szCs w:val="20"/>
        </w:rPr>
        <w:t>Ziel der Priorität 1 ist es, die im Programmraum bereits seit vielen Jahren bestehende intensive grenzüberschreitende Zusammenarbeit bei Forschung und Entwicklung (FuE) sowie Innovation weiter zu unterstützen und die teilweise noch unterschiedlich stark verteilten Potenziale besser miteinander zu vernetzen um den Programmraum insgesamt zu stärken. Gleichzeitig sollen Unternehmen, insbesondere</w:t>
      </w:r>
      <w:r w:rsidR="00637701" w:rsidRPr="009D43BC">
        <w:rPr>
          <w:rFonts w:ascii="Arial" w:hAnsi="Arial" w:cs="Arial"/>
          <w:sz w:val="24"/>
          <w:szCs w:val="20"/>
        </w:rPr>
        <w:t xml:space="preserve"> kleine und mittlere</w:t>
      </w:r>
      <w:r w:rsidRPr="009D43BC">
        <w:rPr>
          <w:rFonts w:ascii="Arial" w:hAnsi="Arial" w:cs="Arial"/>
          <w:sz w:val="24"/>
          <w:szCs w:val="20"/>
        </w:rPr>
        <w:t xml:space="preserve"> Unternehmen für Zukunftstechnologien fit gemacht und neben Behörden, der Bevölkerung und Forschungseinrichtungen beim digitalen Wandel unterstützt werden. </w:t>
      </w:r>
    </w:p>
    <w:p w14:paraId="782412FA" w14:textId="77777777" w:rsidR="00B65F3D" w:rsidRPr="009D43BC" w:rsidRDefault="00B65F3D" w:rsidP="00461CA4">
      <w:pPr>
        <w:ind w:firstLine="720"/>
        <w:contextualSpacing/>
        <w:rPr>
          <w:rFonts w:ascii="Arial" w:hAnsi="Arial" w:cs="Arial"/>
          <w:sz w:val="24"/>
          <w:szCs w:val="20"/>
        </w:rPr>
      </w:pPr>
      <w:r w:rsidRPr="009D43BC">
        <w:rPr>
          <w:rFonts w:ascii="Arial" w:hAnsi="Arial" w:cs="Arial"/>
          <w:sz w:val="24"/>
          <w:szCs w:val="20"/>
        </w:rPr>
        <w:t>Das Zielgebiet der Priorität 1 umfasst deshalb den gesamten Programmraum.</w:t>
      </w:r>
    </w:p>
    <w:p w14:paraId="1AF8FAF5" w14:textId="77777777" w:rsidR="00B65F3D" w:rsidRPr="009D43BC" w:rsidRDefault="00B65F3D" w:rsidP="00B65F3D">
      <w:pPr>
        <w:contextualSpacing/>
        <w:rPr>
          <w:rFonts w:ascii="Arial" w:hAnsi="Arial" w:cs="Arial"/>
          <w:sz w:val="24"/>
          <w:szCs w:val="20"/>
        </w:rPr>
      </w:pPr>
    </w:p>
    <w:p w14:paraId="5CC03F7A" w14:textId="77777777" w:rsidR="00B65F3D" w:rsidRPr="009D43BC" w:rsidRDefault="00B65F3D" w:rsidP="00B65F3D">
      <w:pPr>
        <w:contextualSpacing/>
        <w:rPr>
          <w:rFonts w:ascii="Arial" w:hAnsi="Arial" w:cs="Arial"/>
          <w:szCs w:val="20"/>
        </w:rPr>
      </w:pPr>
    </w:p>
    <w:p w14:paraId="5650072E" w14:textId="77777777" w:rsidR="00B65F3D" w:rsidRPr="009D43BC" w:rsidRDefault="00B65F3D" w:rsidP="00B65F3D">
      <w:pPr>
        <w:pStyle w:val="Textkrper"/>
        <w:spacing w:before="6"/>
        <w:rPr>
          <w:rFonts w:ascii="Arial" w:hAnsi="Arial" w:cs="Arial"/>
        </w:rPr>
      </w:pPr>
    </w:p>
    <w:p w14:paraId="57306413" w14:textId="77777777" w:rsidR="00B65F3D" w:rsidRPr="009D43BC" w:rsidRDefault="00B65F3D" w:rsidP="00B65F3D">
      <w:pPr>
        <w:pStyle w:val="berschrift4"/>
        <w:rPr>
          <w:rFonts w:ascii="Arial" w:hAnsi="Arial" w:cs="Arial"/>
          <w:sz w:val="24"/>
        </w:rPr>
      </w:pPr>
      <w:bookmarkStart w:id="48" w:name="_Toc100313646"/>
      <w:r w:rsidRPr="009D43BC">
        <w:rPr>
          <w:rFonts w:ascii="Arial" w:hAnsi="Arial" w:cs="Arial"/>
          <w:sz w:val="24"/>
        </w:rPr>
        <w:t>Geplante Nutzung von Finanzierungsinstrumenten</w:t>
      </w:r>
      <w:bookmarkEnd w:id="48"/>
    </w:p>
    <w:p w14:paraId="767C0A1C" w14:textId="77777777" w:rsidR="00B65F3D" w:rsidRPr="009D43BC" w:rsidRDefault="00B65F3D" w:rsidP="00B65F3D">
      <w:pPr>
        <w:rPr>
          <w:rFonts w:ascii="Arial" w:hAnsi="Arial" w:cs="Arial"/>
        </w:rPr>
      </w:pPr>
    </w:p>
    <w:p w14:paraId="0F9CD2E1" w14:textId="77777777" w:rsidR="00B65F3D" w:rsidRPr="009D43BC" w:rsidRDefault="00B65F3D" w:rsidP="00B65F3D">
      <w:pPr>
        <w:spacing w:line="276" w:lineRule="auto"/>
        <w:rPr>
          <w:rFonts w:ascii="Arial" w:hAnsi="Arial" w:cs="Arial"/>
          <w:sz w:val="24"/>
          <w:szCs w:val="24"/>
        </w:rPr>
      </w:pPr>
    </w:p>
    <w:p w14:paraId="0E52BB36" w14:textId="77777777" w:rsidR="00B65F3D" w:rsidRPr="009D43BC" w:rsidRDefault="00B65F3D" w:rsidP="00B65F3D">
      <w:pPr>
        <w:ind w:left="131" w:firstLine="720"/>
        <w:rPr>
          <w:rFonts w:ascii="Arial" w:hAnsi="Arial" w:cs="Arial"/>
          <w:i/>
          <w:iCs/>
          <w:sz w:val="24"/>
          <w:szCs w:val="24"/>
        </w:rPr>
      </w:pPr>
      <w:r w:rsidRPr="009D43BC">
        <w:rPr>
          <w:rFonts w:ascii="Arial" w:hAnsi="Arial" w:cs="Arial"/>
          <w:i/>
          <w:iCs/>
          <w:sz w:val="24"/>
          <w:szCs w:val="24"/>
        </w:rPr>
        <w:t>Bezug: Artikel: 17 Abs. 3 Buchstabe (e) (v)</w:t>
      </w:r>
    </w:p>
    <w:p w14:paraId="16E4C64F" w14:textId="77777777" w:rsidR="00B65F3D" w:rsidRPr="009D43BC" w:rsidRDefault="00B65F3D" w:rsidP="00B65F3D">
      <w:pPr>
        <w:ind w:left="131" w:firstLine="720"/>
        <w:rPr>
          <w:rFonts w:ascii="Arial" w:hAnsi="Arial" w:cs="Arial"/>
          <w:i/>
          <w:iCs/>
          <w:sz w:val="24"/>
          <w:szCs w:val="24"/>
        </w:rPr>
      </w:pPr>
    </w:p>
    <w:p w14:paraId="08E0312E" w14:textId="77777777" w:rsidR="00461CA4" w:rsidRPr="009D43BC" w:rsidRDefault="00461CA4" w:rsidP="00461CA4">
      <w:pPr>
        <w:spacing w:line="276" w:lineRule="auto"/>
        <w:ind w:left="1134"/>
        <w:contextualSpacing/>
        <w:rPr>
          <w:rFonts w:ascii="Arial" w:hAnsi="Arial" w:cs="Arial"/>
          <w:sz w:val="24"/>
          <w:szCs w:val="20"/>
        </w:rPr>
      </w:pPr>
      <w:r w:rsidRPr="009D43BC">
        <w:rPr>
          <w:rFonts w:ascii="Arial" w:hAnsi="Arial" w:cs="Arial"/>
          <w:sz w:val="24"/>
          <w:szCs w:val="20"/>
        </w:rPr>
        <w:t>Vor dem Hintergrund der Komplexität der Zusammenarbeit im Programmraum (Partner aus vier Staaten, darunter zwei Nicht-EU-Länder) und der Besonderheiten grenzübergreifender Vorhaben, ist es nahezu unmöglich, ein gemeinsames Finanzinstrument zur Unterstützung von Vorhaben einzurichten. Der damit verbundene Aufwand (zeitlich) und die anfallenden Kosten würden mit Sicherheit den möglichen Nutzen überwiegen.</w:t>
      </w:r>
    </w:p>
    <w:p w14:paraId="338BCDE6" w14:textId="77777777" w:rsidR="00210D11" w:rsidRPr="009D43BC" w:rsidRDefault="00210D11" w:rsidP="007B4A42">
      <w:pPr>
        <w:rPr>
          <w:rFonts w:ascii="Arial" w:hAnsi="Arial" w:cs="Arial"/>
          <w:i/>
          <w:sz w:val="24"/>
          <w:szCs w:val="24"/>
        </w:rPr>
      </w:pPr>
    </w:p>
    <w:p w14:paraId="1566AF1F" w14:textId="77777777" w:rsidR="00AB6284" w:rsidRPr="009D43BC" w:rsidRDefault="00AB6284" w:rsidP="00AB6284">
      <w:pPr>
        <w:rPr>
          <w:rFonts w:ascii="Arial" w:hAnsi="Arial" w:cs="Arial"/>
          <w:sz w:val="24"/>
          <w:szCs w:val="24"/>
        </w:rPr>
      </w:pPr>
    </w:p>
    <w:p w14:paraId="1F590571" w14:textId="77777777" w:rsidR="00AB6284" w:rsidRPr="009D43BC" w:rsidRDefault="00AB6284" w:rsidP="00AB6284">
      <w:pPr>
        <w:rPr>
          <w:rFonts w:ascii="Arial" w:hAnsi="Arial" w:cs="Arial"/>
          <w:i/>
          <w:sz w:val="24"/>
          <w:szCs w:val="24"/>
        </w:rPr>
      </w:pPr>
    </w:p>
    <w:p w14:paraId="353276F9" w14:textId="77777777" w:rsidR="00AB6284" w:rsidRPr="009D43BC" w:rsidRDefault="00AB6284" w:rsidP="00AB6284">
      <w:pPr>
        <w:pStyle w:val="berschrift3"/>
        <w:keepNext w:val="0"/>
        <w:keepLines w:val="0"/>
        <w:widowControl w:val="0"/>
        <w:numPr>
          <w:ilvl w:val="0"/>
          <w:numId w:val="0"/>
        </w:numPr>
        <w:autoSpaceDE w:val="0"/>
        <w:autoSpaceDN w:val="0"/>
        <w:spacing w:before="4" w:after="0" w:line="240" w:lineRule="auto"/>
        <w:ind w:left="720" w:right="236" w:hanging="720"/>
        <w:rPr>
          <w:rFonts w:ascii="Arial" w:hAnsi="Arial" w:cs="Arial"/>
          <w:b/>
          <w:sz w:val="24"/>
        </w:rPr>
      </w:pPr>
      <w:bookmarkStart w:id="49" w:name="_Toc100313647"/>
      <w:r w:rsidRPr="009D43BC">
        <w:rPr>
          <w:rFonts w:ascii="Arial" w:hAnsi="Arial" w:cs="Arial"/>
          <w:b/>
          <w:sz w:val="24"/>
        </w:rPr>
        <w:t xml:space="preserve">2.1.1 Spezifisches Ziel </w:t>
      </w:r>
      <w:r w:rsidR="00233651" w:rsidRPr="009D43BC">
        <w:rPr>
          <w:rFonts w:ascii="Arial" w:hAnsi="Arial" w:cs="Arial"/>
          <w:b/>
          <w:sz w:val="24"/>
        </w:rPr>
        <w:t>2</w:t>
      </w:r>
      <w:r w:rsidR="00587476" w:rsidRPr="009D43BC">
        <w:rPr>
          <w:rFonts w:ascii="Arial" w:hAnsi="Arial" w:cs="Arial"/>
          <w:b/>
          <w:sz w:val="24"/>
        </w:rPr>
        <w:t xml:space="preserve"> (RSO 1.2)</w:t>
      </w:r>
      <w:bookmarkEnd w:id="49"/>
    </w:p>
    <w:p w14:paraId="6C0B0DC3" w14:textId="77777777" w:rsidR="00AB6284" w:rsidRPr="009D43BC" w:rsidRDefault="00AB6284" w:rsidP="00AB6284">
      <w:pPr>
        <w:ind w:firstLine="720"/>
        <w:rPr>
          <w:rFonts w:ascii="Arial" w:hAnsi="Arial" w:cs="Arial"/>
          <w:i/>
          <w:iCs/>
          <w:sz w:val="24"/>
          <w:szCs w:val="24"/>
        </w:rPr>
      </w:pPr>
    </w:p>
    <w:p w14:paraId="7F1BF3D6" w14:textId="77777777" w:rsidR="00AB6284" w:rsidRPr="009D43BC" w:rsidRDefault="00AB6284" w:rsidP="00AB6284">
      <w:pPr>
        <w:ind w:firstLine="720"/>
        <w:rPr>
          <w:rFonts w:ascii="Arial" w:hAnsi="Arial" w:cs="Arial"/>
          <w:sz w:val="24"/>
          <w:szCs w:val="24"/>
        </w:rPr>
      </w:pPr>
      <w:r w:rsidRPr="009D43BC">
        <w:rPr>
          <w:rFonts w:ascii="Arial" w:hAnsi="Arial" w:cs="Arial"/>
          <w:i/>
          <w:iCs/>
          <w:sz w:val="24"/>
          <w:szCs w:val="24"/>
        </w:rPr>
        <w:t>Bezug: Artikel 17 Absatz 3 Buchstabe e</w:t>
      </w:r>
    </w:p>
    <w:p w14:paraId="6E665EA3" w14:textId="77777777" w:rsidR="00210D11" w:rsidRPr="009D43BC" w:rsidRDefault="00210D11" w:rsidP="007B4A42">
      <w:pPr>
        <w:rPr>
          <w:rFonts w:ascii="Arial" w:hAnsi="Arial" w:cs="Arial"/>
          <w:i/>
          <w:sz w:val="24"/>
          <w:szCs w:val="24"/>
        </w:rPr>
      </w:pPr>
    </w:p>
    <w:p w14:paraId="684983D4" w14:textId="77777777" w:rsidR="007B4A42" w:rsidRPr="009D43BC" w:rsidRDefault="007B4A42" w:rsidP="007B4A42">
      <w:pPr>
        <w:rPr>
          <w:rFonts w:ascii="Arial" w:hAnsi="Arial" w:cs="Arial"/>
          <w:i/>
          <w:sz w:val="24"/>
          <w:szCs w:val="24"/>
        </w:rPr>
      </w:pPr>
    </w:p>
    <w:p w14:paraId="67535C84" w14:textId="77777777" w:rsidR="005133BB" w:rsidRPr="009D43BC" w:rsidRDefault="005133BB" w:rsidP="005133BB">
      <w:pPr>
        <w:pStyle w:val="berschrift3"/>
        <w:keepNext w:val="0"/>
        <w:keepLines w:val="0"/>
        <w:widowControl w:val="0"/>
        <w:numPr>
          <w:ilvl w:val="0"/>
          <w:numId w:val="0"/>
        </w:numPr>
        <w:autoSpaceDE w:val="0"/>
        <w:autoSpaceDN w:val="0"/>
        <w:spacing w:before="4" w:after="0" w:line="240" w:lineRule="auto"/>
        <w:ind w:left="720" w:right="236"/>
        <w:rPr>
          <w:rFonts w:ascii="Arial" w:hAnsi="Arial" w:cs="Arial"/>
          <w:sz w:val="24"/>
        </w:rPr>
      </w:pPr>
      <w:bookmarkStart w:id="50" w:name="_Toc41586608"/>
      <w:bookmarkStart w:id="51" w:name="_Toc100313648"/>
      <w:r w:rsidRPr="009D43BC">
        <w:rPr>
          <w:rFonts w:ascii="Arial" w:hAnsi="Arial" w:cs="Arial"/>
          <w:sz w:val="24"/>
        </w:rPr>
        <w:t>Nutzung der Vorte</w:t>
      </w:r>
      <w:r w:rsidR="000875E4" w:rsidRPr="009D43BC">
        <w:rPr>
          <w:rFonts w:ascii="Arial" w:hAnsi="Arial" w:cs="Arial"/>
          <w:sz w:val="24"/>
        </w:rPr>
        <w:t xml:space="preserve">ile der Digitalisierung für </w:t>
      </w:r>
      <w:r w:rsidRPr="009D43BC">
        <w:rPr>
          <w:rFonts w:ascii="Arial" w:hAnsi="Arial" w:cs="Arial"/>
          <w:sz w:val="24"/>
        </w:rPr>
        <w:t xml:space="preserve">Bürger, Unternehmen, Forschungseinrichtungen und </w:t>
      </w:r>
      <w:bookmarkEnd w:id="50"/>
      <w:r w:rsidRPr="009D43BC">
        <w:rPr>
          <w:rFonts w:ascii="Arial" w:hAnsi="Arial" w:cs="Arial"/>
          <w:sz w:val="24"/>
        </w:rPr>
        <w:t>Behörden</w:t>
      </w:r>
      <w:bookmarkEnd w:id="51"/>
      <w:r w:rsidRPr="009D43BC">
        <w:rPr>
          <w:rFonts w:ascii="Arial" w:hAnsi="Arial" w:cs="Arial"/>
          <w:sz w:val="24"/>
        </w:rPr>
        <w:t xml:space="preserve"> </w:t>
      </w:r>
    </w:p>
    <w:p w14:paraId="04112181" w14:textId="77777777" w:rsidR="005133BB" w:rsidRPr="009D43BC" w:rsidRDefault="005133BB" w:rsidP="005133BB">
      <w:pPr>
        <w:rPr>
          <w:rFonts w:ascii="Arial" w:hAnsi="Arial" w:cs="Arial"/>
          <w:sz w:val="24"/>
          <w:szCs w:val="24"/>
        </w:rPr>
      </w:pPr>
    </w:p>
    <w:p w14:paraId="203EF468" w14:textId="77777777" w:rsidR="005133BB" w:rsidRPr="009D43BC" w:rsidRDefault="005133BB" w:rsidP="005133BB">
      <w:pPr>
        <w:tabs>
          <w:tab w:val="right" w:pos="9070"/>
        </w:tabs>
        <w:rPr>
          <w:rFonts w:ascii="Arial" w:hAnsi="Arial" w:cs="Arial"/>
          <w:i/>
          <w:sz w:val="24"/>
          <w:szCs w:val="24"/>
        </w:rPr>
      </w:pPr>
    </w:p>
    <w:p w14:paraId="2A330982" w14:textId="77777777" w:rsidR="005133BB" w:rsidRPr="009D43BC" w:rsidRDefault="005133BB" w:rsidP="005133BB">
      <w:pPr>
        <w:spacing w:line="276" w:lineRule="auto"/>
        <w:ind w:left="720"/>
        <w:rPr>
          <w:rFonts w:ascii="Arial" w:hAnsi="Arial" w:cs="Arial"/>
          <w:sz w:val="24"/>
          <w:szCs w:val="24"/>
        </w:rPr>
      </w:pPr>
      <w:r w:rsidRPr="009D43BC">
        <w:rPr>
          <w:rFonts w:ascii="Arial" w:hAnsi="Arial" w:cs="Arial"/>
          <w:sz w:val="24"/>
          <w:szCs w:val="24"/>
        </w:rPr>
        <w:t>Das Spezifische Ziel 2 (</w:t>
      </w:r>
      <w:r w:rsidR="00AE0B57" w:rsidRPr="009D43BC">
        <w:rPr>
          <w:rFonts w:ascii="Arial" w:hAnsi="Arial" w:cs="Arial"/>
          <w:sz w:val="24"/>
          <w:szCs w:val="24"/>
        </w:rPr>
        <w:t>RSO 1.2 =</w:t>
      </w:r>
      <w:r w:rsidR="00532659" w:rsidRPr="009D43BC">
        <w:rPr>
          <w:rFonts w:ascii="Arial" w:hAnsi="Arial" w:cs="Arial"/>
          <w:sz w:val="24"/>
          <w:szCs w:val="24"/>
        </w:rPr>
        <w:t xml:space="preserve"> </w:t>
      </w:r>
      <w:r w:rsidRPr="009D43BC">
        <w:rPr>
          <w:rFonts w:ascii="Arial" w:hAnsi="Arial" w:cs="Arial"/>
          <w:sz w:val="24"/>
          <w:szCs w:val="24"/>
        </w:rPr>
        <w:t xml:space="preserve">SZ 2) soll dem Programmraum neuartige grenzüberschreitende Instrumente und Lösungen zur Verfügung stellen, indem die Vorteile der digitalen Transformation (oder Digitalisierung) gemeinsam identifiziert und nutzbringend auf allen Ebenen eingesetzt werden. </w:t>
      </w:r>
    </w:p>
    <w:p w14:paraId="03007DE6" w14:textId="77777777" w:rsidR="00786D85" w:rsidRPr="009D43BC" w:rsidRDefault="00786D85" w:rsidP="00786D85">
      <w:pPr>
        <w:pStyle w:val="Listenabsatz"/>
        <w:adjustRightInd w:val="0"/>
        <w:spacing w:after="74"/>
        <w:ind w:left="1080" w:firstLine="0"/>
        <w:rPr>
          <w:rFonts w:ascii="Arial" w:hAnsi="Arial" w:cs="Arial"/>
          <w:sz w:val="24"/>
          <w:szCs w:val="24"/>
        </w:rPr>
      </w:pPr>
    </w:p>
    <w:p w14:paraId="44EA8079" w14:textId="77777777" w:rsidR="000337A9" w:rsidRPr="009D43BC" w:rsidRDefault="000337A9" w:rsidP="000337A9">
      <w:pPr>
        <w:rPr>
          <w:rFonts w:ascii="Arial" w:hAnsi="Arial" w:cs="Arial"/>
          <w:i/>
          <w:sz w:val="24"/>
          <w:szCs w:val="24"/>
        </w:rPr>
      </w:pPr>
    </w:p>
    <w:p w14:paraId="734F8A55" w14:textId="77777777" w:rsidR="000337A9" w:rsidRPr="009D43BC" w:rsidRDefault="000337A9" w:rsidP="004E3B66">
      <w:pPr>
        <w:pStyle w:val="berschrift4"/>
        <w:numPr>
          <w:ilvl w:val="3"/>
          <w:numId w:val="58"/>
        </w:numPr>
        <w:rPr>
          <w:rFonts w:ascii="Arial" w:hAnsi="Arial" w:cs="Arial"/>
          <w:sz w:val="24"/>
        </w:rPr>
      </w:pPr>
      <w:bookmarkStart w:id="52" w:name="_Toc100313649"/>
      <w:r w:rsidRPr="009D43BC">
        <w:rPr>
          <w:rFonts w:ascii="Arial" w:hAnsi="Arial" w:cs="Arial"/>
          <w:sz w:val="24"/>
        </w:rPr>
        <w:t>Entsprechende Maßnahmenarten und deren erwarteter Beitrag zu diesen spezifischen Zielen sowie den makroregionalen Strategien und Meeresbeckenstrategien, falls zutreffend</w:t>
      </w:r>
      <w:bookmarkEnd w:id="52"/>
    </w:p>
    <w:p w14:paraId="4D7AD0B2" w14:textId="77777777" w:rsidR="00786D85" w:rsidRPr="009D43BC" w:rsidRDefault="00786D85" w:rsidP="00786D85">
      <w:pPr>
        <w:spacing w:line="276" w:lineRule="auto"/>
        <w:ind w:left="1080"/>
        <w:rPr>
          <w:rFonts w:ascii="Arial" w:hAnsi="Arial" w:cs="Arial"/>
          <w:sz w:val="24"/>
          <w:szCs w:val="24"/>
        </w:rPr>
      </w:pPr>
    </w:p>
    <w:p w14:paraId="39870B35" w14:textId="7C23AB6B" w:rsidR="00CE12F1" w:rsidRPr="009D43BC" w:rsidRDefault="00CE12F1" w:rsidP="00CE12F1">
      <w:pPr>
        <w:spacing w:line="276" w:lineRule="auto"/>
        <w:ind w:left="1080"/>
        <w:rPr>
          <w:rFonts w:ascii="Arial" w:hAnsi="Arial" w:cs="Arial"/>
          <w:sz w:val="24"/>
          <w:szCs w:val="24"/>
        </w:rPr>
      </w:pPr>
      <w:r w:rsidRPr="009D43BC">
        <w:rPr>
          <w:rFonts w:ascii="Arial" w:hAnsi="Arial" w:cs="Arial"/>
          <w:sz w:val="24"/>
          <w:szCs w:val="24"/>
        </w:rPr>
        <w:t>Digitalisierung ist ein gesamtgesellschaftlicher Megatrend, der auf dem Wechsel von analogen Technologien hin zu digitalen Formaten beruht. Er umschreibt die umfassende Durchdringung aller Bereiche von Wirtschaft, Staat und Gesellschaft durch digitale Technologien sowie die damit verbundenen Auswirkungen. Ein Schwerpunkt liegt auf der Informationstechnik, in der digitale Technologien angewendet werden (u.a. Computer-Hardware, Smartphone, Apps oder digitale Plattform-Geschäftsmodelle), um eine bessere Vernetzung bzw. Kommunikation zwischen zwei oder mehreren Parteien zu erreichen (z.B. zwischen Geräten, innerhalb einer Organisation oder auch mit externen Partnern, Kunden oder Behörden). Diese „digitale Transformation“ ruft viele Veränderungen (positive und negative) im Alltags- und Erwerbsleben der Menschen sowie im Wirtschaftsgeschehen und Verwaltungshandeln hervor, bietet aber auch große Chancen bei der Lösung wirtschaftlicher, sozialer und umwelt- oder klimabezogener Herausforderungen. Durch ein grenzüberschreitendes Herangehen an die Digitalisierung sollen Menschen, Intermediäre des Technologietransfers, Unternehmen und öffentliche Akteure schneller miteinander vernetzt und über die Automatisierung von Kommunikation flexibler werden. Damit sollen auch neue soziale und wirtschaftliche oder ökologische Vorteile generiert werden, die den Programmraum insgesamt zukunftsfähiger machen.</w:t>
      </w:r>
    </w:p>
    <w:p w14:paraId="0CC5B351" w14:textId="77777777" w:rsidR="00CE12F1" w:rsidRPr="009D43BC" w:rsidRDefault="00CE12F1" w:rsidP="00CE12F1">
      <w:pPr>
        <w:spacing w:line="276" w:lineRule="auto"/>
        <w:ind w:left="1080"/>
        <w:rPr>
          <w:rFonts w:ascii="Arial" w:hAnsi="Arial" w:cs="Arial"/>
          <w:sz w:val="24"/>
          <w:szCs w:val="24"/>
        </w:rPr>
      </w:pPr>
    </w:p>
    <w:p w14:paraId="177CF3B5" w14:textId="084D73E6" w:rsidR="00CE12F1" w:rsidRPr="009D43BC" w:rsidRDefault="00CE12F1" w:rsidP="00CE12F1">
      <w:pPr>
        <w:spacing w:line="276" w:lineRule="auto"/>
        <w:ind w:left="1080"/>
        <w:rPr>
          <w:rFonts w:ascii="Arial" w:hAnsi="Arial" w:cs="Arial"/>
          <w:sz w:val="24"/>
          <w:szCs w:val="24"/>
        </w:rPr>
      </w:pPr>
      <w:r w:rsidRPr="009D43BC">
        <w:rPr>
          <w:rFonts w:ascii="Arial" w:hAnsi="Arial" w:cs="Arial"/>
          <w:sz w:val="24"/>
          <w:szCs w:val="24"/>
        </w:rPr>
        <w:t xml:space="preserve">Die Digitalisierung stellt für Unternehmen eine umfassende und stetige Entwicklungsaufgabe dar, bei der sie sich auch mit tiefergehenden Strukturveränderungen auseinandersetzen müssen (z.B. Anpassung von Produkten, Dienstleistungen und Prozessen, um mit „digitalen Konkurrenten“ mithalten zu können, oder den Auswirkungen von Grenzschließungen bspw. im Rahmen einer Pandemie). Deswegen wird die Digitalisierung von kleinen und mittleren Unternehmen des Programmraums unterstützen, um ihre Wettbewerbsfähigkeit und ihr nachhaltiges Wirtschaften zu verbessern, wobei auch die Bedürfnisse der Arbeitnehmer (insbesondere von Grenzgängern) berücksichtigt werden sollen (Fachkräftemangel, Homeoffice, …). </w:t>
      </w:r>
    </w:p>
    <w:p w14:paraId="2F9E32F5" w14:textId="77777777" w:rsidR="00CE12F1" w:rsidRPr="009D43BC" w:rsidRDefault="00CE12F1" w:rsidP="00CE12F1">
      <w:pPr>
        <w:spacing w:line="276" w:lineRule="auto"/>
        <w:ind w:left="1080"/>
        <w:rPr>
          <w:rFonts w:ascii="Arial" w:hAnsi="Arial" w:cs="Arial"/>
          <w:sz w:val="24"/>
          <w:szCs w:val="24"/>
        </w:rPr>
      </w:pPr>
    </w:p>
    <w:p w14:paraId="6315B06D" w14:textId="77777777" w:rsidR="00CE12F1" w:rsidRPr="009D43BC" w:rsidRDefault="00CE12F1" w:rsidP="00CE12F1">
      <w:pPr>
        <w:spacing w:line="276" w:lineRule="auto"/>
        <w:ind w:left="1080"/>
        <w:rPr>
          <w:rFonts w:ascii="Arial" w:hAnsi="Arial" w:cs="Arial"/>
          <w:sz w:val="24"/>
          <w:szCs w:val="24"/>
        </w:rPr>
      </w:pPr>
      <w:r w:rsidRPr="009D43BC">
        <w:rPr>
          <w:rFonts w:ascii="Arial" w:hAnsi="Arial" w:cs="Arial"/>
          <w:sz w:val="24"/>
          <w:szCs w:val="24"/>
        </w:rPr>
        <w:t xml:space="preserve">Aufgrund der wachsenden Digitalisierung aller gesellschaftlichen und individuellen Lebensbereiche ergeben sich große Potenziale und Möglichkeiten, durch die Nutzung medientechnischer Innovationen grenzüberschreitende soziale Innovationen zur Behandlung von Problemen in unterschiedlichen Lebensbereichen zu entwickeln und dauerhaft zu etablieren. </w:t>
      </w:r>
    </w:p>
    <w:p w14:paraId="521E341E" w14:textId="77777777" w:rsidR="00CE12F1" w:rsidRPr="009D43BC" w:rsidRDefault="00CE12F1" w:rsidP="00CE12F1">
      <w:pPr>
        <w:spacing w:line="276" w:lineRule="auto"/>
        <w:rPr>
          <w:rFonts w:ascii="Arial" w:hAnsi="Arial" w:cs="Arial"/>
          <w:sz w:val="24"/>
          <w:szCs w:val="24"/>
        </w:rPr>
      </w:pPr>
    </w:p>
    <w:p w14:paraId="6BC239AA" w14:textId="7881E86A" w:rsidR="00CE12F1" w:rsidRPr="009D43BC" w:rsidRDefault="00CE12F1" w:rsidP="00CE12F1">
      <w:pPr>
        <w:spacing w:line="276" w:lineRule="auto"/>
        <w:ind w:left="1080"/>
        <w:rPr>
          <w:rFonts w:ascii="Arial" w:hAnsi="Arial" w:cs="Arial"/>
          <w:sz w:val="24"/>
          <w:szCs w:val="24"/>
        </w:rPr>
      </w:pPr>
      <w:r w:rsidRPr="009D43BC">
        <w:rPr>
          <w:rFonts w:ascii="Arial" w:hAnsi="Arial" w:cs="Arial"/>
          <w:sz w:val="24"/>
          <w:szCs w:val="24"/>
        </w:rPr>
        <w:t>Der Programmraum zeichnet sich neben den oben beschriebenen Industrie-/ Dienstleistungszentren auch durch ländliche bzw. weniger entwickelte Gebiete aus, die neben Zugänglichkeitsproblemen und der Abgeschiedenheit auch von einer unvorteilhaften demografischen Entwicklung (Abwanderung von Fachkräften oder „Landflucht“) betroffen sind / sein werden. Mithilfe des SZ 2 sollen für die im Programmraum lebenden Menschen Zugangsmöglichkeiten zu neuen digitalen Diensten und Anwendungen in verschiedenen Bereichen geschaffen werden, um Versorgungsprobleme zu reduzieren oder abgeschiedene Regionen besser an grundlegende Dienste anzubinden (z.B. durch E-Inclusion, E-Governance, E-Government). Damit wird letztendlich zu einer Erhöhung ihrer Lebensqualität beigetragen. Zudem sollten Projekte auch die Kluft zwischen geübten Benutzern und Menschen ohne ausreichende Kenntnisse in diesem Bereich verringern.</w:t>
      </w:r>
    </w:p>
    <w:p w14:paraId="152B15A3" w14:textId="77777777" w:rsidR="00CE12F1" w:rsidRPr="009D43BC" w:rsidRDefault="00CE12F1" w:rsidP="00CE12F1">
      <w:pPr>
        <w:spacing w:line="276" w:lineRule="auto"/>
        <w:ind w:left="1080"/>
        <w:rPr>
          <w:rFonts w:ascii="Arial" w:hAnsi="Arial" w:cs="Arial"/>
          <w:strike/>
          <w:sz w:val="24"/>
          <w:szCs w:val="24"/>
        </w:rPr>
      </w:pPr>
    </w:p>
    <w:p w14:paraId="30E9D0D4" w14:textId="1D43700F" w:rsidR="00CE12F1" w:rsidRPr="009D43BC" w:rsidRDefault="00CE12F1" w:rsidP="00CE12F1">
      <w:pPr>
        <w:spacing w:line="276" w:lineRule="auto"/>
        <w:ind w:left="1080"/>
        <w:rPr>
          <w:rFonts w:ascii="Arial" w:hAnsi="Arial" w:cs="Arial"/>
          <w:sz w:val="24"/>
          <w:szCs w:val="24"/>
        </w:rPr>
      </w:pPr>
      <w:r w:rsidRPr="009D43BC">
        <w:rPr>
          <w:rFonts w:ascii="Arial" w:hAnsi="Arial" w:cs="Arial"/>
          <w:sz w:val="24"/>
          <w:szCs w:val="24"/>
        </w:rPr>
        <w:t>Da dem gemeinsamen Kultur- und Naturpotenzial im Programmraum ein hoher gesellschaftlicher und wirtschaftlicher Stellenwert zukommt, sollen die Vorteile der Digitalisierung schließlich auch für ein verbessertes und nachhaltiges Management dieser Potenziale sowie für deren grenzübergreifende touristische Vermarktung genutzt werden.</w:t>
      </w:r>
    </w:p>
    <w:p w14:paraId="14FD1ADA" w14:textId="77777777" w:rsidR="00CE12F1" w:rsidRPr="009D43BC" w:rsidRDefault="00CE12F1" w:rsidP="00CE12F1">
      <w:pPr>
        <w:spacing w:line="276" w:lineRule="auto"/>
        <w:ind w:left="1080"/>
        <w:rPr>
          <w:rFonts w:ascii="Arial" w:hAnsi="Arial" w:cs="Arial"/>
          <w:sz w:val="24"/>
          <w:szCs w:val="24"/>
        </w:rPr>
      </w:pPr>
    </w:p>
    <w:p w14:paraId="4CFBDBC3" w14:textId="369D66DE" w:rsidR="00CE12F1" w:rsidRPr="009D43BC" w:rsidRDefault="00CE12F1" w:rsidP="00CE12F1">
      <w:pPr>
        <w:adjustRightInd w:val="0"/>
        <w:spacing w:after="58" w:line="276" w:lineRule="auto"/>
        <w:ind w:left="1080"/>
        <w:rPr>
          <w:rFonts w:ascii="Arial" w:hAnsi="Arial" w:cs="Arial"/>
          <w:sz w:val="24"/>
          <w:szCs w:val="24"/>
        </w:rPr>
      </w:pPr>
      <w:r w:rsidRPr="009D43BC">
        <w:rPr>
          <w:rFonts w:ascii="Arial" w:hAnsi="Arial" w:cs="Arial"/>
          <w:sz w:val="24"/>
          <w:szCs w:val="24"/>
        </w:rPr>
        <w:t>Das SZ 2 soll / kann damit einen Beitrag zur Bewältigung vieler gemeinsamer Handlungsbedarfe im Programmraum leisten, insbesondere derjenigen der</w:t>
      </w:r>
      <w:r w:rsidRPr="009D43BC">
        <w:t xml:space="preserve"> </w:t>
      </w:r>
      <w:r w:rsidRPr="009D43BC">
        <w:rPr>
          <w:rFonts w:ascii="Arial" w:hAnsi="Arial" w:cs="Arial"/>
          <w:sz w:val="24"/>
          <w:szCs w:val="24"/>
        </w:rPr>
        <w:t>Ziffern 1 bis 3, 6 bis 9, sowie 11 14 und 16. leisten. Diese breite Wirkung über die Wirtschaft hinaus ergibt sich vor allem dann, wenn elektronische Dienste und digitale Anwendungen auch beim Naturschutz, im Kontext der IBH sowie beim Aufbau öffentlicher Dienste und bei der Zusammenarbeit zwischen Organismen oder Trägerstrukturen des UNESCO Kultur- und Naturerbes genutzt werden.</w:t>
      </w:r>
    </w:p>
    <w:p w14:paraId="752A9503" w14:textId="77777777" w:rsidR="00CE12F1" w:rsidRPr="009D43BC" w:rsidRDefault="00CE12F1" w:rsidP="00CE12F1">
      <w:pPr>
        <w:spacing w:line="276" w:lineRule="auto"/>
        <w:rPr>
          <w:rFonts w:ascii="Arial" w:hAnsi="Arial" w:cs="Arial"/>
          <w:sz w:val="24"/>
          <w:szCs w:val="24"/>
        </w:rPr>
      </w:pPr>
    </w:p>
    <w:p w14:paraId="7DA397BC" w14:textId="221ACD9D" w:rsidR="00CE12F1" w:rsidRPr="009D43BC" w:rsidRDefault="00CE12F1" w:rsidP="00CE12F1">
      <w:pPr>
        <w:spacing w:after="200" w:line="276" w:lineRule="auto"/>
        <w:ind w:left="1080"/>
        <w:rPr>
          <w:rFonts w:ascii="Arial" w:hAnsi="Arial" w:cs="Arial"/>
          <w:sz w:val="24"/>
        </w:rPr>
      </w:pPr>
      <w:r w:rsidRPr="009D43BC">
        <w:rPr>
          <w:rFonts w:ascii="Arial" w:hAnsi="Arial" w:cs="Arial"/>
          <w:sz w:val="24"/>
          <w:szCs w:val="24"/>
        </w:rPr>
        <w:t xml:space="preserve">Hierfür sind deshalb Maßnahmen angedacht, die Bürger, Unternehmen und öffentliche Verwaltungen bei der digitalen Transformation unterstützen. </w:t>
      </w:r>
      <w:r w:rsidRPr="009D43BC">
        <w:rPr>
          <w:rFonts w:ascii="Arial" w:hAnsi="Arial" w:cs="Arial"/>
          <w:sz w:val="24"/>
        </w:rPr>
        <w:t>Die Maßnahmen wurden als mit dem DNSH-Prinzip vereinbar bewertet, da aufgrund ihrer Beschaffenheit keine signifikanten negativen Umweltauswirkungen zu erwarten sind. Die Verwaltung wird die Begünstigten außerdem dazu ermuntern, wo relevant, die Grundsätze der Neuen Europäischen Bauhaus-Initiative zu berücksichtigen.</w:t>
      </w:r>
    </w:p>
    <w:p w14:paraId="408F4B01" w14:textId="77777777" w:rsidR="008D627E" w:rsidRPr="009D43BC" w:rsidRDefault="008D627E" w:rsidP="008D627E">
      <w:pPr>
        <w:spacing w:after="200" w:line="276" w:lineRule="auto"/>
        <w:ind w:left="1080"/>
        <w:rPr>
          <w:rFonts w:ascii="Arial" w:hAnsi="Arial" w:cs="Arial"/>
          <w:sz w:val="24"/>
          <w:szCs w:val="24"/>
        </w:rPr>
      </w:pPr>
      <w:r w:rsidRPr="009D43BC">
        <w:rPr>
          <w:rFonts w:ascii="Arial" w:hAnsi="Arial" w:cs="Arial"/>
          <w:b/>
          <w:sz w:val="24"/>
          <w:szCs w:val="24"/>
        </w:rPr>
        <w:t>Maßnahme 1:</w:t>
      </w:r>
      <w:r w:rsidRPr="009D43BC">
        <w:rPr>
          <w:rFonts w:ascii="Arial" w:hAnsi="Arial" w:cs="Arial"/>
          <w:sz w:val="24"/>
          <w:szCs w:val="24"/>
        </w:rPr>
        <w:t xml:space="preserve"> Förderung der Entwicklung und Umsetzung von Pilotvorhaben zur Digitalisierung von kleinen und mittleren Unternehmen aus verschiedenen Branchen (einschließlich des Tourismussektors), insbesondere zur Errichtung bzw. Verbesserung des digitalen Managements und der digitalen Vermarktung (z.B. E-Commerce, E-Business und vernetzte Geschäftsprozesse, digitale Innovationsdrehkreuze, Living Labs, Web-Unternehmer und Informations- und Kommunikationstechnologien-Start-ups, B2B etc.).</w:t>
      </w:r>
    </w:p>
    <w:p w14:paraId="543D4AD1" w14:textId="2AD1088F" w:rsidR="008D627E" w:rsidRPr="009D43BC" w:rsidRDefault="008D627E" w:rsidP="008D627E">
      <w:pPr>
        <w:spacing w:after="200" w:line="276" w:lineRule="auto"/>
        <w:ind w:left="1080"/>
        <w:rPr>
          <w:rFonts w:ascii="Arial" w:hAnsi="Arial" w:cs="Arial"/>
          <w:sz w:val="24"/>
          <w:szCs w:val="24"/>
        </w:rPr>
      </w:pPr>
      <w:r w:rsidRPr="009D43BC">
        <w:rPr>
          <w:rFonts w:ascii="Arial" w:hAnsi="Arial" w:cs="Arial"/>
          <w:b/>
          <w:sz w:val="24"/>
          <w:szCs w:val="24"/>
        </w:rPr>
        <w:t>Maßnahme 2:</w:t>
      </w:r>
      <w:r w:rsidRPr="009D43BC">
        <w:rPr>
          <w:rFonts w:ascii="Arial" w:hAnsi="Arial" w:cs="Arial"/>
          <w:sz w:val="24"/>
          <w:szCs w:val="24"/>
        </w:rPr>
        <w:t xml:space="preserve"> Förderung der Entwicklung und Anwendung neuer grenzübergreifender Behördendienste (e-government) und öffentlicher elektr</w:t>
      </w:r>
      <w:r w:rsidR="00F93F15" w:rsidRPr="009D43BC">
        <w:rPr>
          <w:rFonts w:ascii="Arial" w:hAnsi="Arial" w:cs="Arial"/>
          <w:sz w:val="24"/>
          <w:szCs w:val="24"/>
        </w:rPr>
        <w:t xml:space="preserve">onischer Dienste (e-services), </w:t>
      </w:r>
      <w:r w:rsidRPr="009D43BC">
        <w:rPr>
          <w:rFonts w:ascii="Arial" w:hAnsi="Arial" w:cs="Arial"/>
          <w:sz w:val="24"/>
          <w:szCs w:val="24"/>
        </w:rPr>
        <w:t>sowie Förderung der Verbesserung bestehender elektronischer Dienste von staatlichen Stellen / Behörden und gemeinsamen Strukturen der öffentlichen Zusammenarbeit.</w:t>
      </w:r>
    </w:p>
    <w:p w14:paraId="4E6C0B84" w14:textId="77777777" w:rsidR="008D627E" w:rsidRPr="009D43BC" w:rsidRDefault="008D627E" w:rsidP="008D627E">
      <w:pPr>
        <w:spacing w:after="200" w:line="276" w:lineRule="auto"/>
        <w:ind w:left="1080"/>
        <w:rPr>
          <w:rFonts w:ascii="Arial" w:hAnsi="Arial" w:cs="Arial"/>
          <w:sz w:val="24"/>
          <w:szCs w:val="24"/>
        </w:rPr>
      </w:pPr>
      <w:r w:rsidRPr="009D43BC">
        <w:rPr>
          <w:rFonts w:ascii="Arial" w:hAnsi="Arial" w:cs="Arial"/>
          <w:b/>
          <w:sz w:val="24"/>
          <w:szCs w:val="24"/>
        </w:rPr>
        <w:t>Maßnahme 3:</w:t>
      </w:r>
      <w:r w:rsidRPr="009D43BC">
        <w:rPr>
          <w:rFonts w:ascii="Arial" w:hAnsi="Arial" w:cs="Arial"/>
          <w:sz w:val="24"/>
          <w:szCs w:val="24"/>
        </w:rPr>
        <w:t xml:space="preserve"> Förderung von neuen grenzübergreifenden IKT-Lösungen, elektronischen Diensten und Anwendungen für staatliche Stellen / öffentliche Behörden, die zur Verringerung der Treibhausgasemissionen oder zur Erhöhung der Energieeffizienz beitragen.</w:t>
      </w:r>
    </w:p>
    <w:p w14:paraId="2202ADC2" w14:textId="77777777" w:rsidR="008D627E" w:rsidRPr="009D43BC" w:rsidRDefault="008D627E" w:rsidP="008D627E">
      <w:pPr>
        <w:spacing w:after="200" w:line="276" w:lineRule="auto"/>
        <w:ind w:left="1080"/>
        <w:rPr>
          <w:rFonts w:ascii="Arial" w:hAnsi="Arial" w:cs="Arial"/>
          <w:sz w:val="24"/>
          <w:szCs w:val="24"/>
        </w:rPr>
      </w:pPr>
      <w:r w:rsidRPr="009D43BC">
        <w:rPr>
          <w:rFonts w:ascii="Arial" w:hAnsi="Arial" w:cs="Arial"/>
          <w:b/>
          <w:sz w:val="24"/>
          <w:szCs w:val="24"/>
        </w:rPr>
        <w:t>Maßnahme 4:</w:t>
      </w:r>
      <w:r w:rsidRPr="009D43BC">
        <w:rPr>
          <w:rFonts w:ascii="Arial" w:hAnsi="Arial" w:cs="Arial"/>
          <w:sz w:val="24"/>
          <w:szCs w:val="24"/>
        </w:rPr>
        <w:t xml:space="preserve"> Förderung der Entwicklung und Umsetzung von Pilotvorhaben zur Digitalisierung von kleinen und mittleren Unternehmen aus verschiedenen Branchen, mit denen zur Verringerung der Treibhausgasemissionen oder zur Erhöhung der Energieeffizienz beitragen wird.</w:t>
      </w:r>
    </w:p>
    <w:p w14:paraId="5BD0A70B" w14:textId="77777777" w:rsidR="008D627E" w:rsidRPr="009D43BC" w:rsidRDefault="008D627E" w:rsidP="008D627E">
      <w:pPr>
        <w:spacing w:after="200" w:line="276" w:lineRule="auto"/>
        <w:ind w:left="1080"/>
        <w:rPr>
          <w:rFonts w:ascii="Arial" w:hAnsi="Arial" w:cs="Arial"/>
          <w:sz w:val="24"/>
          <w:szCs w:val="24"/>
        </w:rPr>
      </w:pPr>
      <w:r w:rsidRPr="009D43BC">
        <w:rPr>
          <w:rFonts w:ascii="Arial" w:hAnsi="Arial" w:cs="Arial"/>
          <w:b/>
          <w:sz w:val="24"/>
          <w:szCs w:val="24"/>
        </w:rPr>
        <w:t>Maßnahme 5:</w:t>
      </w:r>
      <w:r w:rsidRPr="009D43BC">
        <w:rPr>
          <w:rFonts w:ascii="Arial" w:hAnsi="Arial" w:cs="Arial"/>
          <w:sz w:val="24"/>
          <w:szCs w:val="24"/>
        </w:rPr>
        <w:t xml:space="preserve"> Förderung grenzübergreifender Kleinprojektefonds, die Vorhaben mit Gesamtkosten bis zu 200.000 Euro unterstützen, welche digitale Lösungen zur Bewältigung von Herausforderungen in anderen Politikfeldern oder Gesellschaftsbereichen (auch bei digitalen Kompetenzen und digitaler Inklusion) entwickeln, erproben und implementieren.</w:t>
      </w:r>
    </w:p>
    <w:p w14:paraId="32865944" w14:textId="77777777" w:rsidR="004F4B17" w:rsidRPr="009D43BC" w:rsidRDefault="004F4B17" w:rsidP="004F4B17">
      <w:pPr>
        <w:spacing w:after="200" w:line="276" w:lineRule="auto"/>
        <w:ind w:left="1080"/>
        <w:rPr>
          <w:rFonts w:ascii="Arial" w:hAnsi="Arial" w:cs="Arial"/>
          <w:sz w:val="24"/>
          <w:szCs w:val="24"/>
        </w:rPr>
      </w:pPr>
      <w:r w:rsidRPr="009D43BC">
        <w:rPr>
          <w:rFonts w:ascii="Arial" w:hAnsi="Arial" w:cs="Arial"/>
          <w:sz w:val="24"/>
          <w:szCs w:val="24"/>
        </w:rPr>
        <w:t>Die Förderung erfolgt nur durch Finanzhilfen, da die Vorhaben und ihre Aktivitäten in finanzieller Hinsicht nicht selbst tragfähig sind. Um die begrenzten Mittel des Interreg Programms zielführend und gewinnbringend einzusetzen, wurde eine spezielle Methodik für die Projektauswahl entwickelt, mit der ausschließlich für das Programmgebiet wirkvolle Projekte gefördert werden.</w:t>
      </w:r>
    </w:p>
    <w:p w14:paraId="671B5247" w14:textId="77777777" w:rsidR="004F4B17" w:rsidRPr="009D43BC" w:rsidRDefault="004F4B17" w:rsidP="004F4B17">
      <w:pPr>
        <w:spacing w:after="200" w:line="276" w:lineRule="auto"/>
        <w:ind w:left="1080"/>
        <w:rPr>
          <w:rFonts w:ascii="Arial" w:hAnsi="Arial" w:cs="Arial"/>
          <w:sz w:val="24"/>
          <w:szCs w:val="24"/>
        </w:rPr>
      </w:pPr>
      <w:r w:rsidRPr="009D43BC">
        <w:rPr>
          <w:rFonts w:ascii="Arial" w:hAnsi="Arial" w:cs="Arial"/>
          <w:sz w:val="24"/>
          <w:szCs w:val="24"/>
        </w:rPr>
        <w:t>Wenn Digitalisierungsmaßnahmen im öffentlichen Sektor die Erstellung von Daten betreffen, müssen sie unter den in der Richtlinie (EU) 2019/1024 über offene Daten und die Weiterverwendung von Informationen des öffentlichen Sektors festgelegten Bedingungen als Open-Source-Verfahren zur Verfügung stehen.</w:t>
      </w:r>
    </w:p>
    <w:p w14:paraId="74BCCC56" w14:textId="77777777" w:rsidR="008D627E" w:rsidRPr="009D43BC" w:rsidRDefault="008D627E" w:rsidP="008D627E">
      <w:pPr>
        <w:spacing w:after="200" w:line="276" w:lineRule="auto"/>
        <w:ind w:left="1080"/>
        <w:rPr>
          <w:rFonts w:ascii="Arial" w:hAnsi="Arial" w:cs="Arial"/>
          <w:sz w:val="24"/>
          <w:szCs w:val="24"/>
        </w:rPr>
      </w:pPr>
      <w:r w:rsidRPr="009D43BC">
        <w:rPr>
          <w:rFonts w:ascii="Arial" w:hAnsi="Arial" w:cs="Arial"/>
          <w:sz w:val="24"/>
          <w:szCs w:val="24"/>
        </w:rPr>
        <w:t>Zu den makroregionalen Strategien EUSALP und EUSDR kann das SZ 2 wie folgt beitragen:</w:t>
      </w:r>
    </w:p>
    <w:p w14:paraId="09F7FBA0" w14:textId="77777777" w:rsidR="008D627E" w:rsidRPr="009D43BC" w:rsidRDefault="008D627E" w:rsidP="008D627E">
      <w:pPr>
        <w:spacing w:line="276" w:lineRule="auto"/>
        <w:ind w:left="1080"/>
        <w:rPr>
          <w:rFonts w:ascii="Arial" w:hAnsi="Arial" w:cs="Arial"/>
          <w:b/>
          <w:i/>
          <w:sz w:val="24"/>
          <w:szCs w:val="24"/>
        </w:rPr>
      </w:pPr>
      <w:r w:rsidRPr="009D43BC">
        <w:rPr>
          <w:rFonts w:ascii="Arial" w:hAnsi="Arial" w:cs="Arial"/>
          <w:b/>
          <w:i/>
          <w:sz w:val="24"/>
          <w:szCs w:val="24"/>
        </w:rPr>
        <w:t>EUSALP</w:t>
      </w:r>
    </w:p>
    <w:p w14:paraId="097CF0AF" w14:textId="77777777" w:rsidR="008D627E" w:rsidRPr="009D43BC" w:rsidRDefault="008D627E" w:rsidP="008D627E">
      <w:pPr>
        <w:spacing w:line="276" w:lineRule="auto"/>
        <w:ind w:left="1080"/>
        <w:rPr>
          <w:rFonts w:ascii="Arial" w:hAnsi="Arial" w:cs="Arial"/>
          <w:sz w:val="24"/>
          <w:szCs w:val="24"/>
        </w:rPr>
      </w:pPr>
    </w:p>
    <w:p w14:paraId="02584E7D" w14:textId="0263FC1D" w:rsidR="008D627E" w:rsidRPr="009D43BC" w:rsidRDefault="008D627E" w:rsidP="00EB2B59">
      <w:pPr>
        <w:spacing w:line="276" w:lineRule="auto"/>
        <w:ind w:left="1080"/>
        <w:rPr>
          <w:rFonts w:ascii="Arial" w:hAnsi="Arial" w:cs="Arial"/>
          <w:sz w:val="24"/>
          <w:szCs w:val="24"/>
        </w:rPr>
      </w:pPr>
      <w:r w:rsidRPr="009D43BC">
        <w:rPr>
          <w:rFonts w:ascii="Arial" w:hAnsi="Arial" w:cs="Arial"/>
          <w:sz w:val="24"/>
          <w:szCs w:val="24"/>
        </w:rPr>
        <w:t>Beim thematischen Politikbereich 1 kann das SZ 2 zur EUSALP-Aktion 3 einen Beitrag leisten, wenn Interreg-Projekte „virtuelle“ grenzüberschreitende Zugänge zu allgemeinen oder beruflichen Bildungsangeboten schaffen. Im thematischen Politikbereich 2 kann vor allem bei der EUSALP-Aktion 5 ein Beitrag geleistet werden, wenn eine gemeinsame Nutzung von Vorteilen der Digitalisierung für die Bürger erfolgt.</w:t>
      </w:r>
    </w:p>
    <w:p w14:paraId="10C7D0F4" w14:textId="77777777" w:rsidR="008D627E" w:rsidRPr="009D43BC" w:rsidRDefault="008D627E" w:rsidP="008D627E">
      <w:pPr>
        <w:spacing w:line="276" w:lineRule="auto"/>
        <w:ind w:left="1080"/>
        <w:rPr>
          <w:rFonts w:ascii="Arial" w:hAnsi="Arial" w:cs="Arial"/>
          <w:sz w:val="24"/>
          <w:szCs w:val="24"/>
        </w:rPr>
      </w:pPr>
    </w:p>
    <w:p w14:paraId="5CA7D551" w14:textId="77777777" w:rsidR="008D627E" w:rsidRPr="009D43BC" w:rsidRDefault="008D627E" w:rsidP="008D627E">
      <w:pPr>
        <w:spacing w:line="276" w:lineRule="auto"/>
        <w:ind w:left="1080"/>
        <w:rPr>
          <w:rFonts w:ascii="Arial" w:hAnsi="Arial" w:cs="Arial"/>
          <w:b/>
          <w:i/>
          <w:sz w:val="24"/>
          <w:szCs w:val="24"/>
        </w:rPr>
      </w:pPr>
      <w:r w:rsidRPr="009D43BC">
        <w:rPr>
          <w:rFonts w:ascii="Arial" w:hAnsi="Arial" w:cs="Arial"/>
          <w:b/>
          <w:i/>
          <w:sz w:val="24"/>
          <w:szCs w:val="24"/>
        </w:rPr>
        <w:t>EUSDR</w:t>
      </w:r>
    </w:p>
    <w:p w14:paraId="2DAF6981" w14:textId="77777777" w:rsidR="008D627E" w:rsidRPr="009D43BC" w:rsidRDefault="008D627E" w:rsidP="008D627E">
      <w:pPr>
        <w:spacing w:line="276" w:lineRule="auto"/>
        <w:ind w:left="1080"/>
        <w:rPr>
          <w:rFonts w:ascii="Arial" w:hAnsi="Arial" w:cs="Arial"/>
          <w:sz w:val="24"/>
          <w:szCs w:val="24"/>
        </w:rPr>
      </w:pPr>
    </w:p>
    <w:p w14:paraId="3D6F54FA" w14:textId="2605D632" w:rsidR="008D627E" w:rsidRPr="009D43BC" w:rsidRDefault="008D627E" w:rsidP="008D627E">
      <w:pPr>
        <w:spacing w:line="276" w:lineRule="auto"/>
        <w:ind w:left="1080"/>
        <w:rPr>
          <w:rFonts w:ascii="Arial" w:hAnsi="Arial" w:cs="Arial"/>
          <w:strike/>
          <w:sz w:val="24"/>
          <w:szCs w:val="24"/>
        </w:rPr>
      </w:pPr>
      <w:r w:rsidRPr="009D43BC">
        <w:rPr>
          <w:rFonts w:ascii="Arial" w:hAnsi="Arial" w:cs="Arial"/>
          <w:sz w:val="24"/>
          <w:szCs w:val="24"/>
        </w:rPr>
        <w:t>In</w:t>
      </w:r>
      <w:r w:rsidR="00EB2B59" w:rsidRPr="009D43BC">
        <w:rPr>
          <w:rFonts w:ascii="Arial" w:hAnsi="Arial" w:cs="Arial"/>
          <w:sz w:val="24"/>
          <w:szCs w:val="24"/>
        </w:rPr>
        <w:t xml:space="preserve"> </w:t>
      </w:r>
      <w:r w:rsidRPr="009D43BC">
        <w:rPr>
          <w:rFonts w:ascii="Arial" w:hAnsi="Arial" w:cs="Arial"/>
          <w:sz w:val="24"/>
          <w:szCs w:val="24"/>
        </w:rPr>
        <w:t xml:space="preserve">der EUSDR-Säule 3 kann zum Schwerpunktbereich 8 beigetragen werden, wenn Vorhaben zur unternehmensbezogenen Nutzung der Vorteile der Digitalisierung erweitert werden oder wenn die Zusammenarbeit und der Wissensaustausch zwischen Unternehmen, insbesondere kleine und mittlere Unternehmen, Wissenschaft, öffentlichem Sektor und Zivilgesellschaft in Kompetenzfeldern des Donauraums erfolgen sollte. </w:t>
      </w:r>
    </w:p>
    <w:p w14:paraId="7FAB2BBC" w14:textId="77777777" w:rsidR="004F4B17" w:rsidRPr="009D43BC" w:rsidRDefault="004F4B17" w:rsidP="00AB6284">
      <w:pPr>
        <w:rPr>
          <w:rFonts w:ascii="Arial" w:hAnsi="Arial" w:cs="Arial"/>
          <w:i/>
          <w:sz w:val="24"/>
          <w:szCs w:val="24"/>
        </w:rPr>
      </w:pPr>
    </w:p>
    <w:p w14:paraId="4985A47E" w14:textId="77777777" w:rsidR="00AB6284" w:rsidRPr="009D43BC" w:rsidRDefault="00AB6284" w:rsidP="00AB6284">
      <w:pPr>
        <w:pStyle w:val="berschrift4"/>
        <w:rPr>
          <w:rFonts w:ascii="Arial" w:hAnsi="Arial" w:cs="Arial"/>
          <w:sz w:val="24"/>
        </w:rPr>
      </w:pPr>
      <w:bookmarkStart w:id="53" w:name="_Toc100313650"/>
      <w:r w:rsidRPr="009D43BC">
        <w:rPr>
          <w:rFonts w:ascii="Arial" w:hAnsi="Arial" w:cs="Arial"/>
          <w:sz w:val="24"/>
        </w:rPr>
        <w:t>Indikatoren</w:t>
      </w:r>
      <w:bookmarkEnd w:id="53"/>
    </w:p>
    <w:p w14:paraId="27045682" w14:textId="77777777" w:rsidR="00AB6284" w:rsidRPr="009D43BC" w:rsidRDefault="00AB6284" w:rsidP="00786D85">
      <w:pPr>
        <w:spacing w:line="276" w:lineRule="auto"/>
        <w:ind w:left="1080"/>
        <w:rPr>
          <w:rFonts w:ascii="Arial" w:hAnsi="Arial" w:cs="Arial"/>
          <w:sz w:val="24"/>
          <w:szCs w:val="24"/>
        </w:rPr>
      </w:pPr>
    </w:p>
    <w:p w14:paraId="6C777FCE" w14:textId="77777777" w:rsidR="00AB6284" w:rsidRPr="009D43BC" w:rsidRDefault="00AB6284" w:rsidP="00AB6284">
      <w:pPr>
        <w:ind w:left="216"/>
        <w:rPr>
          <w:rFonts w:ascii="Arial" w:hAnsi="Arial" w:cs="Arial"/>
          <w:i/>
          <w:sz w:val="24"/>
        </w:rPr>
      </w:pPr>
      <w:r w:rsidRPr="009D43BC">
        <w:rPr>
          <w:rFonts w:ascii="Arial" w:hAnsi="Arial" w:cs="Arial"/>
          <w:i/>
          <w:sz w:val="24"/>
        </w:rPr>
        <w:t xml:space="preserve">Bezug: Artikel 17 Absatz 3 Buchstabe e Ziffer ii, Artikel 17 Absatz 9 Buchstabe c </w:t>
      </w:r>
    </w:p>
    <w:p w14:paraId="3F6F0616" w14:textId="77777777" w:rsidR="00AB6284" w:rsidRPr="009D43BC" w:rsidRDefault="00AB6284" w:rsidP="00AB6284">
      <w:pPr>
        <w:ind w:left="216"/>
        <w:rPr>
          <w:rFonts w:ascii="Arial" w:hAnsi="Arial" w:cs="Arial"/>
          <w:i/>
          <w:sz w:val="24"/>
        </w:rPr>
      </w:pPr>
      <w:r w:rsidRPr="009D43BC">
        <w:rPr>
          <w:rFonts w:ascii="Arial" w:hAnsi="Arial" w:cs="Arial"/>
          <w:i/>
          <w:sz w:val="24"/>
        </w:rPr>
        <w:t>Ziffer iii</w:t>
      </w:r>
    </w:p>
    <w:p w14:paraId="21494466" w14:textId="77777777" w:rsidR="00B65F3D" w:rsidRPr="009D43BC" w:rsidRDefault="00B65F3D" w:rsidP="00AB6284">
      <w:pPr>
        <w:ind w:left="216"/>
        <w:rPr>
          <w:rFonts w:ascii="Arial" w:hAnsi="Arial" w:cs="Arial"/>
          <w:i/>
          <w:sz w:val="24"/>
        </w:rPr>
      </w:pPr>
    </w:p>
    <w:p w14:paraId="12D1BEB2" w14:textId="77777777" w:rsidR="00AB6284" w:rsidRPr="009D43BC" w:rsidRDefault="00AB6284" w:rsidP="00AB6284">
      <w:pPr>
        <w:pStyle w:val="Textkrper"/>
        <w:spacing w:before="2"/>
        <w:rPr>
          <w:rFonts w:ascii="Arial" w:hAnsi="Arial" w:cs="Arial"/>
          <w:i/>
        </w:rPr>
      </w:pPr>
    </w:p>
    <w:p w14:paraId="138D6AA3" w14:textId="77777777" w:rsidR="00AB6284" w:rsidRPr="009D43BC" w:rsidRDefault="00AB6284" w:rsidP="00AB6284">
      <w:pPr>
        <w:pStyle w:val="Textkrper"/>
        <w:ind w:left="216"/>
        <w:outlineLvl w:val="3"/>
        <w:rPr>
          <w:rFonts w:ascii="Arial" w:hAnsi="Arial" w:cs="Arial"/>
          <w:b/>
        </w:rPr>
      </w:pPr>
      <w:bookmarkStart w:id="54" w:name="_Toc100313651"/>
      <w:r w:rsidRPr="009D43BC">
        <w:rPr>
          <w:rFonts w:ascii="Arial" w:hAnsi="Arial" w:cs="Arial"/>
          <w:b/>
        </w:rPr>
        <w:t>Tabelle 2: Outputindikatoren</w:t>
      </w:r>
      <w:bookmarkEnd w:id="54"/>
    </w:p>
    <w:tbl>
      <w:tblPr>
        <w:tblStyle w:val="TableNormal1"/>
        <w:tblW w:w="9066"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902"/>
        <w:gridCol w:w="709"/>
        <w:gridCol w:w="1134"/>
        <w:gridCol w:w="2507"/>
        <w:gridCol w:w="1354"/>
        <w:gridCol w:w="1598"/>
      </w:tblGrid>
      <w:tr w:rsidR="00AB6284" w:rsidRPr="009D43BC" w14:paraId="1C131198" w14:textId="77777777" w:rsidTr="00D94A19">
        <w:trPr>
          <w:trHeight w:val="900"/>
        </w:trPr>
        <w:tc>
          <w:tcPr>
            <w:tcW w:w="862" w:type="dxa"/>
          </w:tcPr>
          <w:p w14:paraId="3340BCFE" w14:textId="77777777" w:rsidR="00AB6284" w:rsidRPr="009D43BC" w:rsidRDefault="00AB6284" w:rsidP="00D94A19">
            <w:pPr>
              <w:pStyle w:val="TableParagraph"/>
              <w:spacing w:before="117"/>
              <w:ind w:left="105"/>
              <w:rPr>
                <w:rFonts w:ascii="Arial" w:hAnsi="Arial" w:cs="Arial"/>
                <w:b/>
                <w:sz w:val="16"/>
              </w:rPr>
            </w:pPr>
            <w:r w:rsidRPr="009D43BC">
              <w:rPr>
                <w:rFonts w:ascii="Arial" w:hAnsi="Arial" w:cs="Arial"/>
                <w:b/>
                <w:sz w:val="16"/>
              </w:rPr>
              <w:t>Priorität</w:t>
            </w:r>
          </w:p>
        </w:tc>
        <w:tc>
          <w:tcPr>
            <w:tcW w:w="902" w:type="dxa"/>
          </w:tcPr>
          <w:p w14:paraId="559F2494" w14:textId="77777777" w:rsidR="00AB6284" w:rsidRPr="009D43BC" w:rsidRDefault="00AB6284" w:rsidP="00D94A19">
            <w:pPr>
              <w:pStyle w:val="TableParagraph"/>
              <w:spacing w:before="117"/>
              <w:ind w:left="105" w:right="154"/>
              <w:rPr>
                <w:rFonts w:ascii="Arial" w:hAnsi="Arial" w:cs="Arial"/>
                <w:b/>
                <w:sz w:val="16"/>
              </w:rPr>
            </w:pPr>
            <w:r w:rsidRPr="009D43BC">
              <w:rPr>
                <w:rFonts w:ascii="Arial" w:hAnsi="Arial" w:cs="Arial"/>
                <w:b/>
                <w:sz w:val="16"/>
              </w:rPr>
              <w:t>Spezifisches Ziel</w:t>
            </w:r>
          </w:p>
        </w:tc>
        <w:tc>
          <w:tcPr>
            <w:tcW w:w="709" w:type="dxa"/>
          </w:tcPr>
          <w:p w14:paraId="554B2678" w14:textId="77777777" w:rsidR="00AB6284" w:rsidRPr="009D43BC" w:rsidRDefault="00AB6284" w:rsidP="00D94A19">
            <w:pPr>
              <w:pStyle w:val="TableParagraph"/>
              <w:spacing w:before="117" w:line="398" w:lineRule="auto"/>
              <w:ind w:left="102" w:right="132"/>
              <w:rPr>
                <w:rFonts w:ascii="Arial" w:hAnsi="Arial" w:cs="Arial"/>
                <w:b/>
                <w:sz w:val="16"/>
              </w:rPr>
            </w:pPr>
            <w:r w:rsidRPr="009D43BC">
              <w:rPr>
                <w:rFonts w:ascii="Arial" w:hAnsi="Arial" w:cs="Arial"/>
                <w:b/>
                <w:sz w:val="16"/>
              </w:rPr>
              <w:t>ID [5]</w:t>
            </w:r>
          </w:p>
        </w:tc>
        <w:tc>
          <w:tcPr>
            <w:tcW w:w="1134" w:type="dxa"/>
          </w:tcPr>
          <w:p w14:paraId="3F0FA83B" w14:textId="77777777" w:rsidR="00AB6284" w:rsidRPr="009D43BC" w:rsidRDefault="00AB6284" w:rsidP="00D94A19">
            <w:pPr>
              <w:pStyle w:val="TableParagraph"/>
              <w:spacing w:before="117"/>
              <w:ind w:left="102"/>
              <w:rPr>
                <w:rFonts w:ascii="Arial" w:hAnsi="Arial" w:cs="Arial"/>
                <w:b/>
                <w:sz w:val="16"/>
              </w:rPr>
            </w:pPr>
            <w:r w:rsidRPr="009D43BC">
              <w:rPr>
                <w:rFonts w:ascii="Arial" w:hAnsi="Arial" w:cs="Arial"/>
                <w:b/>
                <w:sz w:val="16"/>
              </w:rPr>
              <w:t>Indikator</w:t>
            </w:r>
          </w:p>
        </w:tc>
        <w:tc>
          <w:tcPr>
            <w:tcW w:w="2507" w:type="dxa"/>
          </w:tcPr>
          <w:p w14:paraId="56B5A2B8" w14:textId="77777777" w:rsidR="00AB6284" w:rsidRPr="009D43BC" w:rsidRDefault="00AB6284" w:rsidP="00D94A19">
            <w:pPr>
              <w:pStyle w:val="TableParagraph"/>
              <w:spacing w:before="117"/>
              <w:ind w:left="102" w:right="272"/>
              <w:rPr>
                <w:rFonts w:ascii="Arial" w:hAnsi="Arial" w:cs="Arial"/>
                <w:b/>
                <w:sz w:val="16"/>
              </w:rPr>
            </w:pPr>
            <w:r w:rsidRPr="009D43BC">
              <w:rPr>
                <w:rFonts w:ascii="Arial" w:hAnsi="Arial" w:cs="Arial"/>
                <w:b/>
                <w:sz w:val="16"/>
              </w:rPr>
              <w:t>Maßeinheit</w:t>
            </w:r>
          </w:p>
          <w:p w14:paraId="11304B08" w14:textId="77777777" w:rsidR="00AB6284" w:rsidRPr="009D43BC" w:rsidRDefault="00AB6284" w:rsidP="00D94A19">
            <w:pPr>
              <w:pStyle w:val="TableParagraph"/>
              <w:spacing w:before="121"/>
              <w:ind w:left="102"/>
              <w:rPr>
                <w:rFonts w:ascii="Arial" w:hAnsi="Arial" w:cs="Arial"/>
                <w:b/>
                <w:sz w:val="16"/>
              </w:rPr>
            </w:pPr>
            <w:r w:rsidRPr="009D43BC">
              <w:rPr>
                <w:rFonts w:ascii="Arial" w:hAnsi="Arial" w:cs="Arial"/>
                <w:b/>
                <w:sz w:val="16"/>
              </w:rPr>
              <w:t>[255]</w:t>
            </w:r>
          </w:p>
        </w:tc>
        <w:tc>
          <w:tcPr>
            <w:tcW w:w="1354" w:type="dxa"/>
          </w:tcPr>
          <w:p w14:paraId="04BB31C0" w14:textId="77777777" w:rsidR="00AB6284" w:rsidRPr="009D43BC" w:rsidRDefault="00AB6284" w:rsidP="00D94A19">
            <w:pPr>
              <w:pStyle w:val="TableParagraph"/>
              <w:spacing w:before="117"/>
              <w:ind w:left="105"/>
              <w:rPr>
                <w:rFonts w:ascii="Arial" w:hAnsi="Arial" w:cs="Arial"/>
                <w:b/>
                <w:sz w:val="16"/>
              </w:rPr>
            </w:pPr>
            <w:r w:rsidRPr="009D43BC">
              <w:rPr>
                <w:rFonts w:ascii="Arial" w:hAnsi="Arial" w:cs="Arial"/>
                <w:b/>
                <w:sz w:val="16"/>
              </w:rPr>
              <w:t>Etappenziel (2024)</w:t>
            </w:r>
          </w:p>
          <w:p w14:paraId="1C703CF0" w14:textId="77777777" w:rsidR="00AB6284" w:rsidRPr="009D43BC" w:rsidRDefault="00AB6284" w:rsidP="00D94A19">
            <w:pPr>
              <w:pStyle w:val="TableParagraph"/>
              <w:spacing w:before="121"/>
              <w:ind w:left="105"/>
              <w:rPr>
                <w:rFonts w:ascii="Arial" w:hAnsi="Arial" w:cs="Arial"/>
                <w:b/>
                <w:sz w:val="16"/>
              </w:rPr>
            </w:pPr>
            <w:r w:rsidRPr="009D43BC">
              <w:rPr>
                <w:rFonts w:ascii="Arial" w:hAnsi="Arial" w:cs="Arial"/>
                <w:b/>
                <w:sz w:val="16"/>
              </w:rPr>
              <w:t>[200]</w:t>
            </w:r>
          </w:p>
        </w:tc>
        <w:tc>
          <w:tcPr>
            <w:tcW w:w="1598" w:type="dxa"/>
          </w:tcPr>
          <w:p w14:paraId="18DE80C8" w14:textId="77777777" w:rsidR="00AB6284" w:rsidRPr="009D43BC" w:rsidRDefault="00AB6284" w:rsidP="00D94A19">
            <w:pPr>
              <w:pStyle w:val="TableParagraph"/>
              <w:spacing w:before="117"/>
              <w:ind w:left="102"/>
              <w:rPr>
                <w:rFonts w:ascii="Arial" w:hAnsi="Arial" w:cs="Arial"/>
                <w:b/>
                <w:sz w:val="16"/>
              </w:rPr>
            </w:pPr>
            <w:r w:rsidRPr="009D43BC">
              <w:rPr>
                <w:rFonts w:ascii="Arial" w:hAnsi="Arial" w:cs="Arial"/>
                <w:b/>
                <w:sz w:val="16"/>
              </w:rPr>
              <w:t>Endziel (2029)</w:t>
            </w:r>
          </w:p>
          <w:p w14:paraId="2AFF37F9" w14:textId="77777777" w:rsidR="00AB6284" w:rsidRPr="009D43BC" w:rsidRDefault="00AB6284" w:rsidP="00D94A19">
            <w:pPr>
              <w:pStyle w:val="TableParagraph"/>
              <w:spacing w:before="121"/>
              <w:ind w:left="102"/>
              <w:rPr>
                <w:rFonts w:ascii="Arial" w:hAnsi="Arial" w:cs="Arial"/>
                <w:b/>
                <w:sz w:val="16"/>
              </w:rPr>
            </w:pPr>
            <w:r w:rsidRPr="009D43BC">
              <w:rPr>
                <w:rFonts w:ascii="Arial" w:hAnsi="Arial" w:cs="Arial"/>
                <w:b/>
                <w:sz w:val="16"/>
              </w:rPr>
              <w:t>[200]</w:t>
            </w:r>
          </w:p>
        </w:tc>
      </w:tr>
      <w:tr w:rsidR="00AB6284" w:rsidRPr="009D43BC" w14:paraId="2E8AB449" w14:textId="77777777" w:rsidTr="00D94A19">
        <w:trPr>
          <w:trHeight w:val="560"/>
        </w:trPr>
        <w:tc>
          <w:tcPr>
            <w:tcW w:w="862" w:type="dxa"/>
            <w:shd w:val="clear" w:color="auto" w:fill="auto"/>
          </w:tcPr>
          <w:p w14:paraId="2296A84C" w14:textId="77777777" w:rsidR="00AB6284" w:rsidRPr="009D43BC" w:rsidRDefault="00AB6284" w:rsidP="00D94A19">
            <w:pPr>
              <w:pStyle w:val="TableParagraph"/>
              <w:jc w:val="center"/>
              <w:rPr>
                <w:rFonts w:ascii="Arial" w:hAnsi="Arial" w:cs="Arial"/>
                <w:sz w:val="16"/>
                <w:szCs w:val="16"/>
                <w:lang w:val="de-DE"/>
              </w:rPr>
            </w:pPr>
          </w:p>
          <w:p w14:paraId="08C3284E" w14:textId="77777777" w:rsidR="00AB6284" w:rsidRPr="009D43BC" w:rsidRDefault="00AB6284" w:rsidP="00D94A19">
            <w:pPr>
              <w:pStyle w:val="TableParagraph"/>
              <w:jc w:val="center"/>
              <w:rPr>
                <w:rFonts w:ascii="Arial" w:hAnsi="Arial" w:cs="Arial"/>
                <w:sz w:val="16"/>
                <w:szCs w:val="16"/>
              </w:rPr>
            </w:pPr>
            <w:r w:rsidRPr="009D43BC">
              <w:rPr>
                <w:rFonts w:ascii="Arial" w:hAnsi="Arial" w:cs="Arial"/>
                <w:sz w:val="16"/>
                <w:szCs w:val="16"/>
              </w:rPr>
              <w:t>1</w:t>
            </w:r>
          </w:p>
        </w:tc>
        <w:tc>
          <w:tcPr>
            <w:tcW w:w="902" w:type="dxa"/>
            <w:shd w:val="clear" w:color="auto" w:fill="auto"/>
          </w:tcPr>
          <w:p w14:paraId="41EDF0C2" w14:textId="77777777" w:rsidR="00AB6284" w:rsidRPr="009D43BC" w:rsidRDefault="00AB6284" w:rsidP="00D94A19">
            <w:pPr>
              <w:pStyle w:val="TableParagraph"/>
              <w:rPr>
                <w:rFonts w:ascii="Arial" w:hAnsi="Arial" w:cs="Arial"/>
                <w:sz w:val="16"/>
                <w:szCs w:val="16"/>
                <w:lang w:val="de-DE"/>
              </w:rPr>
            </w:pPr>
            <w:r w:rsidRPr="009D43BC">
              <w:rPr>
                <w:rFonts w:ascii="Arial" w:hAnsi="Arial" w:cs="Arial"/>
                <w:sz w:val="16"/>
                <w:szCs w:val="16"/>
                <w:lang w:val="de-DE"/>
              </w:rPr>
              <w:t>Nutzung der Vorteile der Digitalisierung für die Bürger, Unternehmen, Forschungseinrichtungen und Behörden (RSO 1.2)</w:t>
            </w:r>
          </w:p>
        </w:tc>
        <w:tc>
          <w:tcPr>
            <w:tcW w:w="709" w:type="dxa"/>
            <w:shd w:val="clear" w:color="auto" w:fill="auto"/>
          </w:tcPr>
          <w:p w14:paraId="603A13B2" w14:textId="77777777" w:rsidR="00AB6284" w:rsidRPr="009D43BC" w:rsidRDefault="00AB6284" w:rsidP="00D94A19">
            <w:pPr>
              <w:pStyle w:val="TableParagraph"/>
              <w:rPr>
                <w:rFonts w:ascii="Arial" w:hAnsi="Arial" w:cs="Arial"/>
                <w:sz w:val="16"/>
                <w:szCs w:val="16"/>
              </w:rPr>
            </w:pPr>
            <w:r w:rsidRPr="009D43BC">
              <w:rPr>
                <w:rFonts w:ascii="Arial" w:hAnsi="Arial" w:cs="Arial"/>
                <w:sz w:val="16"/>
                <w:szCs w:val="16"/>
              </w:rPr>
              <w:t>RCO 14</w:t>
            </w:r>
          </w:p>
        </w:tc>
        <w:tc>
          <w:tcPr>
            <w:tcW w:w="1134" w:type="dxa"/>
            <w:tcBorders>
              <w:top w:val="single" w:sz="4" w:space="0" w:color="auto"/>
            </w:tcBorders>
            <w:shd w:val="clear" w:color="auto" w:fill="auto"/>
          </w:tcPr>
          <w:p w14:paraId="2F128FF9" w14:textId="652D4E35" w:rsidR="00AB6284" w:rsidRPr="009D43BC" w:rsidRDefault="0016260C" w:rsidP="00D94A19">
            <w:pPr>
              <w:pStyle w:val="TableParagraph"/>
              <w:rPr>
                <w:rFonts w:ascii="Arial" w:hAnsi="Arial" w:cs="Arial"/>
                <w:sz w:val="16"/>
                <w:szCs w:val="16"/>
                <w:lang w:val="de-DE"/>
              </w:rPr>
            </w:pPr>
            <w:r w:rsidRPr="009D43BC">
              <w:rPr>
                <w:rFonts w:ascii="Arial" w:hAnsi="Arial" w:cs="Arial"/>
                <w:sz w:val="16"/>
                <w:szCs w:val="16"/>
                <w:lang w:val="de-DE"/>
              </w:rPr>
              <w:t>Bei der Entwicklung von digitalen Dienstleistungen, Produkten und Prozessen unterstützte öffentliche Einrichtungen</w:t>
            </w:r>
          </w:p>
          <w:p w14:paraId="762A040B" w14:textId="77777777" w:rsidR="00AB6284" w:rsidRPr="009D43BC" w:rsidRDefault="00AB6284" w:rsidP="00D94A19">
            <w:pPr>
              <w:pStyle w:val="TableParagraph"/>
              <w:rPr>
                <w:rFonts w:ascii="Arial" w:hAnsi="Arial" w:cs="Arial"/>
                <w:sz w:val="16"/>
                <w:szCs w:val="16"/>
                <w:lang w:val="de-DE"/>
              </w:rPr>
            </w:pPr>
          </w:p>
        </w:tc>
        <w:tc>
          <w:tcPr>
            <w:tcW w:w="2507" w:type="dxa"/>
            <w:shd w:val="clear" w:color="auto" w:fill="auto"/>
          </w:tcPr>
          <w:p w14:paraId="44EA09DD" w14:textId="77777777" w:rsidR="00AB6284" w:rsidRPr="009D43BC" w:rsidRDefault="00AB6284" w:rsidP="00D94A19">
            <w:pPr>
              <w:pStyle w:val="TableParagraph"/>
              <w:rPr>
                <w:rFonts w:ascii="Arial" w:hAnsi="Arial" w:cs="Arial"/>
                <w:sz w:val="16"/>
                <w:szCs w:val="16"/>
                <w:lang w:val="de-DE"/>
              </w:rPr>
            </w:pPr>
            <w:r w:rsidRPr="009D43BC">
              <w:rPr>
                <w:rFonts w:ascii="Arial" w:hAnsi="Arial" w:cs="Arial"/>
                <w:sz w:val="16"/>
                <w:szCs w:val="16"/>
                <w:lang w:val="de-DE"/>
              </w:rPr>
              <w:t>Gezählt werden die beteiligten öffentlichen bzw. nicht-kommerziellen Projektpartner (Zahl).</w:t>
            </w:r>
          </w:p>
        </w:tc>
        <w:tc>
          <w:tcPr>
            <w:tcW w:w="1354" w:type="dxa"/>
            <w:shd w:val="clear" w:color="auto" w:fill="auto"/>
          </w:tcPr>
          <w:p w14:paraId="61894477" w14:textId="77777777" w:rsidR="00AB6284" w:rsidRPr="009D43BC" w:rsidRDefault="00AB6284" w:rsidP="00D94A19">
            <w:pPr>
              <w:pStyle w:val="TableParagraph"/>
              <w:rPr>
                <w:rFonts w:ascii="Arial" w:hAnsi="Arial" w:cs="Arial"/>
                <w:sz w:val="20"/>
                <w:lang w:val="de-DE"/>
              </w:rPr>
            </w:pPr>
            <w:r w:rsidRPr="009D43BC">
              <w:rPr>
                <w:rFonts w:ascii="Arial" w:hAnsi="Arial" w:cs="Arial"/>
                <w:sz w:val="20"/>
                <w:lang w:val="de-DE"/>
              </w:rPr>
              <w:t>3</w:t>
            </w:r>
          </w:p>
        </w:tc>
        <w:tc>
          <w:tcPr>
            <w:tcW w:w="1598" w:type="dxa"/>
            <w:shd w:val="clear" w:color="auto" w:fill="auto"/>
          </w:tcPr>
          <w:p w14:paraId="6A14799F" w14:textId="3207EB29" w:rsidR="00AB6284" w:rsidRPr="009D43BC" w:rsidRDefault="00BF4456" w:rsidP="00D94A19">
            <w:pPr>
              <w:pStyle w:val="TableParagraph"/>
              <w:rPr>
                <w:rFonts w:ascii="Arial" w:hAnsi="Arial" w:cs="Arial"/>
                <w:sz w:val="20"/>
                <w:lang w:val="de-DE"/>
              </w:rPr>
            </w:pPr>
            <w:r>
              <w:rPr>
                <w:rFonts w:ascii="Arial" w:hAnsi="Arial" w:cs="Arial"/>
                <w:sz w:val="20"/>
                <w:lang w:val="de-DE"/>
              </w:rPr>
              <w:t>8</w:t>
            </w:r>
          </w:p>
        </w:tc>
      </w:tr>
      <w:tr w:rsidR="00AB6284" w:rsidRPr="009D43BC" w14:paraId="509E3773" w14:textId="77777777" w:rsidTr="00D94A19">
        <w:trPr>
          <w:trHeight w:val="560"/>
        </w:trPr>
        <w:tc>
          <w:tcPr>
            <w:tcW w:w="862" w:type="dxa"/>
            <w:shd w:val="clear" w:color="auto" w:fill="auto"/>
          </w:tcPr>
          <w:p w14:paraId="1A332119" w14:textId="77777777" w:rsidR="00AB6284" w:rsidRPr="009D43BC" w:rsidRDefault="00AB6284" w:rsidP="00D94A19">
            <w:pPr>
              <w:pStyle w:val="TableParagraph"/>
              <w:jc w:val="center"/>
              <w:rPr>
                <w:rFonts w:ascii="Arial" w:hAnsi="Arial" w:cs="Arial"/>
                <w:strike/>
                <w:sz w:val="16"/>
                <w:szCs w:val="16"/>
                <w:lang w:val="de-DE"/>
              </w:rPr>
            </w:pPr>
          </w:p>
          <w:p w14:paraId="368987FC" w14:textId="77777777" w:rsidR="00AB6284" w:rsidRPr="009D43BC" w:rsidRDefault="00AB6284" w:rsidP="00D94A19">
            <w:pPr>
              <w:pStyle w:val="TableParagraph"/>
              <w:jc w:val="center"/>
              <w:rPr>
                <w:rFonts w:ascii="Arial" w:hAnsi="Arial" w:cs="Arial"/>
                <w:sz w:val="16"/>
                <w:szCs w:val="16"/>
              </w:rPr>
            </w:pPr>
            <w:r w:rsidRPr="009D43BC">
              <w:rPr>
                <w:rFonts w:ascii="Arial" w:hAnsi="Arial" w:cs="Arial"/>
                <w:sz w:val="16"/>
                <w:szCs w:val="16"/>
              </w:rPr>
              <w:t>1</w:t>
            </w:r>
          </w:p>
        </w:tc>
        <w:tc>
          <w:tcPr>
            <w:tcW w:w="902" w:type="dxa"/>
            <w:shd w:val="clear" w:color="auto" w:fill="auto"/>
          </w:tcPr>
          <w:p w14:paraId="5532A876" w14:textId="77777777" w:rsidR="00AB6284" w:rsidRPr="009D43BC" w:rsidRDefault="00AB6284" w:rsidP="00D94A19">
            <w:pPr>
              <w:pStyle w:val="TableParagraph"/>
              <w:rPr>
                <w:rFonts w:ascii="Arial" w:hAnsi="Arial" w:cs="Arial"/>
                <w:sz w:val="16"/>
                <w:szCs w:val="16"/>
                <w:lang w:val="de-DE"/>
              </w:rPr>
            </w:pPr>
            <w:r w:rsidRPr="009D43BC">
              <w:rPr>
                <w:rFonts w:ascii="Arial" w:hAnsi="Arial" w:cs="Arial"/>
                <w:sz w:val="16"/>
                <w:szCs w:val="16"/>
                <w:lang w:val="de-DE"/>
              </w:rPr>
              <w:t>Nutzung der Vorteile der Digitalisierung für die Bürger, Unternehmen, Forschungseinrichtungen und Behörden (RSO 1.2)</w:t>
            </w:r>
          </w:p>
        </w:tc>
        <w:tc>
          <w:tcPr>
            <w:tcW w:w="709" w:type="dxa"/>
            <w:shd w:val="clear" w:color="auto" w:fill="auto"/>
          </w:tcPr>
          <w:p w14:paraId="13758F83" w14:textId="77777777" w:rsidR="00AB6284" w:rsidRPr="009D43BC" w:rsidRDefault="00AB6284" w:rsidP="00D94A19">
            <w:pPr>
              <w:pStyle w:val="TableParagraph"/>
              <w:rPr>
                <w:rFonts w:ascii="Arial" w:hAnsi="Arial" w:cs="Arial"/>
                <w:sz w:val="16"/>
                <w:szCs w:val="16"/>
                <w:lang w:val="de-DE"/>
              </w:rPr>
            </w:pPr>
            <w:r w:rsidRPr="009D43BC">
              <w:rPr>
                <w:rFonts w:ascii="Arial" w:hAnsi="Arial" w:cs="Arial"/>
                <w:sz w:val="16"/>
                <w:szCs w:val="16"/>
                <w:lang w:val="de-DE"/>
              </w:rPr>
              <w:t xml:space="preserve">RCO </w:t>
            </w:r>
          </w:p>
          <w:p w14:paraId="200F437F" w14:textId="77777777" w:rsidR="00AB6284" w:rsidRPr="009D43BC" w:rsidRDefault="00AB6284" w:rsidP="00D94A19">
            <w:pPr>
              <w:pStyle w:val="TableParagraph"/>
              <w:rPr>
                <w:rFonts w:ascii="Arial" w:hAnsi="Arial" w:cs="Arial"/>
                <w:sz w:val="16"/>
                <w:szCs w:val="16"/>
                <w:lang w:val="de-DE"/>
              </w:rPr>
            </w:pPr>
            <w:r w:rsidRPr="009D43BC">
              <w:rPr>
                <w:rFonts w:ascii="Arial" w:hAnsi="Arial" w:cs="Arial"/>
                <w:sz w:val="16"/>
                <w:szCs w:val="16"/>
                <w:lang w:val="de-DE"/>
              </w:rPr>
              <w:t>01</w:t>
            </w:r>
          </w:p>
        </w:tc>
        <w:tc>
          <w:tcPr>
            <w:tcW w:w="1134" w:type="dxa"/>
            <w:shd w:val="clear" w:color="auto" w:fill="auto"/>
          </w:tcPr>
          <w:p w14:paraId="049D2DBE" w14:textId="77777777" w:rsidR="00AB6284" w:rsidRPr="009D43BC" w:rsidRDefault="00AB6284" w:rsidP="00D94A19">
            <w:pPr>
              <w:pStyle w:val="TableParagraph"/>
              <w:rPr>
                <w:rFonts w:ascii="Arial" w:hAnsi="Arial" w:cs="Arial"/>
                <w:sz w:val="16"/>
                <w:szCs w:val="16"/>
                <w:lang w:val="de-DE"/>
              </w:rPr>
            </w:pPr>
            <w:r w:rsidRPr="009D43BC">
              <w:rPr>
                <w:rFonts w:ascii="Arial" w:hAnsi="Arial" w:cs="Arial"/>
                <w:sz w:val="16"/>
                <w:szCs w:val="16"/>
                <w:lang w:val="de-DE"/>
              </w:rPr>
              <w:t>unterstützte Unternehmen</w:t>
            </w:r>
          </w:p>
        </w:tc>
        <w:tc>
          <w:tcPr>
            <w:tcW w:w="2507" w:type="dxa"/>
            <w:shd w:val="clear" w:color="auto" w:fill="auto"/>
          </w:tcPr>
          <w:p w14:paraId="1CF073E5" w14:textId="77777777" w:rsidR="00AB6284" w:rsidRPr="009D43BC" w:rsidRDefault="00AB6284" w:rsidP="00D94A19">
            <w:pPr>
              <w:pStyle w:val="TableParagraph"/>
              <w:rPr>
                <w:rFonts w:ascii="Arial" w:hAnsi="Arial" w:cs="Arial"/>
                <w:sz w:val="16"/>
                <w:szCs w:val="16"/>
                <w:lang w:val="de-DE"/>
              </w:rPr>
            </w:pPr>
            <w:r w:rsidRPr="009D43BC">
              <w:rPr>
                <w:rFonts w:ascii="Arial" w:hAnsi="Arial" w:cs="Arial"/>
                <w:sz w:val="16"/>
                <w:szCs w:val="16"/>
                <w:lang w:val="de-DE"/>
              </w:rPr>
              <w:t>Unternehmen</w:t>
            </w:r>
          </w:p>
        </w:tc>
        <w:tc>
          <w:tcPr>
            <w:tcW w:w="1354" w:type="dxa"/>
            <w:shd w:val="clear" w:color="auto" w:fill="auto"/>
          </w:tcPr>
          <w:p w14:paraId="4F9ACF90" w14:textId="77777777" w:rsidR="00AB6284" w:rsidRPr="009D43BC" w:rsidRDefault="00AB6284" w:rsidP="00D94A19">
            <w:pPr>
              <w:pStyle w:val="TableParagraph"/>
              <w:rPr>
                <w:rFonts w:ascii="Arial" w:hAnsi="Arial" w:cs="Arial"/>
                <w:sz w:val="20"/>
                <w:lang w:val="de-DE"/>
              </w:rPr>
            </w:pPr>
            <w:r w:rsidRPr="009D43BC">
              <w:rPr>
                <w:rFonts w:ascii="Arial" w:hAnsi="Arial" w:cs="Arial"/>
                <w:sz w:val="20"/>
                <w:lang w:val="de-DE"/>
              </w:rPr>
              <w:t>2</w:t>
            </w:r>
          </w:p>
        </w:tc>
        <w:tc>
          <w:tcPr>
            <w:tcW w:w="1598" w:type="dxa"/>
            <w:shd w:val="clear" w:color="auto" w:fill="auto"/>
          </w:tcPr>
          <w:p w14:paraId="0119AA12" w14:textId="4C850ACE" w:rsidR="00AB6284" w:rsidRPr="009D43BC" w:rsidRDefault="00BF4456" w:rsidP="00D94A19">
            <w:pPr>
              <w:pStyle w:val="TableParagraph"/>
              <w:rPr>
                <w:rFonts w:ascii="Arial" w:hAnsi="Arial" w:cs="Arial"/>
                <w:sz w:val="20"/>
                <w:lang w:val="de-DE"/>
              </w:rPr>
            </w:pPr>
            <w:r>
              <w:rPr>
                <w:rFonts w:ascii="Arial" w:hAnsi="Arial" w:cs="Arial"/>
                <w:sz w:val="20"/>
                <w:lang w:val="de-DE"/>
              </w:rPr>
              <w:t>23</w:t>
            </w:r>
          </w:p>
        </w:tc>
      </w:tr>
    </w:tbl>
    <w:p w14:paraId="4CF379A9" w14:textId="77777777" w:rsidR="00AB6284" w:rsidRPr="009D43BC" w:rsidRDefault="00AB6284" w:rsidP="00AB6284">
      <w:pPr>
        <w:pStyle w:val="Textkrper"/>
        <w:spacing w:before="232"/>
        <w:ind w:left="216"/>
        <w:outlineLvl w:val="3"/>
        <w:rPr>
          <w:rFonts w:ascii="Arial" w:hAnsi="Arial" w:cs="Arial"/>
          <w:b/>
        </w:rPr>
      </w:pPr>
      <w:bookmarkStart w:id="55" w:name="_Toc100313652"/>
      <w:r w:rsidRPr="009D43BC">
        <w:rPr>
          <w:rFonts w:ascii="Arial" w:hAnsi="Arial" w:cs="Arial"/>
          <w:b/>
        </w:rPr>
        <w:t>Tabelle 3: Ergebnisindikator</w:t>
      </w:r>
      <w:bookmarkEnd w:id="55"/>
    </w:p>
    <w:p w14:paraId="338F2D40" w14:textId="77777777" w:rsidR="00AB6284" w:rsidRPr="009D43BC" w:rsidRDefault="00AB6284" w:rsidP="00AB6284">
      <w:pPr>
        <w:pStyle w:val="Textkrper"/>
        <w:spacing w:before="232"/>
        <w:ind w:left="216"/>
        <w:outlineLvl w:val="3"/>
        <w:rPr>
          <w:rFonts w:ascii="Arial" w:hAnsi="Arial" w:cs="Arial"/>
          <w:b/>
        </w:rPr>
      </w:pPr>
    </w:p>
    <w:tbl>
      <w:tblPr>
        <w:tblStyle w:val="TableNormal1"/>
        <w:tblW w:w="9065"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902"/>
        <w:gridCol w:w="567"/>
        <w:gridCol w:w="931"/>
        <w:gridCol w:w="1195"/>
        <w:gridCol w:w="900"/>
        <w:gridCol w:w="1085"/>
        <w:gridCol w:w="861"/>
        <w:gridCol w:w="749"/>
        <w:gridCol w:w="1013"/>
      </w:tblGrid>
      <w:tr w:rsidR="00AB6284" w:rsidRPr="009D43BC" w14:paraId="2983EBAA" w14:textId="77777777" w:rsidTr="00D94A19">
        <w:trPr>
          <w:trHeight w:val="960"/>
        </w:trPr>
        <w:tc>
          <w:tcPr>
            <w:tcW w:w="862" w:type="dxa"/>
          </w:tcPr>
          <w:p w14:paraId="16C7B676" w14:textId="77777777" w:rsidR="00AB6284" w:rsidRPr="009D43BC" w:rsidRDefault="00AB6284" w:rsidP="00D94A19">
            <w:pPr>
              <w:pStyle w:val="TableParagraph"/>
              <w:spacing w:before="117"/>
              <w:ind w:left="105"/>
              <w:rPr>
                <w:rFonts w:ascii="Arial" w:hAnsi="Arial" w:cs="Arial"/>
                <w:b/>
                <w:sz w:val="16"/>
              </w:rPr>
            </w:pPr>
            <w:r w:rsidRPr="009D43BC">
              <w:rPr>
                <w:rFonts w:ascii="Arial" w:hAnsi="Arial" w:cs="Arial"/>
                <w:b/>
                <w:sz w:val="16"/>
              </w:rPr>
              <w:t>Priorität</w:t>
            </w:r>
          </w:p>
        </w:tc>
        <w:tc>
          <w:tcPr>
            <w:tcW w:w="902" w:type="dxa"/>
          </w:tcPr>
          <w:p w14:paraId="06AF87EA" w14:textId="77777777" w:rsidR="00AB6284" w:rsidRPr="009D43BC" w:rsidRDefault="00AB6284" w:rsidP="00D94A19">
            <w:pPr>
              <w:pStyle w:val="TableParagraph"/>
              <w:spacing w:before="117"/>
              <w:ind w:left="105" w:right="154"/>
              <w:rPr>
                <w:rFonts w:ascii="Arial" w:hAnsi="Arial" w:cs="Arial"/>
                <w:b/>
                <w:sz w:val="16"/>
              </w:rPr>
            </w:pPr>
            <w:r w:rsidRPr="009D43BC">
              <w:rPr>
                <w:rFonts w:ascii="Arial" w:hAnsi="Arial" w:cs="Arial"/>
                <w:b/>
                <w:sz w:val="16"/>
              </w:rPr>
              <w:t>Spezifisches Ziel</w:t>
            </w:r>
          </w:p>
        </w:tc>
        <w:tc>
          <w:tcPr>
            <w:tcW w:w="567" w:type="dxa"/>
          </w:tcPr>
          <w:p w14:paraId="16FDD495" w14:textId="77777777" w:rsidR="00AB6284" w:rsidRPr="009D43BC" w:rsidRDefault="00AB6284" w:rsidP="00D94A19">
            <w:pPr>
              <w:pStyle w:val="TableParagraph"/>
              <w:spacing w:before="117"/>
              <w:ind w:left="102"/>
              <w:rPr>
                <w:rFonts w:ascii="Arial" w:hAnsi="Arial" w:cs="Arial"/>
                <w:b/>
                <w:sz w:val="16"/>
              </w:rPr>
            </w:pPr>
            <w:r w:rsidRPr="009D43BC">
              <w:rPr>
                <w:rFonts w:ascii="Arial" w:hAnsi="Arial" w:cs="Arial"/>
                <w:b/>
                <w:sz w:val="16"/>
              </w:rPr>
              <w:t>ID</w:t>
            </w:r>
          </w:p>
        </w:tc>
        <w:tc>
          <w:tcPr>
            <w:tcW w:w="931" w:type="dxa"/>
          </w:tcPr>
          <w:p w14:paraId="22D110ED" w14:textId="77777777" w:rsidR="00AB6284" w:rsidRPr="009D43BC" w:rsidRDefault="00AB6284" w:rsidP="00D94A19">
            <w:pPr>
              <w:pStyle w:val="TableParagraph"/>
              <w:spacing w:before="117"/>
              <w:ind w:left="105"/>
              <w:rPr>
                <w:rFonts w:ascii="Arial" w:hAnsi="Arial" w:cs="Arial"/>
                <w:b/>
                <w:sz w:val="16"/>
              </w:rPr>
            </w:pPr>
            <w:r w:rsidRPr="009D43BC">
              <w:rPr>
                <w:rFonts w:ascii="Arial" w:hAnsi="Arial" w:cs="Arial"/>
                <w:b/>
                <w:sz w:val="16"/>
              </w:rPr>
              <w:t>Indikator</w:t>
            </w:r>
          </w:p>
        </w:tc>
        <w:tc>
          <w:tcPr>
            <w:tcW w:w="1195" w:type="dxa"/>
          </w:tcPr>
          <w:p w14:paraId="498321CC" w14:textId="77777777" w:rsidR="00AB6284" w:rsidRPr="009D43BC" w:rsidRDefault="00AB6284" w:rsidP="00D94A19">
            <w:pPr>
              <w:pStyle w:val="TableParagraph"/>
              <w:spacing w:before="117"/>
              <w:ind w:left="103" w:right="120"/>
              <w:rPr>
                <w:rFonts w:ascii="Arial" w:hAnsi="Arial" w:cs="Arial"/>
                <w:b/>
                <w:sz w:val="16"/>
              </w:rPr>
            </w:pPr>
            <w:r w:rsidRPr="009D43BC">
              <w:rPr>
                <w:rFonts w:ascii="Arial" w:hAnsi="Arial" w:cs="Arial"/>
                <w:b/>
                <w:sz w:val="16"/>
              </w:rPr>
              <w:t>Maßeinheit</w:t>
            </w:r>
          </w:p>
        </w:tc>
        <w:tc>
          <w:tcPr>
            <w:tcW w:w="900" w:type="dxa"/>
          </w:tcPr>
          <w:p w14:paraId="46B476CF" w14:textId="77777777" w:rsidR="00AB6284" w:rsidRPr="009D43BC" w:rsidRDefault="00AB6284" w:rsidP="00D94A19">
            <w:pPr>
              <w:pStyle w:val="TableParagraph"/>
              <w:spacing w:before="117"/>
              <w:ind w:left="105"/>
              <w:rPr>
                <w:rFonts w:ascii="Arial" w:hAnsi="Arial" w:cs="Arial"/>
                <w:b/>
                <w:sz w:val="16"/>
              </w:rPr>
            </w:pPr>
            <w:r w:rsidRPr="009D43BC">
              <w:rPr>
                <w:rFonts w:ascii="Arial" w:hAnsi="Arial" w:cs="Arial"/>
                <w:b/>
                <w:sz w:val="16"/>
              </w:rPr>
              <w:t>Ausgangswert</w:t>
            </w:r>
          </w:p>
        </w:tc>
        <w:tc>
          <w:tcPr>
            <w:tcW w:w="1085" w:type="dxa"/>
          </w:tcPr>
          <w:p w14:paraId="143ECC07" w14:textId="77777777" w:rsidR="00AB6284" w:rsidRPr="009D43BC" w:rsidRDefault="00AB6284" w:rsidP="00D94A19">
            <w:pPr>
              <w:pStyle w:val="TableParagraph"/>
              <w:spacing w:before="117"/>
              <w:ind w:left="103" w:right="229"/>
              <w:rPr>
                <w:rFonts w:ascii="Arial" w:hAnsi="Arial" w:cs="Arial"/>
                <w:b/>
                <w:sz w:val="16"/>
              </w:rPr>
            </w:pPr>
            <w:r w:rsidRPr="009D43BC">
              <w:rPr>
                <w:rFonts w:ascii="Arial" w:hAnsi="Arial" w:cs="Arial"/>
                <w:b/>
                <w:sz w:val="16"/>
              </w:rPr>
              <w:t>Bezugsjahr</w:t>
            </w:r>
          </w:p>
        </w:tc>
        <w:tc>
          <w:tcPr>
            <w:tcW w:w="861" w:type="dxa"/>
          </w:tcPr>
          <w:p w14:paraId="4825E070" w14:textId="77777777" w:rsidR="00AB6284" w:rsidRPr="009D43BC" w:rsidRDefault="00AB6284" w:rsidP="00D94A19">
            <w:pPr>
              <w:pStyle w:val="TableParagraph"/>
              <w:spacing w:before="117"/>
              <w:ind w:left="105" w:right="338"/>
              <w:rPr>
                <w:rFonts w:ascii="Arial" w:hAnsi="Arial" w:cs="Arial"/>
                <w:b/>
                <w:sz w:val="16"/>
              </w:rPr>
            </w:pPr>
            <w:r w:rsidRPr="009D43BC">
              <w:rPr>
                <w:rFonts w:ascii="Arial" w:hAnsi="Arial" w:cs="Arial"/>
                <w:b/>
                <w:sz w:val="16"/>
              </w:rPr>
              <w:t>Endziel (2029)</w:t>
            </w:r>
          </w:p>
        </w:tc>
        <w:tc>
          <w:tcPr>
            <w:tcW w:w="749" w:type="dxa"/>
          </w:tcPr>
          <w:p w14:paraId="702015DB" w14:textId="77777777" w:rsidR="00AB6284" w:rsidRPr="009D43BC" w:rsidRDefault="00AB6284" w:rsidP="00D94A19">
            <w:pPr>
              <w:pStyle w:val="TableParagraph"/>
              <w:spacing w:before="117"/>
              <w:ind w:left="103" w:right="140"/>
              <w:rPr>
                <w:rFonts w:ascii="Arial" w:hAnsi="Arial" w:cs="Arial"/>
                <w:b/>
                <w:sz w:val="16"/>
              </w:rPr>
            </w:pPr>
            <w:r w:rsidRPr="009D43BC">
              <w:rPr>
                <w:rFonts w:ascii="Arial" w:hAnsi="Arial" w:cs="Arial"/>
                <w:b/>
                <w:sz w:val="16"/>
              </w:rPr>
              <w:t>Datenquelle</w:t>
            </w:r>
          </w:p>
        </w:tc>
        <w:tc>
          <w:tcPr>
            <w:tcW w:w="1013" w:type="dxa"/>
          </w:tcPr>
          <w:p w14:paraId="19F3655A" w14:textId="77777777" w:rsidR="00AB6284" w:rsidRPr="009D43BC" w:rsidRDefault="00AB6284" w:rsidP="00D94A19">
            <w:pPr>
              <w:pStyle w:val="TableParagraph"/>
              <w:spacing w:before="117"/>
              <w:ind w:left="105"/>
              <w:rPr>
                <w:rFonts w:ascii="Arial" w:hAnsi="Arial" w:cs="Arial"/>
                <w:b/>
                <w:sz w:val="16"/>
              </w:rPr>
            </w:pPr>
            <w:r w:rsidRPr="009D43BC">
              <w:rPr>
                <w:rFonts w:ascii="Arial" w:hAnsi="Arial" w:cs="Arial"/>
                <w:b/>
                <w:sz w:val="16"/>
              </w:rPr>
              <w:t>Bemerkungen</w:t>
            </w:r>
          </w:p>
        </w:tc>
      </w:tr>
      <w:tr w:rsidR="00AB6284" w:rsidRPr="009D43BC" w14:paraId="4AA81125" w14:textId="77777777" w:rsidTr="00D94A19">
        <w:trPr>
          <w:trHeight w:val="620"/>
        </w:trPr>
        <w:tc>
          <w:tcPr>
            <w:tcW w:w="862" w:type="dxa"/>
            <w:shd w:val="clear" w:color="auto" w:fill="auto"/>
          </w:tcPr>
          <w:p w14:paraId="44F4948D" w14:textId="77777777" w:rsidR="00AB6284" w:rsidRPr="009D43BC" w:rsidRDefault="00AB6284" w:rsidP="00D94A19">
            <w:pPr>
              <w:pStyle w:val="TableParagraph"/>
              <w:jc w:val="center"/>
              <w:rPr>
                <w:rFonts w:ascii="Arial" w:hAnsi="Arial" w:cs="Arial"/>
                <w:sz w:val="16"/>
                <w:szCs w:val="16"/>
                <w:lang w:val="de-DE"/>
              </w:rPr>
            </w:pPr>
          </w:p>
          <w:p w14:paraId="75F3BD1C" w14:textId="77777777" w:rsidR="00AB6284" w:rsidRPr="009D43BC" w:rsidRDefault="00AB6284" w:rsidP="00D94A19">
            <w:pPr>
              <w:pStyle w:val="TableParagraph"/>
              <w:jc w:val="center"/>
              <w:rPr>
                <w:rFonts w:ascii="Arial" w:hAnsi="Arial" w:cs="Arial"/>
                <w:sz w:val="16"/>
                <w:szCs w:val="16"/>
                <w:lang w:val="de-DE"/>
              </w:rPr>
            </w:pPr>
            <w:r w:rsidRPr="009D43BC">
              <w:rPr>
                <w:rFonts w:ascii="Arial" w:hAnsi="Arial" w:cs="Arial"/>
                <w:sz w:val="16"/>
                <w:szCs w:val="16"/>
              </w:rPr>
              <w:t>1</w:t>
            </w:r>
          </w:p>
        </w:tc>
        <w:tc>
          <w:tcPr>
            <w:tcW w:w="902" w:type="dxa"/>
            <w:shd w:val="clear" w:color="auto" w:fill="auto"/>
          </w:tcPr>
          <w:p w14:paraId="22AADDD9" w14:textId="77777777" w:rsidR="00AB6284" w:rsidRPr="009D43BC" w:rsidRDefault="00AB6284" w:rsidP="00D94A19">
            <w:pPr>
              <w:pStyle w:val="TableParagraph"/>
              <w:rPr>
                <w:rFonts w:ascii="Arial" w:hAnsi="Arial" w:cs="Arial"/>
                <w:sz w:val="16"/>
                <w:szCs w:val="16"/>
                <w:lang w:val="de-DE"/>
              </w:rPr>
            </w:pPr>
            <w:r w:rsidRPr="009D43BC">
              <w:rPr>
                <w:rFonts w:ascii="Arial" w:hAnsi="Arial" w:cs="Arial"/>
                <w:sz w:val="16"/>
                <w:szCs w:val="16"/>
                <w:lang w:val="de-DE"/>
              </w:rPr>
              <w:t>Nutzung der Vorteile der Digitalisierung für die Bürger, Unternehmen, Forschungseinrichtungen und Behörden (RSO 1.2)</w:t>
            </w:r>
          </w:p>
        </w:tc>
        <w:tc>
          <w:tcPr>
            <w:tcW w:w="567" w:type="dxa"/>
            <w:shd w:val="clear" w:color="auto" w:fill="auto"/>
          </w:tcPr>
          <w:p w14:paraId="100D9F48" w14:textId="77777777" w:rsidR="00AB6284" w:rsidRPr="009D43BC" w:rsidRDefault="00AB6284" w:rsidP="00D94A19">
            <w:pPr>
              <w:pStyle w:val="TableParagraph"/>
              <w:rPr>
                <w:rFonts w:ascii="Arial" w:hAnsi="Arial" w:cs="Arial"/>
                <w:sz w:val="16"/>
                <w:szCs w:val="16"/>
              </w:rPr>
            </w:pPr>
            <w:r w:rsidRPr="009D43BC">
              <w:rPr>
                <w:rFonts w:ascii="Arial" w:hAnsi="Arial" w:cs="Arial"/>
                <w:sz w:val="16"/>
                <w:szCs w:val="16"/>
                <w:lang w:val="de-DE"/>
              </w:rPr>
              <w:t>RCR 104</w:t>
            </w:r>
          </w:p>
        </w:tc>
        <w:tc>
          <w:tcPr>
            <w:tcW w:w="931" w:type="dxa"/>
            <w:shd w:val="clear" w:color="auto" w:fill="auto"/>
          </w:tcPr>
          <w:p w14:paraId="75A451A3" w14:textId="77777777" w:rsidR="00AB6284" w:rsidRPr="009D43BC" w:rsidRDefault="00AB6284" w:rsidP="00D94A19">
            <w:pPr>
              <w:pStyle w:val="TableParagraph"/>
              <w:rPr>
                <w:rFonts w:ascii="Arial" w:hAnsi="Arial" w:cs="Arial"/>
                <w:sz w:val="16"/>
                <w:szCs w:val="16"/>
                <w:lang w:val="de-DE"/>
              </w:rPr>
            </w:pPr>
            <w:r w:rsidRPr="009D43BC">
              <w:rPr>
                <w:rFonts w:ascii="Arial" w:hAnsi="Arial" w:cs="Arial"/>
                <w:sz w:val="16"/>
                <w:szCs w:val="16"/>
                <w:lang w:val="de-DE"/>
              </w:rPr>
              <w:t>Von Organisationen aufgegriffene bzw. ausgebaute Lösungen</w:t>
            </w:r>
          </w:p>
        </w:tc>
        <w:tc>
          <w:tcPr>
            <w:tcW w:w="1195" w:type="dxa"/>
            <w:shd w:val="clear" w:color="auto" w:fill="auto"/>
          </w:tcPr>
          <w:p w14:paraId="3BDCDB2B" w14:textId="77777777" w:rsidR="00AB6284" w:rsidRPr="009D43BC" w:rsidRDefault="00AB6284" w:rsidP="00D94A19">
            <w:pPr>
              <w:pStyle w:val="TableParagraph"/>
              <w:rPr>
                <w:rFonts w:ascii="Arial" w:hAnsi="Arial" w:cs="Arial"/>
                <w:sz w:val="16"/>
                <w:szCs w:val="16"/>
                <w:lang w:val="de-DE"/>
              </w:rPr>
            </w:pPr>
            <w:r w:rsidRPr="009D43BC">
              <w:rPr>
                <w:rFonts w:ascii="Arial" w:hAnsi="Arial" w:cs="Arial"/>
                <w:sz w:val="16"/>
                <w:szCs w:val="16"/>
                <w:lang w:val="de-DE"/>
              </w:rPr>
              <w:t>Gezählt werden die Lösungen</w:t>
            </w:r>
          </w:p>
        </w:tc>
        <w:tc>
          <w:tcPr>
            <w:tcW w:w="900" w:type="dxa"/>
            <w:shd w:val="clear" w:color="auto" w:fill="auto"/>
          </w:tcPr>
          <w:p w14:paraId="22D0CB54" w14:textId="77777777" w:rsidR="00AB6284" w:rsidRPr="009D43BC" w:rsidRDefault="00AB6284" w:rsidP="00D94A19">
            <w:pPr>
              <w:pStyle w:val="TableParagraph"/>
              <w:rPr>
                <w:rFonts w:ascii="Arial" w:hAnsi="Arial" w:cs="Arial"/>
                <w:sz w:val="20"/>
                <w:lang w:val="de-DE"/>
              </w:rPr>
            </w:pPr>
            <w:r w:rsidRPr="009D43BC">
              <w:rPr>
                <w:rFonts w:ascii="Arial" w:hAnsi="Arial" w:cs="Arial"/>
                <w:sz w:val="20"/>
                <w:lang w:val="de-DE"/>
              </w:rPr>
              <w:t>0</w:t>
            </w:r>
          </w:p>
        </w:tc>
        <w:tc>
          <w:tcPr>
            <w:tcW w:w="1085" w:type="dxa"/>
            <w:shd w:val="clear" w:color="auto" w:fill="auto"/>
          </w:tcPr>
          <w:p w14:paraId="3F150CAA" w14:textId="77777777" w:rsidR="00AB6284" w:rsidRPr="009D43BC" w:rsidRDefault="00AB6284" w:rsidP="00D94A19">
            <w:pPr>
              <w:pStyle w:val="TableParagraph"/>
              <w:rPr>
                <w:rFonts w:ascii="Arial" w:hAnsi="Arial" w:cs="Arial"/>
                <w:sz w:val="20"/>
                <w:lang w:val="de-DE"/>
              </w:rPr>
            </w:pPr>
            <w:r w:rsidRPr="009D43BC">
              <w:rPr>
                <w:rFonts w:ascii="Arial" w:hAnsi="Arial" w:cs="Arial"/>
                <w:sz w:val="20"/>
                <w:lang w:val="de-DE"/>
              </w:rPr>
              <w:t>2022</w:t>
            </w:r>
          </w:p>
        </w:tc>
        <w:tc>
          <w:tcPr>
            <w:tcW w:w="861" w:type="dxa"/>
            <w:shd w:val="clear" w:color="auto" w:fill="auto"/>
          </w:tcPr>
          <w:p w14:paraId="2593A39C" w14:textId="77777777" w:rsidR="00AB6284" w:rsidRPr="009D43BC" w:rsidRDefault="00AB6284" w:rsidP="00D94A19">
            <w:pPr>
              <w:pStyle w:val="TableParagraph"/>
              <w:rPr>
                <w:rFonts w:ascii="Arial" w:hAnsi="Arial" w:cs="Arial"/>
                <w:sz w:val="20"/>
                <w:lang w:val="de-DE"/>
              </w:rPr>
            </w:pPr>
            <w:r w:rsidRPr="009D43BC">
              <w:rPr>
                <w:rFonts w:ascii="Arial" w:hAnsi="Arial" w:cs="Arial"/>
                <w:sz w:val="20"/>
                <w:lang w:val="de-DE"/>
              </w:rPr>
              <w:t>25</w:t>
            </w:r>
          </w:p>
        </w:tc>
        <w:tc>
          <w:tcPr>
            <w:tcW w:w="749" w:type="dxa"/>
            <w:shd w:val="clear" w:color="auto" w:fill="auto"/>
          </w:tcPr>
          <w:p w14:paraId="2BF866F3" w14:textId="77777777" w:rsidR="00AB6284" w:rsidRPr="009D43BC" w:rsidRDefault="00AB6284" w:rsidP="00D94A19">
            <w:pPr>
              <w:pStyle w:val="TableParagraph"/>
              <w:rPr>
                <w:rFonts w:ascii="Arial" w:hAnsi="Arial" w:cs="Arial"/>
                <w:sz w:val="20"/>
                <w:lang w:val="de-DE"/>
              </w:rPr>
            </w:pPr>
            <w:r w:rsidRPr="009D43BC">
              <w:rPr>
                <w:rFonts w:ascii="Arial" w:hAnsi="Arial" w:cs="Arial"/>
                <w:sz w:val="20"/>
                <w:lang w:val="de-DE"/>
              </w:rPr>
              <w:t>JeMS</w:t>
            </w:r>
          </w:p>
        </w:tc>
        <w:tc>
          <w:tcPr>
            <w:tcW w:w="1013" w:type="dxa"/>
            <w:shd w:val="clear" w:color="auto" w:fill="auto"/>
          </w:tcPr>
          <w:p w14:paraId="7392327E" w14:textId="77777777" w:rsidR="00AB6284" w:rsidRPr="009D43BC" w:rsidRDefault="00AB6284" w:rsidP="00D94A19">
            <w:pPr>
              <w:pStyle w:val="TableParagraph"/>
              <w:rPr>
                <w:rFonts w:ascii="Arial" w:hAnsi="Arial" w:cs="Arial"/>
                <w:sz w:val="16"/>
                <w:szCs w:val="16"/>
                <w:lang w:val="de-DE"/>
              </w:rPr>
            </w:pPr>
          </w:p>
        </w:tc>
      </w:tr>
      <w:tr w:rsidR="00AB6284" w:rsidRPr="009D43BC" w14:paraId="4B45E7CA" w14:textId="77777777" w:rsidTr="00D94A19">
        <w:trPr>
          <w:trHeight w:val="620"/>
        </w:trPr>
        <w:tc>
          <w:tcPr>
            <w:tcW w:w="862" w:type="dxa"/>
            <w:shd w:val="clear" w:color="auto" w:fill="auto"/>
          </w:tcPr>
          <w:p w14:paraId="2CA69E92" w14:textId="77777777" w:rsidR="00AB6284" w:rsidRPr="009D43BC" w:rsidRDefault="00AB6284" w:rsidP="00D94A19">
            <w:pPr>
              <w:pStyle w:val="TableParagraph"/>
              <w:jc w:val="center"/>
              <w:rPr>
                <w:rFonts w:ascii="Arial" w:hAnsi="Arial" w:cs="Arial"/>
                <w:sz w:val="16"/>
                <w:szCs w:val="16"/>
                <w:lang w:val="de-DE"/>
              </w:rPr>
            </w:pPr>
          </w:p>
          <w:p w14:paraId="0F1E109F" w14:textId="77777777" w:rsidR="00AB6284" w:rsidRPr="009D43BC" w:rsidRDefault="00AB6284" w:rsidP="00D94A19">
            <w:pPr>
              <w:pStyle w:val="TableParagraph"/>
              <w:jc w:val="center"/>
              <w:rPr>
                <w:rFonts w:ascii="Arial" w:hAnsi="Arial" w:cs="Arial"/>
                <w:sz w:val="16"/>
                <w:szCs w:val="16"/>
                <w:lang w:val="de-DE"/>
              </w:rPr>
            </w:pPr>
            <w:r w:rsidRPr="009D43BC">
              <w:rPr>
                <w:rFonts w:ascii="Arial" w:hAnsi="Arial" w:cs="Arial"/>
                <w:sz w:val="16"/>
                <w:szCs w:val="16"/>
              </w:rPr>
              <w:t>1</w:t>
            </w:r>
          </w:p>
        </w:tc>
        <w:tc>
          <w:tcPr>
            <w:tcW w:w="902" w:type="dxa"/>
            <w:shd w:val="clear" w:color="auto" w:fill="auto"/>
          </w:tcPr>
          <w:p w14:paraId="0F70657A" w14:textId="77777777" w:rsidR="00AB6284" w:rsidRPr="009D43BC" w:rsidRDefault="00AB6284" w:rsidP="00D94A19">
            <w:pPr>
              <w:pStyle w:val="TableParagraph"/>
              <w:rPr>
                <w:rFonts w:ascii="Arial" w:hAnsi="Arial" w:cs="Arial"/>
                <w:sz w:val="16"/>
                <w:szCs w:val="16"/>
                <w:lang w:val="de-DE"/>
              </w:rPr>
            </w:pPr>
            <w:r w:rsidRPr="009D43BC">
              <w:rPr>
                <w:rFonts w:ascii="Arial" w:hAnsi="Arial" w:cs="Arial"/>
                <w:sz w:val="16"/>
                <w:szCs w:val="16"/>
                <w:lang w:val="de-DE"/>
              </w:rPr>
              <w:t>Nutzung der Vorteile der Digitalisierung für die Bürger, Unternehmen, Forschungseinrichtungen und Behörden (RSO 1.2)</w:t>
            </w:r>
          </w:p>
        </w:tc>
        <w:tc>
          <w:tcPr>
            <w:tcW w:w="567" w:type="dxa"/>
            <w:shd w:val="clear" w:color="auto" w:fill="auto"/>
          </w:tcPr>
          <w:p w14:paraId="65F1B842" w14:textId="77777777" w:rsidR="00AB6284" w:rsidRPr="009D43BC" w:rsidRDefault="00AB6284" w:rsidP="00D94A19">
            <w:pPr>
              <w:pStyle w:val="TableParagraph"/>
              <w:rPr>
                <w:rFonts w:ascii="Arial" w:hAnsi="Arial" w:cs="Arial"/>
                <w:sz w:val="16"/>
                <w:szCs w:val="16"/>
                <w:lang w:val="de-DE"/>
              </w:rPr>
            </w:pPr>
            <w:r w:rsidRPr="009D43BC">
              <w:rPr>
                <w:rFonts w:ascii="Arial" w:hAnsi="Arial" w:cs="Arial"/>
                <w:sz w:val="16"/>
                <w:szCs w:val="16"/>
                <w:lang w:val="de-DE"/>
              </w:rPr>
              <w:t>RCR 11</w:t>
            </w:r>
          </w:p>
        </w:tc>
        <w:tc>
          <w:tcPr>
            <w:tcW w:w="931" w:type="dxa"/>
            <w:shd w:val="clear" w:color="auto" w:fill="auto"/>
          </w:tcPr>
          <w:p w14:paraId="0536AC00" w14:textId="453C6195" w:rsidR="00AB6284" w:rsidRPr="009D43BC" w:rsidRDefault="00AB6284" w:rsidP="00D94A19">
            <w:pPr>
              <w:pStyle w:val="TableParagraph"/>
              <w:rPr>
                <w:rFonts w:ascii="Arial" w:hAnsi="Arial" w:cs="Arial"/>
                <w:sz w:val="16"/>
                <w:szCs w:val="16"/>
                <w:lang w:val="de-DE"/>
              </w:rPr>
            </w:pPr>
            <w:r w:rsidRPr="009D43BC">
              <w:rPr>
                <w:rFonts w:ascii="Arial" w:hAnsi="Arial" w:cs="Arial"/>
                <w:sz w:val="16"/>
                <w:szCs w:val="16"/>
                <w:lang w:val="de-DE"/>
              </w:rPr>
              <w:t xml:space="preserve">Nutzer von neuen und verbesserten </w:t>
            </w:r>
            <w:r w:rsidR="00E555B0" w:rsidRPr="009D43BC">
              <w:rPr>
                <w:rFonts w:ascii="Arial" w:hAnsi="Arial" w:cs="Arial"/>
                <w:sz w:val="16"/>
                <w:szCs w:val="16"/>
                <w:lang w:val="de-DE"/>
              </w:rPr>
              <w:t xml:space="preserve">öffentlichen </w:t>
            </w:r>
            <w:r w:rsidRPr="009D43BC">
              <w:rPr>
                <w:rFonts w:ascii="Arial" w:hAnsi="Arial" w:cs="Arial"/>
                <w:sz w:val="16"/>
                <w:szCs w:val="16"/>
                <w:lang w:val="de-DE"/>
              </w:rPr>
              <w:t>digitalen Dienstleistungen, Produkten und Prozessen</w:t>
            </w:r>
          </w:p>
        </w:tc>
        <w:tc>
          <w:tcPr>
            <w:tcW w:w="1195" w:type="dxa"/>
            <w:shd w:val="clear" w:color="auto" w:fill="auto"/>
          </w:tcPr>
          <w:p w14:paraId="1D711E52" w14:textId="77777777" w:rsidR="00AB6284" w:rsidRPr="009D43BC" w:rsidRDefault="00AB6284" w:rsidP="00D94A19">
            <w:pPr>
              <w:pStyle w:val="TableParagraph"/>
              <w:rPr>
                <w:rFonts w:ascii="Arial" w:hAnsi="Arial" w:cs="Arial"/>
                <w:sz w:val="16"/>
                <w:szCs w:val="16"/>
                <w:lang w:val="de-DE"/>
              </w:rPr>
            </w:pPr>
            <w:r w:rsidRPr="009D43BC">
              <w:rPr>
                <w:rFonts w:ascii="Arial" w:hAnsi="Arial" w:cs="Arial"/>
                <w:sz w:val="16"/>
                <w:szCs w:val="16"/>
                <w:lang w:val="de-DE"/>
              </w:rPr>
              <w:t>Gezählt werden die unmittelbaren Nutzer (Anzahl)</w:t>
            </w:r>
          </w:p>
        </w:tc>
        <w:tc>
          <w:tcPr>
            <w:tcW w:w="900" w:type="dxa"/>
            <w:shd w:val="clear" w:color="auto" w:fill="auto"/>
          </w:tcPr>
          <w:p w14:paraId="17A4EA9C" w14:textId="77777777" w:rsidR="00AB6284" w:rsidRPr="009D43BC" w:rsidRDefault="00AB6284" w:rsidP="00D94A19">
            <w:pPr>
              <w:pStyle w:val="TableParagraph"/>
              <w:rPr>
                <w:rFonts w:ascii="Arial" w:hAnsi="Arial" w:cs="Arial"/>
                <w:sz w:val="20"/>
                <w:lang w:val="de-DE"/>
              </w:rPr>
            </w:pPr>
            <w:r w:rsidRPr="009D43BC">
              <w:rPr>
                <w:rFonts w:ascii="Arial" w:hAnsi="Arial" w:cs="Arial"/>
                <w:sz w:val="20"/>
                <w:lang w:val="de-DE"/>
              </w:rPr>
              <w:t>0</w:t>
            </w:r>
          </w:p>
        </w:tc>
        <w:tc>
          <w:tcPr>
            <w:tcW w:w="1085" w:type="dxa"/>
            <w:shd w:val="clear" w:color="auto" w:fill="auto"/>
          </w:tcPr>
          <w:p w14:paraId="2CC92CB4" w14:textId="77777777" w:rsidR="00AB6284" w:rsidRPr="009D43BC" w:rsidRDefault="00AB6284" w:rsidP="00D94A19">
            <w:pPr>
              <w:pStyle w:val="TableParagraph"/>
              <w:rPr>
                <w:rFonts w:ascii="Arial" w:hAnsi="Arial" w:cs="Arial"/>
                <w:sz w:val="20"/>
                <w:lang w:val="de-DE"/>
              </w:rPr>
            </w:pPr>
            <w:r w:rsidRPr="009D43BC">
              <w:rPr>
                <w:rFonts w:ascii="Arial" w:hAnsi="Arial" w:cs="Arial"/>
                <w:sz w:val="20"/>
                <w:lang w:val="de-DE"/>
              </w:rPr>
              <w:t>2022</w:t>
            </w:r>
          </w:p>
        </w:tc>
        <w:tc>
          <w:tcPr>
            <w:tcW w:w="861" w:type="dxa"/>
            <w:shd w:val="clear" w:color="auto" w:fill="auto"/>
          </w:tcPr>
          <w:p w14:paraId="3CC4BA8D" w14:textId="742344B8" w:rsidR="00AB6284" w:rsidRPr="009D43BC" w:rsidRDefault="00E555B0" w:rsidP="00D94A19">
            <w:pPr>
              <w:pStyle w:val="TableParagraph"/>
              <w:rPr>
                <w:rFonts w:ascii="Arial" w:hAnsi="Arial" w:cs="Arial"/>
                <w:sz w:val="20"/>
                <w:lang w:val="de-DE"/>
              </w:rPr>
            </w:pPr>
            <w:r w:rsidRPr="009D43BC">
              <w:rPr>
                <w:rFonts w:ascii="Arial" w:hAnsi="Arial" w:cs="Arial"/>
                <w:sz w:val="20"/>
                <w:lang w:val="de-DE"/>
              </w:rPr>
              <w:t>2500</w:t>
            </w:r>
          </w:p>
        </w:tc>
        <w:tc>
          <w:tcPr>
            <w:tcW w:w="749" w:type="dxa"/>
            <w:shd w:val="clear" w:color="auto" w:fill="auto"/>
          </w:tcPr>
          <w:p w14:paraId="62357FCC" w14:textId="77777777" w:rsidR="00AB6284" w:rsidRPr="009D43BC" w:rsidRDefault="00AB6284" w:rsidP="00D94A19">
            <w:pPr>
              <w:pStyle w:val="TableParagraph"/>
              <w:rPr>
                <w:rFonts w:ascii="Arial" w:hAnsi="Arial" w:cs="Arial"/>
                <w:sz w:val="20"/>
                <w:lang w:val="de-DE"/>
              </w:rPr>
            </w:pPr>
            <w:r w:rsidRPr="009D43BC">
              <w:rPr>
                <w:rFonts w:ascii="Arial" w:hAnsi="Arial" w:cs="Arial"/>
                <w:sz w:val="20"/>
                <w:lang w:val="de-DE"/>
              </w:rPr>
              <w:t>JeMS</w:t>
            </w:r>
          </w:p>
        </w:tc>
        <w:tc>
          <w:tcPr>
            <w:tcW w:w="1013" w:type="dxa"/>
            <w:shd w:val="clear" w:color="auto" w:fill="auto"/>
          </w:tcPr>
          <w:p w14:paraId="3974A760" w14:textId="77777777" w:rsidR="00AB6284" w:rsidRPr="009D43BC" w:rsidRDefault="00AB6284" w:rsidP="00D94A19">
            <w:pPr>
              <w:pStyle w:val="TableParagraph"/>
              <w:rPr>
                <w:rFonts w:ascii="Arial" w:hAnsi="Arial" w:cs="Arial"/>
                <w:sz w:val="16"/>
                <w:szCs w:val="16"/>
                <w:lang w:val="de-DE"/>
              </w:rPr>
            </w:pPr>
          </w:p>
        </w:tc>
      </w:tr>
      <w:tr w:rsidR="00E555B0" w:rsidRPr="009D43BC" w14:paraId="2E152EB8" w14:textId="77777777" w:rsidTr="00D94A19">
        <w:trPr>
          <w:trHeight w:val="620"/>
        </w:trPr>
        <w:tc>
          <w:tcPr>
            <w:tcW w:w="862" w:type="dxa"/>
            <w:shd w:val="clear" w:color="auto" w:fill="auto"/>
          </w:tcPr>
          <w:p w14:paraId="395224F9" w14:textId="5FC962B6" w:rsidR="00E555B0" w:rsidRPr="009D43BC" w:rsidRDefault="00E555B0" w:rsidP="00E555B0">
            <w:pPr>
              <w:pStyle w:val="TableParagraph"/>
              <w:jc w:val="center"/>
              <w:rPr>
                <w:rFonts w:ascii="Arial" w:hAnsi="Arial" w:cs="Arial"/>
                <w:sz w:val="16"/>
                <w:szCs w:val="16"/>
                <w:lang w:val="de-DE"/>
              </w:rPr>
            </w:pPr>
            <w:r w:rsidRPr="009D43BC">
              <w:rPr>
                <w:rFonts w:ascii="Arial" w:hAnsi="Arial" w:cs="Arial"/>
                <w:sz w:val="16"/>
                <w:szCs w:val="16"/>
                <w:lang w:val="de-DE"/>
              </w:rPr>
              <w:t>1</w:t>
            </w:r>
          </w:p>
        </w:tc>
        <w:tc>
          <w:tcPr>
            <w:tcW w:w="902" w:type="dxa"/>
            <w:shd w:val="clear" w:color="auto" w:fill="auto"/>
          </w:tcPr>
          <w:p w14:paraId="1F61389B" w14:textId="206D7474" w:rsidR="00E555B0" w:rsidRPr="009D43BC" w:rsidRDefault="00E555B0" w:rsidP="00E555B0">
            <w:pPr>
              <w:pStyle w:val="TableParagraph"/>
              <w:rPr>
                <w:rFonts w:ascii="Arial" w:hAnsi="Arial" w:cs="Arial"/>
                <w:sz w:val="16"/>
                <w:szCs w:val="16"/>
                <w:lang w:val="de-DE"/>
              </w:rPr>
            </w:pPr>
            <w:r w:rsidRPr="009D43BC">
              <w:rPr>
                <w:rFonts w:ascii="Arial" w:hAnsi="Arial" w:cs="Arial"/>
                <w:sz w:val="16"/>
                <w:szCs w:val="16"/>
                <w:lang w:val="de-DE"/>
              </w:rPr>
              <w:t>Nutzung der Vorteile der Digitalisierung für die Bürger, Unternehmen, Forschungseinrichtungen und Behörden (RSO 1.2)</w:t>
            </w:r>
          </w:p>
        </w:tc>
        <w:tc>
          <w:tcPr>
            <w:tcW w:w="567" w:type="dxa"/>
            <w:shd w:val="clear" w:color="auto" w:fill="auto"/>
          </w:tcPr>
          <w:p w14:paraId="0FDE58E8" w14:textId="77777777" w:rsidR="00E555B0" w:rsidRPr="009D43BC" w:rsidRDefault="00E555B0" w:rsidP="00E555B0">
            <w:pPr>
              <w:pStyle w:val="TableParagraph"/>
              <w:rPr>
                <w:rFonts w:ascii="Arial" w:hAnsi="Arial" w:cs="Arial"/>
                <w:sz w:val="16"/>
                <w:szCs w:val="16"/>
                <w:lang w:val="de-DE"/>
              </w:rPr>
            </w:pPr>
            <w:r w:rsidRPr="009D43BC">
              <w:rPr>
                <w:rFonts w:ascii="Arial" w:hAnsi="Arial" w:cs="Arial"/>
                <w:sz w:val="16"/>
                <w:szCs w:val="16"/>
                <w:lang w:val="de-DE"/>
              </w:rPr>
              <w:t>RCR</w:t>
            </w:r>
          </w:p>
          <w:p w14:paraId="6FC5451B" w14:textId="1BFC82B7" w:rsidR="00E555B0" w:rsidRPr="009D43BC" w:rsidRDefault="00E555B0" w:rsidP="00E555B0">
            <w:pPr>
              <w:pStyle w:val="TableParagraph"/>
              <w:rPr>
                <w:rFonts w:ascii="Arial" w:hAnsi="Arial" w:cs="Arial"/>
                <w:sz w:val="16"/>
                <w:szCs w:val="16"/>
                <w:lang w:val="de-DE"/>
              </w:rPr>
            </w:pPr>
            <w:r w:rsidRPr="009D43BC">
              <w:rPr>
                <w:rFonts w:ascii="Arial" w:hAnsi="Arial" w:cs="Arial"/>
                <w:sz w:val="16"/>
                <w:szCs w:val="16"/>
                <w:lang w:val="de-DE"/>
              </w:rPr>
              <w:t>12</w:t>
            </w:r>
          </w:p>
        </w:tc>
        <w:tc>
          <w:tcPr>
            <w:tcW w:w="931" w:type="dxa"/>
            <w:shd w:val="clear" w:color="auto" w:fill="auto"/>
          </w:tcPr>
          <w:p w14:paraId="7DF922DA" w14:textId="10102938" w:rsidR="00E555B0" w:rsidRPr="009D43BC" w:rsidRDefault="00E555B0" w:rsidP="00E555B0">
            <w:pPr>
              <w:pStyle w:val="TableParagraph"/>
              <w:rPr>
                <w:rFonts w:ascii="Arial" w:hAnsi="Arial" w:cs="Arial"/>
                <w:sz w:val="16"/>
                <w:szCs w:val="16"/>
                <w:lang w:val="de-DE"/>
              </w:rPr>
            </w:pPr>
            <w:r w:rsidRPr="009D43BC">
              <w:rPr>
                <w:rFonts w:ascii="Arial" w:hAnsi="Arial" w:cs="Arial"/>
                <w:sz w:val="16"/>
                <w:szCs w:val="16"/>
                <w:lang w:val="de-DE"/>
              </w:rPr>
              <w:t>Nutzer von neuen und verbesserten digitalen Dienstleistungen, Produkten und Prozessen, die von Unternehmen entwickelt wurden</w:t>
            </w:r>
          </w:p>
        </w:tc>
        <w:tc>
          <w:tcPr>
            <w:tcW w:w="1195" w:type="dxa"/>
            <w:shd w:val="clear" w:color="auto" w:fill="auto"/>
          </w:tcPr>
          <w:p w14:paraId="59BB03BF" w14:textId="01BC355F" w:rsidR="00E555B0" w:rsidRPr="009D43BC" w:rsidRDefault="00E555B0" w:rsidP="00E555B0">
            <w:pPr>
              <w:pStyle w:val="TableParagraph"/>
              <w:rPr>
                <w:rFonts w:ascii="Arial" w:hAnsi="Arial" w:cs="Arial"/>
                <w:sz w:val="16"/>
                <w:szCs w:val="16"/>
                <w:lang w:val="de-DE"/>
              </w:rPr>
            </w:pPr>
            <w:r w:rsidRPr="009D43BC">
              <w:rPr>
                <w:rFonts w:ascii="Arial" w:hAnsi="Arial" w:cs="Arial"/>
                <w:sz w:val="16"/>
                <w:szCs w:val="16"/>
                <w:lang w:val="de-DE"/>
              </w:rPr>
              <w:t>Gezählt werden die unmittelbaren Nutzer (Anzahl)</w:t>
            </w:r>
          </w:p>
        </w:tc>
        <w:tc>
          <w:tcPr>
            <w:tcW w:w="900" w:type="dxa"/>
            <w:shd w:val="clear" w:color="auto" w:fill="auto"/>
          </w:tcPr>
          <w:p w14:paraId="768BAEA5" w14:textId="04348950" w:rsidR="00E555B0" w:rsidRPr="009D43BC" w:rsidRDefault="00E555B0" w:rsidP="00E555B0">
            <w:pPr>
              <w:pStyle w:val="TableParagraph"/>
              <w:rPr>
                <w:rFonts w:ascii="Arial" w:hAnsi="Arial" w:cs="Arial"/>
                <w:sz w:val="20"/>
                <w:lang w:val="de-DE"/>
              </w:rPr>
            </w:pPr>
            <w:r w:rsidRPr="009D43BC">
              <w:rPr>
                <w:rFonts w:ascii="Arial" w:hAnsi="Arial" w:cs="Arial"/>
                <w:sz w:val="20"/>
                <w:lang w:val="de-DE"/>
              </w:rPr>
              <w:t>0</w:t>
            </w:r>
          </w:p>
        </w:tc>
        <w:tc>
          <w:tcPr>
            <w:tcW w:w="1085" w:type="dxa"/>
            <w:shd w:val="clear" w:color="auto" w:fill="auto"/>
          </w:tcPr>
          <w:p w14:paraId="67B7DE3C" w14:textId="6E848472" w:rsidR="00E555B0" w:rsidRPr="009D43BC" w:rsidRDefault="00E555B0" w:rsidP="00E555B0">
            <w:pPr>
              <w:pStyle w:val="TableParagraph"/>
              <w:rPr>
                <w:rFonts w:ascii="Arial" w:hAnsi="Arial" w:cs="Arial"/>
                <w:sz w:val="20"/>
                <w:lang w:val="de-DE"/>
              </w:rPr>
            </w:pPr>
            <w:r w:rsidRPr="009D43BC">
              <w:rPr>
                <w:rFonts w:ascii="Arial" w:hAnsi="Arial" w:cs="Arial"/>
                <w:sz w:val="20"/>
                <w:lang w:val="de-DE"/>
              </w:rPr>
              <w:t>2022</w:t>
            </w:r>
          </w:p>
        </w:tc>
        <w:tc>
          <w:tcPr>
            <w:tcW w:w="861" w:type="dxa"/>
            <w:shd w:val="clear" w:color="auto" w:fill="auto"/>
          </w:tcPr>
          <w:p w14:paraId="13D58C06" w14:textId="6CDA0711" w:rsidR="00E555B0" w:rsidRPr="009D43BC" w:rsidRDefault="00E555B0" w:rsidP="00E555B0">
            <w:pPr>
              <w:pStyle w:val="TableParagraph"/>
              <w:rPr>
                <w:rFonts w:ascii="Arial" w:hAnsi="Arial" w:cs="Arial"/>
                <w:sz w:val="20"/>
                <w:lang w:val="de-DE"/>
              </w:rPr>
            </w:pPr>
            <w:r w:rsidRPr="009D43BC">
              <w:rPr>
                <w:rFonts w:ascii="Arial" w:hAnsi="Arial" w:cs="Arial"/>
                <w:sz w:val="20"/>
                <w:lang w:val="de-DE"/>
              </w:rPr>
              <w:t>2500</w:t>
            </w:r>
          </w:p>
        </w:tc>
        <w:tc>
          <w:tcPr>
            <w:tcW w:w="749" w:type="dxa"/>
            <w:shd w:val="clear" w:color="auto" w:fill="auto"/>
          </w:tcPr>
          <w:p w14:paraId="02698F0F" w14:textId="034E088C" w:rsidR="00E555B0" w:rsidRPr="009D43BC" w:rsidRDefault="00E555B0" w:rsidP="00E555B0">
            <w:pPr>
              <w:pStyle w:val="TableParagraph"/>
              <w:rPr>
                <w:rFonts w:ascii="Arial" w:hAnsi="Arial" w:cs="Arial"/>
                <w:sz w:val="20"/>
                <w:lang w:val="de-DE"/>
              </w:rPr>
            </w:pPr>
            <w:r w:rsidRPr="009D43BC">
              <w:rPr>
                <w:rFonts w:ascii="Arial" w:hAnsi="Arial" w:cs="Arial"/>
                <w:sz w:val="20"/>
                <w:lang w:val="de-DE"/>
              </w:rPr>
              <w:t>JeMS</w:t>
            </w:r>
          </w:p>
        </w:tc>
        <w:tc>
          <w:tcPr>
            <w:tcW w:w="1013" w:type="dxa"/>
            <w:shd w:val="clear" w:color="auto" w:fill="auto"/>
          </w:tcPr>
          <w:p w14:paraId="26A1F3DD" w14:textId="77777777" w:rsidR="00E555B0" w:rsidRPr="009D43BC" w:rsidRDefault="00E555B0" w:rsidP="00E555B0">
            <w:pPr>
              <w:pStyle w:val="TableParagraph"/>
              <w:rPr>
                <w:rFonts w:ascii="Arial" w:hAnsi="Arial" w:cs="Arial"/>
                <w:sz w:val="16"/>
                <w:szCs w:val="16"/>
                <w:lang w:val="de-DE"/>
              </w:rPr>
            </w:pPr>
          </w:p>
        </w:tc>
      </w:tr>
    </w:tbl>
    <w:p w14:paraId="53DA0906" w14:textId="77777777" w:rsidR="00AB6284" w:rsidRPr="009D43BC" w:rsidRDefault="00AB6284" w:rsidP="00AB6284">
      <w:pPr>
        <w:pStyle w:val="Textkrper"/>
        <w:spacing w:before="232"/>
        <w:ind w:left="216"/>
        <w:outlineLvl w:val="3"/>
        <w:rPr>
          <w:rFonts w:ascii="Arial" w:hAnsi="Arial" w:cs="Arial"/>
          <w:b/>
        </w:rPr>
      </w:pPr>
    </w:p>
    <w:p w14:paraId="6E990072" w14:textId="77777777" w:rsidR="00AB6284" w:rsidRPr="009D43BC" w:rsidRDefault="00AB6284" w:rsidP="00AB6284">
      <w:pPr>
        <w:pStyle w:val="Textkrper"/>
        <w:spacing w:before="6"/>
        <w:rPr>
          <w:rFonts w:ascii="Arial" w:hAnsi="Arial" w:cs="Arial"/>
        </w:rPr>
      </w:pPr>
    </w:p>
    <w:p w14:paraId="7EB30A60" w14:textId="77777777" w:rsidR="00AB6284" w:rsidRPr="009D43BC" w:rsidRDefault="00AB6284" w:rsidP="00AB6284">
      <w:pPr>
        <w:pStyle w:val="berschrift4"/>
        <w:rPr>
          <w:rFonts w:ascii="Arial" w:hAnsi="Arial" w:cs="Arial"/>
          <w:sz w:val="24"/>
        </w:rPr>
      </w:pPr>
      <w:bookmarkStart w:id="56" w:name="_Toc100313653"/>
      <w:r w:rsidRPr="009D43BC">
        <w:rPr>
          <w:rFonts w:ascii="Arial" w:hAnsi="Arial" w:cs="Arial"/>
          <w:sz w:val="24"/>
        </w:rPr>
        <w:t>Die wichtigsten Zielgruppen</w:t>
      </w:r>
      <w:bookmarkEnd w:id="56"/>
    </w:p>
    <w:p w14:paraId="35A1F38C" w14:textId="77777777" w:rsidR="00AB6284" w:rsidRPr="009D43BC" w:rsidRDefault="00AB6284" w:rsidP="00AB6284">
      <w:pPr>
        <w:pStyle w:val="Textkrper"/>
        <w:spacing w:before="6"/>
        <w:rPr>
          <w:rFonts w:ascii="Arial" w:hAnsi="Arial" w:cs="Arial"/>
        </w:rPr>
      </w:pPr>
    </w:p>
    <w:p w14:paraId="21090047" w14:textId="77777777" w:rsidR="00AB6284" w:rsidRPr="009D43BC" w:rsidRDefault="00AB6284" w:rsidP="00AB6284">
      <w:pPr>
        <w:pStyle w:val="Textkrper"/>
        <w:spacing w:before="6"/>
        <w:rPr>
          <w:rFonts w:ascii="Arial" w:hAnsi="Arial" w:cs="Arial"/>
        </w:rPr>
      </w:pPr>
    </w:p>
    <w:p w14:paraId="715C6308" w14:textId="77777777" w:rsidR="00AB6284" w:rsidRPr="009D43BC" w:rsidRDefault="00AB6284" w:rsidP="00AB6284">
      <w:pPr>
        <w:pStyle w:val="Textkrper"/>
        <w:spacing w:before="6"/>
        <w:rPr>
          <w:rFonts w:ascii="Arial" w:hAnsi="Arial" w:cs="Arial"/>
          <w:i/>
        </w:rPr>
      </w:pPr>
      <w:r w:rsidRPr="009D43BC">
        <w:rPr>
          <w:rFonts w:ascii="Arial" w:hAnsi="Arial" w:cs="Arial"/>
          <w:i/>
        </w:rPr>
        <w:t>Bezug: Artikel 17 Absatz 3 Buchstabe e Ziffer iii; Artikel 17 Absatz 9 Buchstabe c Ziffer iv</w:t>
      </w:r>
    </w:p>
    <w:p w14:paraId="00500F70" w14:textId="77777777" w:rsidR="00AB6284" w:rsidRPr="009D43BC" w:rsidRDefault="00AB6284" w:rsidP="00AB6284">
      <w:pPr>
        <w:pStyle w:val="Textkrper"/>
        <w:spacing w:before="11"/>
        <w:rPr>
          <w:rFonts w:ascii="Arial" w:hAnsi="Arial" w:cs="Arial"/>
          <w:i/>
        </w:rPr>
      </w:pPr>
    </w:p>
    <w:p w14:paraId="1A6CF3F6" w14:textId="77777777" w:rsidR="00AB6284" w:rsidRPr="009D43BC" w:rsidRDefault="00AB6284" w:rsidP="00AB6284">
      <w:pPr>
        <w:contextualSpacing/>
        <w:rPr>
          <w:rFonts w:ascii="Arial" w:hAnsi="Arial" w:cs="Arial"/>
          <w:sz w:val="24"/>
          <w:szCs w:val="20"/>
        </w:rPr>
      </w:pPr>
    </w:p>
    <w:p w14:paraId="283DC576" w14:textId="77777777" w:rsidR="0016260C" w:rsidRPr="009D43BC" w:rsidRDefault="0016260C" w:rsidP="0016260C">
      <w:pPr>
        <w:spacing w:line="276" w:lineRule="auto"/>
        <w:ind w:left="1134"/>
        <w:contextualSpacing/>
        <w:rPr>
          <w:rFonts w:ascii="Arial" w:hAnsi="Arial" w:cs="Arial"/>
          <w:sz w:val="24"/>
          <w:szCs w:val="20"/>
        </w:rPr>
      </w:pPr>
      <w:r w:rsidRPr="009D43BC">
        <w:rPr>
          <w:rFonts w:ascii="Arial" w:hAnsi="Arial" w:cs="Arial"/>
          <w:sz w:val="24"/>
          <w:szCs w:val="20"/>
        </w:rPr>
        <w:t>Bei diesem spezifischen Ziel umfasst die Zielgruppe Unternehmen, öffentliche Verwaltungen und andere öffentliche oder private Strukturen sowie deren Mitarbeiter (z.B. durch stärkere grenzüberschreitende Vernetzung und neue Handlungsmöglichkeiten oder erweitertes Wissen und Fähigkeiten), aber auch die Bürger und Bürgerinnen des Programmraums.</w:t>
      </w:r>
    </w:p>
    <w:p w14:paraId="64CD09AB" w14:textId="77777777" w:rsidR="0016260C" w:rsidRPr="009D43BC" w:rsidRDefault="0016260C" w:rsidP="0016260C">
      <w:pPr>
        <w:spacing w:line="276" w:lineRule="auto"/>
        <w:ind w:left="1134"/>
        <w:contextualSpacing/>
        <w:rPr>
          <w:rFonts w:ascii="Arial" w:hAnsi="Arial" w:cs="Arial"/>
          <w:sz w:val="24"/>
          <w:szCs w:val="20"/>
        </w:rPr>
      </w:pPr>
    </w:p>
    <w:p w14:paraId="28F8E21A" w14:textId="77777777" w:rsidR="0016260C" w:rsidRPr="009D43BC" w:rsidRDefault="0016260C" w:rsidP="0016260C">
      <w:pPr>
        <w:pStyle w:val="Listenabsatz"/>
        <w:spacing w:line="276" w:lineRule="auto"/>
        <w:ind w:left="1134" w:firstLine="23"/>
        <w:rPr>
          <w:rFonts w:ascii="Arial" w:hAnsi="Arial" w:cs="Arial"/>
          <w:sz w:val="24"/>
        </w:rPr>
      </w:pPr>
      <w:r w:rsidRPr="009D43BC">
        <w:rPr>
          <w:rFonts w:ascii="Arial" w:hAnsi="Arial" w:cs="Arial"/>
          <w:sz w:val="24"/>
        </w:rPr>
        <w:t xml:space="preserve">Im Interreg Programm bezieht sich der Begriff „Unternehmen“ zunächst immer auf kleine und mittlere Unternehmen, deren Mitarbeiterzahl insgesamt kleiner als 250 ist. Große Unternehmen mit einer Mitarbeiterzahl von über 250 bis zu 499 Angestellten (nach deutscher Auslegung ebenfalls Teil des Mittelstandes) sowie große Unternehmen mit mehr als 500 Mitarbeitern können auch vollwertige Partner eines Vorhabens sein, wenn sie für das Gelingen des Vorhabens von Bedeutung sind. </w:t>
      </w:r>
    </w:p>
    <w:p w14:paraId="6F06D862" w14:textId="77777777" w:rsidR="0016260C" w:rsidRPr="009D43BC" w:rsidRDefault="0016260C" w:rsidP="0016260C">
      <w:pPr>
        <w:pStyle w:val="Listenabsatz"/>
        <w:spacing w:line="276" w:lineRule="auto"/>
        <w:ind w:left="1134" w:firstLine="23"/>
        <w:rPr>
          <w:rFonts w:ascii="Arial" w:hAnsi="Arial" w:cs="Arial"/>
          <w:sz w:val="24"/>
        </w:rPr>
      </w:pPr>
    </w:p>
    <w:p w14:paraId="74A818BE" w14:textId="77777777" w:rsidR="0016260C" w:rsidRPr="009D43BC" w:rsidRDefault="0016260C" w:rsidP="0016260C">
      <w:pPr>
        <w:pStyle w:val="Listenabsatz"/>
        <w:spacing w:line="276" w:lineRule="auto"/>
        <w:ind w:left="1134" w:firstLine="23"/>
        <w:rPr>
          <w:rFonts w:ascii="Arial" w:hAnsi="Arial" w:cs="Arial"/>
          <w:sz w:val="24"/>
        </w:rPr>
      </w:pPr>
      <w:r w:rsidRPr="009D43BC">
        <w:rPr>
          <w:rFonts w:ascii="Arial" w:hAnsi="Arial" w:cs="Arial"/>
          <w:sz w:val="24"/>
        </w:rPr>
        <w:t>Im Falle einer Prüfung von beihilferechtlichen Aspekten oder der Förderfähigkeit von Kosten, kommen bei den Partnern aus der Europäischen Union (DE, AT) und aus dem Europäischen Wirtschaftsraum (LI) immer die KMU-Definition gemäß der Kommissions-Empfehlung 2003/361 sowie die Vorgaben aus anderen relevanten EU-Rechtsakten zur Anwendung (insbes.  Artikel 5 (2) der EFRE-Verordnung (EU) 2021/1058 vom 24. Juni 2021). Nehmen große Unternehmen mit mehr als 250 Mitarbeitern an einem Vorhaben als Partner teil, dann werden diesen Unternehmen keine Zuschüsse zu produktiven Investitionen gewährt.</w:t>
      </w:r>
    </w:p>
    <w:p w14:paraId="55DEDE38" w14:textId="77777777" w:rsidR="00AB6284" w:rsidRPr="009D43BC" w:rsidRDefault="00AB6284" w:rsidP="00AB6284">
      <w:pPr>
        <w:rPr>
          <w:rFonts w:ascii="Arial" w:hAnsi="Arial" w:cs="Arial"/>
        </w:rPr>
      </w:pPr>
    </w:p>
    <w:p w14:paraId="61FFF39E" w14:textId="77777777" w:rsidR="00B65F3D" w:rsidRPr="009D43BC" w:rsidRDefault="00B65F3D" w:rsidP="00B65F3D">
      <w:pPr>
        <w:pStyle w:val="Textkrper"/>
        <w:spacing w:before="6"/>
        <w:rPr>
          <w:rFonts w:ascii="Arial" w:hAnsi="Arial" w:cs="Arial"/>
        </w:rPr>
      </w:pPr>
    </w:p>
    <w:p w14:paraId="3331D61B" w14:textId="77777777" w:rsidR="00B65F3D" w:rsidRPr="009D43BC" w:rsidRDefault="00B65F3D" w:rsidP="00B65F3D">
      <w:pPr>
        <w:pStyle w:val="berschrift4"/>
        <w:rPr>
          <w:rFonts w:ascii="Arial" w:hAnsi="Arial" w:cs="Arial"/>
          <w:sz w:val="24"/>
        </w:rPr>
      </w:pPr>
      <w:bookmarkStart w:id="57" w:name="_Toc100313654"/>
      <w:r w:rsidRPr="009D43BC">
        <w:rPr>
          <w:rFonts w:ascii="Arial" w:hAnsi="Arial" w:cs="Arial"/>
          <w:sz w:val="24"/>
        </w:rPr>
        <w:t>Angabe der gezielt zu unterstützenden Gebiete, einschließlich geplante Nutzung integrierter territorialer Investitionen, von der örtlichen Bevölkerung betriebener lokaler Entwicklung und anderer territorialer Instrumente</w:t>
      </w:r>
      <w:bookmarkEnd w:id="57"/>
      <w:r w:rsidRPr="009D43BC">
        <w:rPr>
          <w:rFonts w:ascii="Arial" w:hAnsi="Arial" w:cs="Arial"/>
          <w:sz w:val="24"/>
        </w:rPr>
        <w:t xml:space="preserve"> </w:t>
      </w:r>
    </w:p>
    <w:p w14:paraId="19EF9E41" w14:textId="77777777" w:rsidR="00B65F3D" w:rsidRPr="009D43BC" w:rsidRDefault="00B65F3D" w:rsidP="00B65F3D">
      <w:pPr>
        <w:pStyle w:val="Listenabsatz"/>
        <w:ind w:left="1355" w:firstLine="0"/>
        <w:rPr>
          <w:rFonts w:ascii="Arial" w:hAnsi="Arial" w:cs="Arial"/>
        </w:rPr>
      </w:pPr>
    </w:p>
    <w:p w14:paraId="1896F24A" w14:textId="77777777" w:rsidR="00B65F3D" w:rsidRPr="009D43BC" w:rsidRDefault="00B65F3D" w:rsidP="000270C0">
      <w:pPr>
        <w:ind w:left="357" w:firstLine="720"/>
        <w:rPr>
          <w:rFonts w:ascii="Arial" w:hAnsi="Arial" w:cs="Arial"/>
          <w:i/>
          <w:iCs/>
          <w:sz w:val="24"/>
          <w:szCs w:val="24"/>
        </w:rPr>
      </w:pPr>
      <w:r w:rsidRPr="009D43BC">
        <w:rPr>
          <w:rFonts w:ascii="Arial" w:hAnsi="Arial" w:cs="Arial"/>
          <w:i/>
          <w:iCs/>
          <w:sz w:val="24"/>
          <w:szCs w:val="24"/>
        </w:rPr>
        <w:t>Bezug: Artikel: 17 Abs. 3 Buchstabe (e) (iv)</w:t>
      </w:r>
    </w:p>
    <w:p w14:paraId="71D9D014" w14:textId="77777777" w:rsidR="00B65F3D" w:rsidRPr="009D43BC" w:rsidRDefault="00B65F3D" w:rsidP="00B65F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p>
    <w:p w14:paraId="4C108F3E" w14:textId="77777777" w:rsidR="00B65F3D" w:rsidRPr="009D43BC" w:rsidRDefault="00B65F3D" w:rsidP="00B65F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p>
    <w:p w14:paraId="325420A8" w14:textId="77777777" w:rsidR="00B65F3D" w:rsidRPr="009D43BC" w:rsidRDefault="00B65F3D" w:rsidP="000270C0">
      <w:pPr>
        <w:ind w:left="131" w:firstLine="720"/>
        <w:rPr>
          <w:rFonts w:ascii="Arial" w:hAnsi="Arial" w:cs="Arial"/>
          <w:sz w:val="24"/>
          <w:u w:val="single"/>
        </w:rPr>
      </w:pPr>
      <w:r w:rsidRPr="009D43BC">
        <w:rPr>
          <w:rFonts w:ascii="Arial" w:hAnsi="Arial" w:cs="Arial"/>
          <w:sz w:val="24"/>
          <w:u w:val="single"/>
        </w:rPr>
        <w:t>S</w:t>
      </w:r>
      <w:r w:rsidRPr="009D43BC">
        <w:rPr>
          <w:rFonts w:ascii="Arial" w:hAnsi="Arial" w:cs="Arial"/>
          <w:sz w:val="24"/>
        </w:rPr>
        <w:t>p</w:t>
      </w:r>
      <w:r w:rsidRPr="009D43BC">
        <w:rPr>
          <w:rFonts w:ascii="Arial" w:hAnsi="Arial" w:cs="Arial"/>
          <w:sz w:val="24"/>
          <w:u w:val="single"/>
        </w:rPr>
        <w:t>ezifisches Ziel</w:t>
      </w:r>
      <w:r w:rsidRPr="009D43BC">
        <w:rPr>
          <w:rFonts w:ascii="Arial" w:hAnsi="Arial" w:cs="Arial"/>
          <w:sz w:val="24"/>
        </w:rPr>
        <w:t>g</w:t>
      </w:r>
      <w:r w:rsidRPr="009D43BC">
        <w:rPr>
          <w:rFonts w:ascii="Arial" w:hAnsi="Arial" w:cs="Arial"/>
          <w:sz w:val="24"/>
          <w:u w:val="single"/>
        </w:rPr>
        <w:t>ebiet</w:t>
      </w:r>
    </w:p>
    <w:p w14:paraId="60758C6B" w14:textId="77777777" w:rsidR="00B65F3D" w:rsidRPr="009D43BC" w:rsidRDefault="00B65F3D" w:rsidP="00B65F3D">
      <w:pPr>
        <w:contextualSpacing/>
        <w:rPr>
          <w:rFonts w:ascii="Arial" w:hAnsi="Arial" w:cs="Arial"/>
          <w:sz w:val="24"/>
          <w:szCs w:val="20"/>
        </w:rPr>
      </w:pPr>
    </w:p>
    <w:p w14:paraId="1898D857" w14:textId="1105F426" w:rsidR="00B65F3D" w:rsidRPr="009D43BC" w:rsidRDefault="00B65F3D" w:rsidP="000270C0">
      <w:pPr>
        <w:ind w:left="851"/>
        <w:contextualSpacing/>
        <w:rPr>
          <w:rFonts w:ascii="Arial" w:hAnsi="Arial" w:cs="Arial"/>
          <w:sz w:val="24"/>
          <w:szCs w:val="20"/>
        </w:rPr>
      </w:pPr>
      <w:r w:rsidRPr="009D43BC">
        <w:rPr>
          <w:rFonts w:ascii="Arial" w:hAnsi="Arial" w:cs="Arial"/>
          <w:sz w:val="24"/>
          <w:szCs w:val="20"/>
        </w:rPr>
        <w:t xml:space="preserve">Ziel der Priorität 1 ist es, die im Programmraum bereits seit vielen Jahren bestehende intensive grenzüberschreitende Zusammenarbeit bei Forschung und Entwicklung (FuE) sowie Innovation weiter zu unterstützen und die teilweise noch unterschiedlich stark verteilten Potenziale besser miteinander zu vernetzen um den Programmraum insgesamt zu stärken. Gleichzeitig sollen Unternehmen, insbesondere </w:t>
      </w:r>
      <w:r w:rsidR="0016260C" w:rsidRPr="009D43BC">
        <w:rPr>
          <w:rFonts w:ascii="Arial" w:hAnsi="Arial" w:cs="Arial"/>
          <w:sz w:val="24"/>
          <w:szCs w:val="20"/>
        </w:rPr>
        <w:t xml:space="preserve">kleine und mittlere </w:t>
      </w:r>
      <w:r w:rsidRPr="009D43BC">
        <w:rPr>
          <w:rFonts w:ascii="Arial" w:hAnsi="Arial" w:cs="Arial"/>
          <w:sz w:val="24"/>
          <w:szCs w:val="20"/>
        </w:rPr>
        <w:t xml:space="preserve">Unternehmen für Zukunftstechnologien fit gemacht und neben Behörden, der Bevölkerung und Forschungseinrichtungen beim digitalen Wandel unterstützt werden. </w:t>
      </w:r>
    </w:p>
    <w:p w14:paraId="3AB0318F" w14:textId="77777777" w:rsidR="00B65F3D" w:rsidRPr="009D43BC" w:rsidRDefault="00B65F3D" w:rsidP="000270C0">
      <w:pPr>
        <w:ind w:left="131" w:firstLine="720"/>
        <w:contextualSpacing/>
        <w:rPr>
          <w:rFonts w:ascii="Arial" w:hAnsi="Arial" w:cs="Arial"/>
          <w:sz w:val="24"/>
          <w:szCs w:val="20"/>
        </w:rPr>
      </w:pPr>
      <w:r w:rsidRPr="009D43BC">
        <w:rPr>
          <w:rFonts w:ascii="Arial" w:hAnsi="Arial" w:cs="Arial"/>
          <w:sz w:val="24"/>
          <w:szCs w:val="20"/>
        </w:rPr>
        <w:t>Das Zielgebiet der Priorität 1 umfasst deshalb den gesamten Programmraum.</w:t>
      </w:r>
    </w:p>
    <w:p w14:paraId="146A1E62" w14:textId="77777777" w:rsidR="00B65F3D" w:rsidRPr="009D43BC" w:rsidRDefault="00B65F3D" w:rsidP="00B65F3D">
      <w:pPr>
        <w:contextualSpacing/>
        <w:rPr>
          <w:rFonts w:ascii="Arial" w:hAnsi="Arial" w:cs="Arial"/>
          <w:sz w:val="24"/>
          <w:szCs w:val="20"/>
        </w:rPr>
      </w:pPr>
    </w:p>
    <w:p w14:paraId="461C4A80" w14:textId="77777777" w:rsidR="00B65F3D" w:rsidRPr="009D43BC" w:rsidRDefault="00B65F3D" w:rsidP="00B65F3D">
      <w:pPr>
        <w:contextualSpacing/>
        <w:rPr>
          <w:rFonts w:ascii="Arial" w:hAnsi="Arial" w:cs="Arial"/>
          <w:szCs w:val="20"/>
        </w:rPr>
      </w:pPr>
    </w:p>
    <w:p w14:paraId="4662F37B" w14:textId="77777777" w:rsidR="00B65F3D" w:rsidRPr="009D43BC" w:rsidRDefault="00B65F3D" w:rsidP="00B65F3D">
      <w:pPr>
        <w:pStyle w:val="Textkrper"/>
        <w:spacing w:before="6"/>
        <w:rPr>
          <w:rFonts w:ascii="Arial" w:hAnsi="Arial" w:cs="Arial"/>
        </w:rPr>
      </w:pPr>
    </w:p>
    <w:p w14:paraId="5D238D80" w14:textId="77777777" w:rsidR="00B65F3D" w:rsidRPr="009D43BC" w:rsidRDefault="00B65F3D" w:rsidP="00B65F3D">
      <w:pPr>
        <w:pStyle w:val="berschrift4"/>
        <w:rPr>
          <w:rFonts w:ascii="Arial" w:hAnsi="Arial" w:cs="Arial"/>
          <w:sz w:val="24"/>
        </w:rPr>
      </w:pPr>
      <w:bookmarkStart w:id="58" w:name="_Toc100313655"/>
      <w:r w:rsidRPr="009D43BC">
        <w:rPr>
          <w:rFonts w:ascii="Arial" w:hAnsi="Arial" w:cs="Arial"/>
          <w:sz w:val="24"/>
        </w:rPr>
        <w:t>Geplante Nutzung von Finanzierungsinstrumenten</w:t>
      </w:r>
      <w:bookmarkEnd w:id="58"/>
    </w:p>
    <w:p w14:paraId="37F83CD8" w14:textId="77777777" w:rsidR="00B65F3D" w:rsidRPr="009D43BC" w:rsidRDefault="00B65F3D" w:rsidP="00B65F3D">
      <w:pPr>
        <w:rPr>
          <w:rFonts w:ascii="Arial" w:hAnsi="Arial" w:cs="Arial"/>
        </w:rPr>
      </w:pPr>
    </w:p>
    <w:p w14:paraId="49430009" w14:textId="77777777" w:rsidR="00B65F3D" w:rsidRPr="009D43BC" w:rsidRDefault="00B65F3D" w:rsidP="00B65F3D">
      <w:pPr>
        <w:spacing w:line="276" w:lineRule="auto"/>
        <w:rPr>
          <w:rFonts w:ascii="Arial" w:hAnsi="Arial" w:cs="Arial"/>
          <w:sz w:val="24"/>
          <w:szCs w:val="24"/>
        </w:rPr>
      </w:pPr>
    </w:p>
    <w:p w14:paraId="2A6543BF" w14:textId="77777777" w:rsidR="00B65F3D" w:rsidRPr="009D43BC" w:rsidRDefault="00B65F3D" w:rsidP="00B65F3D">
      <w:pPr>
        <w:ind w:left="131" w:firstLine="720"/>
        <w:rPr>
          <w:rFonts w:ascii="Arial" w:hAnsi="Arial" w:cs="Arial"/>
          <w:i/>
          <w:iCs/>
          <w:sz w:val="24"/>
          <w:szCs w:val="24"/>
        </w:rPr>
      </w:pPr>
      <w:r w:rsidRPr="009D43BC">
        <w:rPr>
          <w:rFonts w:ascii="Arial" w:hAnsi="Arial" w:cs="Arial"/>
          <w:i/>
          <w:iCs/>
          <w:sz w:val="24"/>
          <w:szCs w:val="24"/>
        </w:rPr>
        <w:t>Bezug: Artikel: 17 Abs. 3 Buchstabe (e) (v)</w:t>
      </w:r>
    </w:p>
    <w:p w14:paraId="09E4AE23" w14:textId="77777777" w:rsidR="00B65F3D" w:rsidRPr="009D43BC" w:rsidRDefault="00B65F3D" w:rsidP="00B65F3D">
      <w:pPr>
        <w:ind w:left="131" w:firstLine="720"/>
        <w:rPr>
          <w:rFonts w:ascii="Arial" w:hAnsi="Arial" w:cs="Arial"/>
          <w:i/>
          <w:iCs/>
          <w:sz w:val="24"/>
          <w:szCs w:val="24"/>
        </w:rPr>
      </w:pPr>
    </w:p>
    <w:p w14:paraId="04775288" w14:textId="77777777" w:rsidR="000270C0" w:rsidRPr="009D43BC" w:rsidRDefault="000270C0" w:rsidP="000270C0">
      <w:pPr>
        <w:spacing w:line="276" w:lineRule="auto"/>
        <w:ind w:left="1134"/>
        <w:contextualSpacing/>
        <w:rPr>
          <w:rFonts w:ascii="Arial" w:hAnsi="Arial" w:cs="Arial"/>
          <w:sz w:val="24"/>
          <w:szCs w:val="20"/>
        </w:rPr>
      </w:pPr>
      <w:r w:rsidRPr="009D43BC">
        <w:rPr>
          <w:rFonts w:ascii="Arial" w:hAnsi="Arial" w:cs="Arial"/>
          <w:sz w:val="24"/>
          <w:szCs w:val="20"/>
        </w:rPr>
        <w:t>Vor dem Hintergrund der Komplexität der Zusammenarbeit im Programmraum (Partner aus vier Staaten, darunter zwei Nicht-EU-Länder) und der Besonderheiten grenzübergreifender Vorhaben, ist es nahezu unmöglich, ein gemeinsames Finanzinstrument zur Unterstützung von Vorhaben einzurichten. Der damit verbundene Aufwand (zeitlich) und die anfallenden Kosten würden mit Sicherheit den möglichen Nutzen überwiegen.</w:t>
      </w:r>
    </w:p>
    <w:p w14:paraId="0656A82A" w14:textId="77777777" w:rsidR="00AB6284" w:rsidRPr="009D43BC" w:rsidRDefault="00AB6284" w:rsidP="00AB6284">
      <w:pPr>
        <w:rPr>
          <w:rFonts w:ascii="Arial" w:hAnsi="Arial" w:cs="Arial"/>
          <w:sz w:val="24"/>
          <w:szCs w:val="24"/>
        </w:rPr>
      </w:pPr>
    </w:p>
    <w:p w14:paraId="457E1079" w14:textId="77777777" w:rsidR="00AB6284" w:rsidRPr="009D43BC" w:rsidRDefault="00AB6284" w:rsidP="00AB6284">
      <w:pPr>
        <w:rPr>
          <w:rFonts w:ascii="Arial" w:hAnsi="Arial" w:cs="Arial"/>
          <w:i/>
          <w:sz w:val="24"/>
          <w:szCs w:val="24"/>
        </w:rPr>
      </w:pPr>
    </w:p>
    <w:p w14:paraId="09508ED6" w14:textId="77777777" w:rsidR="00B65F3D" w:rsidRPr="009D43BC" w:rsidRDefault="00B65F3D" w:rsidP="00AB6284">
      <w:pPr>
        <w:rPr>
          <w:rFonts w:ascii="Arial" w:hAnsi="Arial" w:cs="Arial"/>
          <w:i/>
          <w:sz w:val="24"/>
          <w:szCs w:val="24"/>
        </w:rPr>
      </w:pPr>
    </w:p>
    <w:p w14:paraId="72845260" w14:textId="77777777" w:rsidR="00AB6284" w:rsidRPr="009D43BC" w:rsidRDefault="00AB6284" w:rsidP="00AB6284">
      <w:pPr>
        <w:pStyle w:val="berschrift3"/>
        <w:keepNext w:val="0"/>
        <w:keepLines w:val="0"/>
        <w:widowControl w:val="0"/>
        <w:numPr>
          <w:ilvl w:val="0"/>
          <w:numId w:val="0"/>
        </w:numPr>
        <w:autoSpaceDE w:val="0"/>
        <w:autoSpaceDN w:val="0"/>
        <w:spacing w:before="4" w:after="0" w:line="240" w:lineRule="auto"/>
        <w:ind w:left="720" w:right="236" w:hanging="720"/>
        <w:rPr>
          <w:rFonts w:ascii="Arial" w:hAnsi="Arial" w:cs="Arial"/>
          <w:b/>
          <w:sz w:val="24"/>
        </w:rPr>
      </w:pPr>
      <w:bookmarkStart w:id="59" w:name="_Toc100313656"/>
      <w:r w:rsidRPr="009D43BC">
        <w:rPr>
          <w:rFonts w:ascii="Arial" w:hAnsi="Arial" w:cs="Arial"/>
          <w:b/>
          <w:sz w:val="24"/>
        </w:rPr>
        <w:t xml:space="preserve">2.1.1 Spezifisches Ziel </w:t>
      </w:r>
      <w:r w:rsidR="00233651" w:rsidRPr="009D43BC">
        <w:rPr>
          <w:rFonts w:ascii="Arial" w:hAnsi="Arial" w:cs="Arial"/>
          <w:b/>
          <w:sz w:val="24"/>
        </w:rPr>
        <w:t>3</w:t>
      </w:r>
      <w:r w:rsidR="00587476" w:rsidRPr="009D43BC">
        <w:rPr>
          <w:rFonts w:ascii="Arial" w:hAnsi="Arial" w:cs="Arial"/>
          <w:b/>
          <w:sz w:val="24"/>
        </w:rPr>
        <w:t xml:space="preserve"> (RSO 1.4)</w:t>
      </w:r>
      <w:bookmarkEnd w:id="59"/>
    </w:p>
    <w:p w14:paraId="59591446" w14:textId="77777777" w:rsidR="00AB6284" w:rsidRPr="009D43BC" w:rsidRDefault="00AB6284" w:rsidP="00AB6284">
      <w:pPr>
        <w:ind w:firstLine="720"/>
        <w:rPr>
          <w:rFonts w:ascii="Arial" w:hAnsi="Arial" w:cs="Arial"/>
          <w:i/>
          <w:iCs/>
          <w:sz w:val="24"/>
          <w:szCs w:val="24"/>
        </w:rPr>
      </w:pPr>
    </w:p>
    <w:p w14:paraId="496BB4BE" w14:textId="77777777" w:rsidR="00AB6284" w:rsidRPr="009D43BC" w:rsidRDefault="00AB6284" w:rsidP="00AB6284">
      <w:pPr>
        <w:ind w:firstLine="720"/>
        <w:rPr>
          <w:rFonts w:ascii="Arial" w:hAnsi="Arial" w:cs="Arial"/>
          <w:sz w:val="24"/>
          <w:szCs w:val="24"/>
        </w:rPr>
      </w:pPr>
      <w:r w:rsidRPr="009D43BC">
        <w:rPr>
          <w:rFonts w:ascii="Arial" w:hAnsi="Arial" w:cs="Arial"/>
          <w:i/>
          <w:iCs/>
          <w:sz w:val="24"/>
          <w:szCs w:val="24"/>
        </w:rPr>
        <w:t>Bezug: Artikel 17 Absatz 3 Buchstabe e</w:t>
      </w:r>
    </w:p>
    <w:p w14:paraId="4401CBC4" w14:textId="77777777" w:rsidR="00AB6284" w:rsidRPr="009D43BC" w:rsidRDefault="00AB6284" w:rsidP="00786D85">
      <w:pPr>
        <w:spacing w:line="276" w:lineRule="auto"/>
        <w:ind w:left="1080"/>
        <w:rPr>
          <w:rFonts w:ascii="Arial" w:hAnsi="Arial" w:cs="Arial"/>
          <w:sz w:val="24"/>
          <w:szCs w:val="24"/>
        </w:rPr>
      </w:pPr>
    </w:p>
    <w:p w14:paraId="13F309E1" w14:textId="77777777" w:rsidR="005133BB" w:rsidRPr="009D43BC" w:rsidRDefault="005133BB" w:rsidP="005133BB">
      <w:pPr>
        <w:pStyle w:val="berschrift3"/>
        <w:numPr>
          <w:ilvl w:val="0"/>
          <w:numId w:val="0"/>
        </w:numPr>
        <w:ind w:left="720"/>
        <w:rPr>
          <w:rFonts w:ascii="Arial" w:hAnsi="Arial" w:cs="Arial"/>
          <w:sz w:val="24"/>
        </w:rPr>
      </w:pPr>
      <w:bookmarkStart w:id="60" w:name="_Toc41586606"/>
      <w:bookmarkStart w:id="61" w:name="_Toc100313657"/>
      <w:r w:rsidRPr="009D43BC">
        <w:rPr>
          <w:rFonts w:ascii="Arial" w:hAnsi="Arial" w:cs="Arial"/>
          <w:sz w:val="24"/>
        </w:rPr>
        <w:t>Entwicklung von Kompetenzen für intelligente Spezialisierung, industriellen Wandel und Unternehmertum</w:t>
      </w:r>
      <w:bookmarkEnd w:id="60"/>
      <w:bookmarkEnd w:id="61"/>
    </w:p>
    <w:p w14:paraId="6DCEB0E3" w14:textId="77777777" w:rsidR="005133BB" w:rsidRPr="009D43BC" w:rsidRDefault="005133BB" w:rsidP="005133BB">
      <w:pPr>
        <w:rPr>
          <w:rFonts w:ascii="Arial" w:hAnsi="Arial" w:cs="Arial"/>
          <w:sz w:val="24"/>
          <w:szCs w:val="24"/>
        </w:rPr>
      </w:pPr>
    </w:p>
    <w:p w14:paraId="2D64DE7D" w14:textId="77777777" w:rsidR="005133BB" w:rsidRPr="009D43BC" w:rsidRDefault="005133BB" w:rsidP="005133BB">
      <w:pPr>
        <w:ind w:left="720"/>
        <w:rPr>
          <w:rFonts w:ascii="Arial" w:hAnsi="Arial" w:cs="Arial"/>
          <w:sz w:val="24"/>
          <w:szCs w:val="24"/>
        </w:rPr>
      </w:pPr>
      <w:r w:rsidRPr="009D43BC">
        <w:rPr>
          <w:rFonts w:ascii="Arial" w:hAnsi="Arial" w:cs="Arial"/>
          <w:sz w:val="24"/>
          <w:szCs w:val="24"/>
        </w:rPr>
        <w:t xml:space="preserve">Neben dem SZ 1 </w:t>
      </w:r>
      <w:r w:rsidR="00D975A0" w:rsidRPr="009D43BC">
        <w:rPr>
          <w:rFonts w:ascii="Arial" w:hAnsi="Arial" w:cs="Arial"/>
          <w:sz w:val="24"/>
          <w:szCs w:val="24"/>
        </w:rPr>
        <w:t xml:space="preserve">(RSO 1.1) </w:t>
      </w:r>
      <w:r w:rsidRPr="009D43BC">
        <w:rPr>
          <w:rFonts w:ascii="Arial" w:hAnsi="Arial" w:cs="Arial"/>
          <w:sz w:val="24"/>
          <w:szCs w:val="24"/>
        </w:rPr>
        <w:t>stellt das Spezifische Ziel 3 (</w:t>
      </w:r>
      <w:r w:rsidR="00D975A0" w:rsidRPr="009D43BC">
        <w:rPr>
          <w:rFonts w:ascii="Arial" w:hAnsi="Arial" w:cs="Arial"/>
          <w:sz w:val="24"/>
          <w:szCs w:val="24"/>
        </w:rPr>
        <w:t xml:space="preserve">RSO 1.4 = </w:t>
      </w:r>
      <w:r w:rsidRPr="009D43BC">
        <w:rPr>
          <w:rFonts w:ascii="Arial" w:hAnsi="Arial" w:cs="Arial"/>
          <w:sz w:val="24"/>
          <w:szCs w:val="24"/>
        </w:rPr>
        <w:t>SZ 3) für den Programmraum eine entscheidende Säule dar, um den wirtschaftlichen Erfolg und Wohlstand zu erhalten. Dabei ist das SZ 3 so angelegt, dass es das SZ 1 ergänzt und somit eine Überschneidung der Stoßrichtungen vermieden wird.</w:t>
      </w:r>
    </w:p>
    <w:p w14:paraId="11B83C27" w14:textId="77777777" w:rsidR="005133BB" w:rsidRPr="009D43BC" w:rsidRDefault="005133BB" w:rsidP="00786D85">
      <w:pPr>
        <w:spacing w:line="276" w:lineRule="auto"/>
        <w:ind w:left="1080"/>
        <w:rPr>
          <w:rFonts w:ascii="Arial" w:hAnsi="Arial" w:cs="Arial"/>
          <w:sz w:val="24"/>
          <w:szCs w:val="24"/>
        </w:rPr>
      </w:pPr>
    </w:p>
    <w:p w14:paraId="63E8565E" w14:textId="77777777" w:rsidR="005133BB" w:rsidRPr="009D43BC" w:rsidRDefault="005133BB" w:rsidP="004E3B66">
      <w:pPr>
        <w:pStyle w:val="berschrift4"/>
        <w:numPr>
          <w:ilvl w:val="3"/>
          <w:numId w:val="57"/>
        </w:numPr>
        <w:rPr>
          <w:rFonts w:ascii="Arial" w:hAnsi="Arial" w:cs="Arial"/>
          <w:sz w:val="24"/>
        </w:rPr>
      </w:pPr>
      <w:bookmarkStart w:id="62" w:name="_Toc100313658"/>
      <w:r w:rsidRPr="009D43BC">
        <w:rPr>
          <w:rFonts w:ascii="Arial" w:hAnsi="Arial" w:cs="Arial"/>
          <w:sz w:val="24"/>
        </w:rPr>
        <w:t>Entsprechende Maßnahmenarten und deren erwarteter Beitrag zu diesen spezifischen Zielen sowie den makroregionalen Strategien und Meeresbeckenstrategien, falls zutreffend</w:t>
      </w:r>
      <w:bookmarkEnd w:id="62"/>
    </w:p>
    <w:p w14:paraId="634648CF" w14:textId="77777777" w:rsidR="005133BB" w:rsidRPr="009D43BC" w:rsidRDefault="005133BB" w:rsidP="005133BB">
      <w:pPr>
        <w:rPr>
          <w:rFonts w:ascii="Arial" w:hAnsi="Arial" w:cs="Arial"/>
          <w:sz w:val="24"/>
          <w:szCs w:val="24"/>
          <w:lang w:eastAsia="de-DE"/>
        </w:rPr>
      </w:pPr>
    </w:p>
    <w:p w14:paraId="1A642649" w14:textId="77777777" w:rsidR="005133BB" w:rsidRPr="009D43BC" w:rsidRDefault="005133BB" w:rsidP="005133BB">
      <w:pPr>
        <w:rPr>
          <w:rFonts w:ascii="Arial" w:hAnsi="Arial" w:cs="Arial"/>
          <w:sz w:val="24"/>
          <w:szCs w:val="24"/>
        </w:rPr>
      </w:pPr>
    </w:p>
    <w:p w14:paraId="38776754" w14:textId="77777777" w:rsidR="000270C0" w:rsidRPr="009D43BC" w:rsidRDefault="000270C0" w:rsidP="000270C0">
      <w:pPr>
        <w:spacing w:after="200" w:line="276" w:lineRule="auto"/>
        <w:ind w:left="1080"/>
        <w:rPr>
          <w:rFonts w:ascii="Arial" w:hAnsi="Arial" w:cs="Arial"/>
          <w:sz w:val="24"/>
          <w:szCs w:val="24"/>
        </w:rPr>
      </w:pPr>
      <w:r w:rsidRPr="009D43BC">
        <w:rPr>
          <w:rFonts w:ascii="Arial" w:hAnsi="Arial" w:cs="Arial"/>
          <w:sz w:val="24"/>
          <w:szCs w:val="24"/>
        </w:rPr>
        <w:t xml:space="preserve">Mit dem SZ 3 werden Unternehmen, bei denen es sich oft um kleine- und mittlere High-Tech-Unternehmen mit einer Vielzahl von hochattraktiven Arbeits- und Ausbildungsplätzen handelt, dabei unterstützt, sich auf die aktuellen und zukünftigen betrieblichen Herausforderungen im Hinblick auf die </w:t>
      </w:r>
      <w:r w:rsidRPr="009D43BC">
        <w:rPr>
          <w:rFonts w:ascii="Arial" w:hAnsi="Arial" w:cs="Arial"/>
          <w:sz w:val="24"/>
          <w:szCs w:val="24"/>
          <w:lang w:val="de-AT"/>
        </w:rPr>
        <w:t xml:space="preserve">Digitale Transformation und den industriellen Wandel hin zur Industrie 4.0 </w:t>
      </w:r>
      <w:r w:rsidRPr="009D43BC">
        <w:rPr>
          <w:rFonts w:ascii="Arial" w:hAnsi="Arial" w:cs="Arial"/>
          <w:sz w:val="24"/>
          <w:szCs w:val="24"/>
        </w:rPr>
        <w:t xml:space="preserve">einzustellen (d.h. innerbetriebliche intelligente Spezialisierung, Digitalisierung der Arbeitswelt, Fachkräftemangel, anhaltender Strukturwandel etc.). Hierzu soll ihnen die Möglichkeit gegeben werden, Synergien und Komplementaritäten zwischen den verschiedenen Schwerpunktthemen der regionalen Innovationsstrategien für intelligente Spezialisierung (RIS 3) von Bayern, Baden-Württemberg und Vorarlberg sowie des Innovations-Netzwerks Ostschweiz (INOS) zu nutzen, sofern ihnen dies aufgrund der eigenen thematischen Ausrichtungen möglich ist. Ein Vergleich dieser Strategien zeigt, dass Komplementaritäten und Synergien vor allem bei vier großen Themenfeldern auftreten: (1) Innovationen für nachhaltiges Wirtschaften, Ressourceneffizienz und Kreislaufwirtschaft, (2) Innovationen in allen Bereichen der Gesundheitswirtschaft, (3) neue Materialien und Werkstoffe zur Verbesserung von Produkteigenschaften und innovative Fertigungsprozesse sowie (4) Digitalisierung in Betrieben und in Wertschöpfungsketten. </w:t>
      </w:r>
    </w:p>
    <w:p w14:paraId="57C3CB65" w14:textId="77777777" w:rsidR="000270C0" w:rsidRPr="009D43BC" w:rsidRDefault="000270C0" w:rsidP="000270C0">
      <w:pPr>
        <w:spacing w:after="200" w:line="276" w:lineRule="auto"/>
        <w:ind w:left="1080"/>
        <w:rPr>
          <w:rFonts w:ascii="Arial" w:hAnsi="Arial" w:cs="Arial"/>
          <w:sz w:val="24"/>
          <w:szCs w:val="24"/>
        </w:rPr>
      </w:pPr>
    </w:p>
    <w:p w14:paraId="0D5EBF48" w14:textId="77777777" w:rsidR="000270C0" w:rsidRPr="009D43BC" w:rsidRDefault="000270C0" w:rsidP="000270C0">
      <w:pPr>
        <w:spacing w:after="200" w:line="276" w:lineRule="auto"/>
        <w:ind w:left="1080"/>
        <w:rPr>
          <w:rFonts w:ascii="Arial" w:hAnsi="Arial" w:cs="Arial"/>
          <w:sz w:val="24"/>
          <w:szCs w:val="24"/>
        </w:rPr>
      </w:pPr>
      <w:r w:rsidRPr="009D43BC">
        <w:rPr>
          <w:rFonts w:ascii="Arial" w:hAnsi="Arial" w:cs="Arial"/>
          <w:sz w:val="24"/>
          <w:szCs w:val="24"/>
        </w:rPr>
        <w:t>Bei diesen Themen kommen unterschiedliche Schlüsseltechnologien zur Anwendung (z.B. Biotechnologie, Bionik, Informations- und Kommunikationstechnologie, künstliche Intelligenz, Mikroelektronik, Mikrotechnologie, Nanotechnologie, Robotertechnik, etc.), die in verschiedene Fachbereiche übergreifen und häufig auch verschiedene Wirtschaftssektoren und Wirtschaftszweige betreffen. Diese Themen und Technologien sollten Ansatzpunkte sein, mit denen gemeinsame Vorhaben im SZ 3 die Entwicklung von Kompetenzen für intelligente Spezialisierung, industriellen Wandel und Unternehmertum vorantreiben.</w:t>
      </w:r>
    </w:p>
    <w:p w14:paraId="3188CF65" w14:textId="77777777" w:rsidR="000270C0" w:rsidRPr="009D43BC" w:rsidRDefault="000270C0" w:rsidP="000270C0">
      <w:pPr>
        <w:spacing w:after="200" w:line="276" w:lineRule="auto"/>
        <w:ind w:left="1080"/>
        <w:rPr>
          <w:rFonts w:ascii="Arial" w:hAnsi="Arial" w:cs="Arial"/>
          <w:sz w:val="24"/>
          <w:szCs w:val="24"/>
        </w:rPr>
      </w:pPr>
      <w:r w:rsidRPr="009D43BC">
        <w:rPr>
          <w:rFonts w:ascii="Arial" w:hAnsi="Arial" w:cs="Arial"/>
          <w:sz w:val="24"/>
          <w:szCs w:val="24"/>
        </w:rPr>
        <w:t>Gleichzeitig soll mit dem SZ 3 auch dem zu erwartenden Fachkräftemangel entgegengewirkt werden, indem Unternehmen (insbesondere kleine und mittlere Unternehmen) auf diese Herausforderungen vorbereitet werden. Neben einer qualifizierten Belegschaft ist der Technologietransfer, die Einführung grenzübergreifender spezifischer Dienste oder Unterstützungsstrukturen (Hilfestellungen zur Nutzung von künstlicher Intelligenz, Massendaten, etc…) hier hervorzuheben. Schließlich soll die Basis innovativer Unternehmen erweitert werden, um den Programmraum zukunftssicher zu machen. Weiter unterstützt werden daher grenzübergreifende unternehmerische Gemeinschafts- oder Neugründungen einschließlich Spin-offs, Spin-outs und Start-ups, insbesondere als Ausfluss der Zusammenarbeit mit Hochschulen / Forschungseinrichtungen. Dabei stellt die IBH einen entscheidenden Standortvorteil für den Programmraum dar.</w:t>
      </w:r>
    </w:p>
    <w:p w14:paraId="6889312D" w14:textId="77777777" w:rsidR="000270C0" w:rsidRPr="009D43BC" w:rsidRDefault="000270C0" w:rsidP="000270C0">
      <w:pPr>
        <w:spacing w:after="200" w:line="276" w:lineRule="auto"/>
        <w:ind w:left="1080"/>
        <w:rPr>
          <w:rFonts w:ascii="Arial" w:hAnsi="Arial" w:cs="Arial"/>
          <w:sz w:val="24"/>
          <w:szCs w:val="24"/>
        </w:rPr>
      </w:pPr>
      <w:r w:rsidRPr="009D43BC">
        <w:rPr>
          <w:rFonts w:ascii="Arial" w:hAnsi="Arial" w:cs="Arial"/>
          <w:sz w:val="24"/>
          <w:szCs w:val="24"/>
        </w:rPr>
        <w:t xml:space="preserve">Ziel ist somit die Schaffung konkret umsetzbarer Tools und Angebote, um im Programmraum Unternehmertum und betriebliche Kompetenzen zur erfolgreichen Bewältigung aktueller Herausforderungen zu stärken. </w:t>
      </w:r>
    </w:p>
    <w:p w14:paraId="63A44DCA" w14:textId="2C5DC5E8" w:rsidR="000270C0" w:rsidRPr="009D43BC" w:rsidRDefault="000270C0" w:rsidP="000270C0">
      <w:pPr>
        <w:spacing w:line="276" w:lineRule="auto"/>
        <w:ind w:left="1080"/>
        <w:rPr>
          <w:rFonts w:ascii="Arial" w:hAnsi="Arial" w:cs="Arial"/>
          <w:sz w:val="24"/>
          <w:szCs w:val="24"/>
        </w:rPr>
      </w:pPr>
      <w:r w:rsidRPr="009D43BC">
        <w:rPr>
          <w:rFonts w:ascii="Arial" w:hAnsi="Arial" w:cs="Arial"/>
          <w:sz w:val="24"/>
          <w:szCs w:val="24"/>
        </w:rPr>
        <w:t>Das SZ 3 soll damit der Bewältigung der gemeinsamen Handlungsbedarfe mit den Ziffern 1 bis 3 dienen, aber auch die Handlungsbedarfe der Ziffern 9, 10 und 14 bearbeiten, wenn sich intelligente Spezialisierung auf die Einführung von Öko-Innovationen bezieht oder zu Verbesserungen in den Bereichen Kreislaufwirtschaft und Energieeffizienz führt.</w:t>
      </w:r>
      <w:r w:rsidRPr="009D43BC">
        <w:t xml:space="preserve"> </w:t>
      </w:r>
      <w:r w:rsidRPr="009D43BC">
        <w:rPr>
          <w:rFonts w:ascii="Arial" w:hAnsi="Arial" w:cs="Arial"/>
          <w:sz w:val="24"/>
          <w:szCs w:val="24"/>
        </w:rPr>
        <w:t>Zudem leistet eine intelligente Spezialisierung im Gesundheits- und Sozialbereich einen Beitrag zur Bewältigung des Handlungsbedarfs mit der Ziffer 12.</w:t>
      </w:r>
    </w:p>
    <w:p w14:paraId="314936B8" w14:textId="77777777" w:rsidR="000270C0" w:rsidRPr="009D43BC" w:rsidRDefault="000270C0" w:rsidP="000270C0">
      <w:pPr>
        <w:spacing w:line="276" w:lineRule="auto"/>
        <w:ind w:left="1080"/>
        <w:rPr>
          <w:rFonts w:ascii="Arial" w:hAnsi="Arial" w:cs="Arial"/>
          <w:sz w:val="24"/>
          <w:szCs w:val="24"/>
        </w:rPr>
      </w:pPr>
    </w:p>
    <w:p w14:paraId="60C4FFBE" w14:textId="17F1D598" w:rsidR="000270C0" w:rsidRPr="009D43BC" w:rsidRDefault="000270C0" w:rsidP="000270C0">
      <w:pPr>
        <w:spacing w:after="200" w:line="276" w:lineRule="auto"/>
        <w:ind w:left="1080"/>
        <w:rPr>
          <w:rFonts w:ascii="Arial" w:hAnsi="Arial" w:cs="Arial"/>
          <w:sz w:val="24"/>
        </w:rPr>
      </w:pPr>
      <w:r w:rsidRPr="009D43BC">
        <w:rPr>
          <w:rFonts w:ascii="Arial" w:hAnsi="Arial" w:cs="Arial"/>
          <w:sz w:val="24"/>
          <w:szCs w:val="24"/>
        </w:rPr>
        <w:t xml:space="preserve">Hierfür sind deshalb Maßnahmen angedacht, die vor allem kleine und mittlere Unternehmen dazu befähigen, auf Wissen und fortschrittliche Technologie zuzugreifen und hieraus innovative Produkte zu entwickeln, sowie das Unternehmertum zu stärken. </w:t>
      </w:r>
      <w:r w:rsidRPr="009D43BC">
        <w:rPr>
          <w:rFonts w:ascii="Arial" w:hAnsi="Arial" w:cs="Arial"/>
          <w:sz w:val="24"/>
        </w:rPr>
        <w:t>Die Arten von Maßnahmen wurden dabei als mit dem DNSH-Prinzip vereinbar bewertet, da aufgrund ihrer Beschaffenheit keine signifikanten negativen Umweltauswirkungen zu erwarten sind. Die Verwaltung wird die Begünstigten außerdem dazu ermuntern, soweit relevant, die Grundsätze der Neuen Europäischen Bauhaus-Initiative zu berücksichtigen.</w:t>
      </w:r>
    </w:p>
    <w:p w14:paraId="00940022" w14:textId="77777777" w:rsidR="000270C0" w:rsidRPr="009D43BC" w:rsidRDefault="000270C0" w:rsidP="000270C0">
      <w:pPr>
        <w:spacing w:after="200" w:line="276" w:lineRule="auto"/>
        <w:ind w:left="1080"/>
        <w:rPr>
          <w:rFonts w:ascii="Arial" w:hAnsi="Arial" w:cs="Arial"/>
          <w:sz w:val="24"/>
        </w:rPr>
      </w:pPr>
      <w:r w:rsidRPr="009D43BC">
        <w:rPr>
          <w:rFonts w:ascii="Arial" w:hAnsi="Arial" w:cs="Arial"/>
          <w:b/>
          <w:sz w:val="24"/>
        </w:rPr>
        <w:t>Maßnahme 1:</w:t>
      </w:r>
      <w:r w:rsidRPr="009D43BC">
        <w:rPr>
          <w:rFonts w:ascii="Arial" w:hAnsi="Arial" w:cs="Arial"/>
          <w:sz w:val="24"/>
        </w:rPr>
        <w:t xml:space="preserve"> Förderung von grenzübergreifenden Innovationsprozessen in Unternehmen (alle Sektoren und Branchen), die sich auf spezielle Bereiche aus den gemeinsamen Themenfeldern der intelligenten Spezialisierung konzentrieren und mit denen neue unternehmerische Kompetenzen bei Verfahren, Organisation, Vermarktung sowie bei nutzer- und nachfragebestimmter Innovation aufgebaut werden.</w:t>
      </w:r>
    </w:p>
    <w:p w14:paraId="48D5BF3D" w14:textId="77777777" w:rsidR="000270C0" w:rsidRPr="009D43BC" w:rsidRDefault="000270C0" w:rsidP="000270C0">
      <w:pPr>
        <w:spacing w:after="200" w:line="276" w:lineRule="auto"/>
        <w:ind w:left="1080"/>
        <w:rPr>
          <w:rFonts w:ascii="Arial" w:hAnsi="Arial" w:cs="Arial"/>
          <w:sz w:val="24"/>
        </w:rPr>
      </w:pPr>
      <w:r w:rsidRPr="009D43BC">
        <w:rPr>
          <w:rFonts w:ascii="Arial" w:hAnsi="Arial" w:cs="Arial"/>
          <w:b/>
          <w:sz w:val="24"/>
        </w:rPr>
        <w:t>Maßnahme 2:</w:t>
      </w:r>
      <w:r w:rsidRPr="009D43BC">
        <w:rPr>
          <w:rFonts w:ascii="Arial" w:hAnsi="Arial" w:cs="Arial"/>
          <w:sz w:val="24"/>
        </w:rPr>
        <w:t xml:space="preserve"> Förderung von grenzübergreifenden Innovationsprozessen in kleinen und mittleren Industrieunternehmen, die sich auf spezielle Bereiche aus den gemeinsamen Themenfeldern der intelligenten Spezialisierung konzentrieren und mit denen Kompetenzen zur Anpassung an den industriellen Wandel oder an spezifische technologiebezogene Veränderungen aufgebaut werden.</w:t>
      </w:r>
    </w:p>
    <w:p w14:paraId="4B166B6A" w14:textId="77777777" w:rsidR="000270C0" w:rsidRPr="009D43BC" w:rsidRDefault="000270C0" w:rsidP="000270C0">
      <w:pPr>
        <w:spacing w:after="200" w:line="276" w:lineRule="auto"/>
        <w:ind w:left="1080"/>
        <w:rPr>
          <w:rFonts w:ascii="Arial" w:hAnsi="Arial" w:cs="Arial"/>
          <w:sz w:val="24"/>
        </w:rPr>
      </w:pPr>
      <w:r w:rsidRPr="009D43BC">
        <w:rPr>
          <w:rFonts w:ascii="Arial" w:hAnsi="Arial" w:cs="Arial"/>
          <w:b/>
          <w:sz w:val="24"/>
        </w:rPr>
        <w:t>Maßnahme 3:</w:t>
      </w:r>
      <w:r w:rsidRPr="009D43BC">
        <w:rPr>
          <w:rFonts w:ascii="Arial" w:hAnsi="Arial" w:cs="Arial"/>
          <w:sz w:val="24"/>
        </w:rPr>
        <w:t xml:space="preserve"> Förderung von grenzübergreifenden Innovationsprozessen in kleinen und mittleren Unternehmen, die gemeinsame Kompetenzen in den Bereichen Kreislaufwirtschaft und Energieeffizienz aufbauen und / oder gemeinsame Demonstrationsvorhaben in diesen Themen durchführen.</w:t>
      </w:r>
    </w:p>
    <w:p w14:paraId="3623A829" w14:textId="77777777" w:rsidR="000270C0" w:rsidRPr="009D43BC" w:rsidRDefault="000270C0" w:rsidP="000270C0">
      <w:pPr>
        <w:spacing w:after="200" w:line="276" w:lineRule="auto"/>
        <w:ind w:left="1080"/>
        <w:rPr>
          <w:rFonts w:ascii="Arial" w:hAnsi="Arial" w:cs="Arial"/>
          <w:sz w:val="24"/>
        </w:rPr>
      </w:pPr>
      <w:r w:rsidRPr="009D43BC">
        <w:rPr>
          <w:rFonts w:ascii="Arial" w:hAnsi="Arial" w:cs="Arial"/>
          <w:b/>
          <w:sz w:val="24"/>
        </w:rPr>
        <w:t>Maßnahme 4:</w:t>
      </w:r>
      <w:r w:rsidRPr="009D43BC">
        <w:rPr>
          <w:rFonts w:ascii="Arial" w:hAnsi="Arial" w:cs="Arial"/>
          <w:sz w:val="24"/>
        </w:rPr>
        <w:t xml:space="preserve"> Förderung von grenzübergreifenden unternehmerischen Gemeinschafts- oder Neugründungen (einschließlich Spin-offs, Spin-outs und Start-ups), die sich auf spezielle Bereiche aus den gemeinsamen Themenfeldern der intelligenten Spezialisierung konzentrieren.</w:t>
      </w:r>
    </w:p>
    <w:p w14:paraId="10F700E4" w14:textId="77777777" w:rsidR="000270C0" w:rsidRPr="009D43BC" w:rsidRDefault="000270C0" w:rsidP="000270C0">
      <w:pPr>
        <w:spacing w:after="200" w:line="276" w:lineRule="auto"/>
        <w:ind w:left="1080"/>
        <w:rPr>
          <w:rFonts w:ascii="Arial" w:hAnsi="Arial" w:cs="Arial"/>
          <w:sz w:val="24"/>
          <w:szCs w:val="24"/>
        </w:rPr>
      </w:pPr>
      <w:r w:rsidRPr="009D43BC">
        <w:rPr>
          <w:rFonts w:ascii="Arial" w:hAnsi="Arial" w:cs="Arial"/>
          <w:sz w:val="24"/>
          <w:szCs w:val="24"/>
        </w:rPr>
        <w:t>Die Förderung erfolgt nur durch Finanzhilfen, da die Vorhaben und ihre Aktivitäten in finanzieller Hinsicht nicht selbst tragfähig sind. Um die begrenzten Mittel des Interreg Programms zielführend und gewinnbringend einzusetzen, wurde eine spezielle Methodik für die Projektauswahl entwickelt, mit der ausschließlich für das Programmgebiet wirkvolle Projekte gefördert werden.</w:t>
      </w:r>
    </w:p>
    <w:p w14:paraId="6EE9F60E" w14:textId="77777777" w:rsidR="000270C0" w:rsidRPr="009D43BC" w:rsidRDefault="000270C0" w:rsidP="000270C0">
      <w:pPr>
        <w:spacing w:after="200" w:line="276" w:lineRule="auto"/>
        <w:ind w:left="1080"/>
        <w:rPr>
          <w:rFonts w:ascii="Arial" w:hAnsi="Arial" w:cs="Arial"/>
          <w:sz w:val="24"/>
          <w:szCs w:val="24"/>
        </w:rPr>
      </w:pPr>
      <w:r w:rsidRPr="009D43BC">
        <w:rPr>
          <w:rFonts w:ascii="Arial" w:hAnsi="Arial" w:cs="Arial"/>
          <w:sz w:val="24"/>
          <w:szCs w:val="24"/>
        </w:rPr>
        <w:t>Zu den makroregionalen Strategien EUSALP und EUSDR kann das Spezifische Ziel 3 wie folgt beitragen:</w:t>
      </w:r>
    </w:p>
    <w:p w14:paraId="5D4FA6D3" w14:textId="77777777" w:rsidR="005133BB" w:rsidRPr="009D43BC" w:rsidRDefault="005133BB" w:rsidP="005133BB">
      <w:pPr>
        <w:spacing w:line="276" w:lineRule="auto"/>
        <w:ind w:left="1080"/>
        <w:rPr>
          <w:rFonts w:ascii="Arial" w:hAnsi="Arial" w:cs="Arial"/>
          <w:b/>
          <w:sz w:val="24"/>
          <w:szCs w:val="24"/>
        </w:rPr>
      </w:pPr>
      <w:r w:rsidRPr="009D43BC">
        <w:rPr>
          <w:rFonts w:ascii="Arial" w:hAnsi="Arial" w:cs="Arial"/>
          <w:b/>
          <w:sz w:val="24"/>
          <w:szCs w:val="24"/>
        </w:rPr>
        <w:t>EUSALP</w:t>
      </w:r>
    </w:p>
    <w:p w14:paraId="53BFCE95" w14:textId="77777777" w:rsidR="005133BB" w:rsidRPr="009D43BC" w:rsidRDefault="005133BB" w:rsidP="005133BB">
      <w:pPr>
        <w:spacing w:line="276" w:lineRule="auto"/>
        <w:ind w:left="1080"/>
        <w:rPr>
          <w:rFonts w:ascii="Arial" w:hAnsi="Arial" w:cs="Arial"/>
          <w:sz w:val="24"/>
          <w:szCs w:val="24"/>
        </w:rPr>
      </w:pPr>
    </w:p>
    <w:p w14:paraId="0065137B" w14:textId="77777777" w:rsidR="005133BB" w:rsidRPr="009D43BC" w:rsidRDefault="005133BB" w:rsidP="005133BB">
      <w:pPr>
        <w:spacing w:line="276" w:lineRule="auto"/>
        <w:ind w:left="1080"/>
        <w:rPr>
          <w:rFonts w:ascii="Arial" w:hAnsi="Arial" w:cs="Arial"/>
          <w:sz w:val="24"/>
          <w:szCs w:val="24"/>
        </w:rPr>
      </w:pPr>
      <w:r w:rsidRPr="009D43BC">
        <w:rPr>
          <w:rFonts w:ascii="Arial" w:hAnsi="Arial" w:cs="Arial"/>
          <w:sz w:val="24"/>
          <w:szCs w:val="24"/>
        </w:rPr>
        <w:t xml:space="preserve">Beim thematischen Politikbereich 1 kann es starke und umfangreiche Beiträge zu den </w:t>
      </w:r>
    </w:p>
    <w:p w14:paraId="40A917FF" w14:textId="77777777" w:rsidR="005133BB" w:rsidRPr="009D43BC" w:rsidRDefault="005133BB" w:rsidP="005133BB">
      <w:pPr>
        <w:spacing w:line="276" w:lineRule="auto"/>
        <w:ind w:left="1080"/>
        <w:rPr>
          <w:rFonts w:ascii="Arial" w:hAnsi="Arial" w:cs="Arial"/>
          <w:b/>
          <w:i/>
          <w:sz w:val="24"/>
          <w:szCs w:val="24"/>
        </w:rPr>
      </w:pPr>
      <w:r w:rsidRPr="009D43BC">
        <w:rPr>
          <w:rFonts w:ascii="Arial" w:hAnsi="Arial" w:cs="Arial"/>
          <w:sz w:val="24"/>
          <w:szCs w:val="24"/>
        </w:rPr>
        <w:t>EUSALP-Aktionen 1 und 2 leisten, wenn durch Interreg-Projekte Kompetenzen für intelligente Spezialisierung, industriellen Wandel und Unternehmertum entwickelt werden.</w:t>
      </w:r>
    </w:p>
    <w:p w14:paraId="320A61F6" w14:textId="77777777" w:rsidR="005133BB" w:rsidRPr="009D43BC" w:rsidRDefault="005133BB" w:rsidP="005133BB">
      <w:pPr>
        <w:adjustRightInd w:val="0"/>
        <w:ind w:left="1080"/>
        <w:rPr>
          <w:rFonts w:ascii="Arial" w:hAnsi="Arial" w:cs="Arial"/>
          <w:sz w:val="24"/>
          <w:szCs w:val="24"/>
        </w:rPr>
      </w:pPr>
      <w:r w:rsidRPr="009D43BC">
        <w:rPr>
          <w:rFonts w:ascii="Arial" w:hAnsi="Arial" w:cs="Arial"/>
          <w:sz w:val="24"/>
          <w:szCs w:val="24"/>
        </w:rPr>
        <w:t xml:space="preserve">Im thematischen Politikbereich 3 kann zu den EUSALP-Aktionen 6, 7 und 8 dann beigetragen werden, wenn gemeinsame Kompetenzen für eine intelligente Spezialisierung im Bereich der nachhaltigen Entwicklung aufgebaut oder verbessert werden und fortschrittliche Technologien zum Umweltschutz eingeführt werden. </w:t>
      </w:r>
    </w:p>
    <w:p w14:paraId="535CF7CD" w14:textId="77777777" w:rsidR="005133BB" w:rsidRPr="009D43BC" w:rsidRDefault="005133BB" w:rsidP="005133BB">
      <w:pPr>
        <w:spacing w:line="276" w:lineRule="auto"/>
        <w:ind w:left="1080"/>
        <w:rPr>
          <w:rFonts w:ascii="Arial" w:hAnsi="Arial" w:cs="Arial"/>
          <w:sz w:val="24"/>
          <w:szCs w:val="24"/>
        </w:rPr>
      </w:pPr>
    </w:p>
    <w:p w14:paraId="309B60B8" w14:textId="77777777" w:rsidR="005133BB" w:rsidRPr="009D43BC" w:rsidRDefault="005133BB" w:rsidP="005133BB">
      <w:pPr>
        <w:spacing w:line="276" w:lineRule="auto"/>
        <w:ind w:left="1080"/>
        <w:rPr>
          <w:rFonts w:ascii="Arial" w:hAnsi="Arial" w:cs="Arial"/>
          <w:b/>
          <w:i/>
          <w:sz w:val="24"/>
          <w:szCs w:val="24"/>
        </w:rPr>
      </w:pPr>
      <w:r w:rsidRPr="009D43BC">
        <w:rPr>
          <w:rFonts w:ascii="Arial" w:hAnsi="Arial" w:cs="Arial"/>
          <w:b/>
          <w:i/>
          <w:sz w:val="24"/>
          <w:szCs w:val="24"/>
        </w:rPr>
        <w:t>EUSDR</w:t>
      </w:r>
    </w:p>
    <w:p w14:paraId="53DA463D" w14:textId="77777777" w:rsidR="005133BB" w:rsidRPr="009D43BC" w:rsidRDefault="005133BB" w:rsidP="005133BB">
      <w:pPr>
        <w:spacing w:line="276" w:lineRule="auto"/>
        <w:ind w:left="1080"/>
        <w:rPr>
          <w:rFonts w:ascii="Arial" w:hAnsi="Arial" w:cs="Arial"/>
          <w:b/>
          <w:i/>
          <w:sz w:val="24"/>
          <w:szCs w:val="24"/>
        </w:rPr>
      </w:pPr>
    </w:p>
    <w:p w14:paraId="77C5725D" w14:textId="77777777" w:rsidR="005133BB" w:rsidRPr="009D43BC" w:rsidRDefault="005133BB" w:rsidP="005133BB">
      <w:pPr>
        <w:pStyle w:val="Listenabsatz"/>
        <w:adjustRightInd w:val="0"/>
        <w:spacing w:after="74"/>
        <w:ind w:left="1080" w:firstLine="0"/>
        <w:rPr>
          <w:rFonts w:ascii="Arial" w:hAnsi="Arial" w:cs="Arial"/>
          <w:sz w:val="24"/>
          <w:szCs w:val="24"/>
        </w:rPr>
      </w:pPr>
      <w:r w:rsidRPr="009D43BC">
        <w:rPr>
          <w:rFonts w:ascii="Arial" w:hAnsi="Arial" w:cs="Arial"/>
          <w:sz w:val="24"/>
          <w:szCs w:val="24"/>
        </w:rPr>
        <w:t>Innerhalb der EUSDR-Säule 3 kann zum Schwerpunktbereich 7 dann beigetragen werden, wenn durch Interreg-Projekte die Entwicklung von Kompetenzen für intelligente Spezialisierung, industriellen Wandel und Unternehmertum vorangetrieben wird.</w:t>
      </w:r>
    </w:p>
    <w:p w14:paraId="51F381A8" w14:textId="1F29E1E6" w:rsidR="005133BB" w:rsidRPr="009D43BC" w:rsidRDefault="005133BB" w:rsidP="005133BB">
      <w:pPr>
        <w:pStyle w:val="Listenabsatz"/>
        <w:adjustRightInd w:val="0"/>
        <w:spacing w:after="74"/>
        <w:ind w:left="1080" w:firstLine="0"/>
        <w:rPr>
          <w:rFonts w:ascii="Arial" w:hAnsi="Arial" w:cs="Arial"/>
          <w:sz w:val="24"/>
          <w:szCs w:val="24"/>
        </w:rPr>
      </w:pPr>
      <w:r w:rsidRPr="009D43BC">
        <w:rPr>
          <w:rFonts w:ascii="Arial" w:hAnsi="Arial" w:cs="Arial"/>
          <w:sz w:val="24"/>
          <w:szCs w:val="24"/>
        </w:rPr>
        <w:t xml:space="preserve">Im Schwerpunktbereich 8 kann ein ähnlicher Beitrag geleistet werden, wenn Zusammenarbeit und Wissensaustausch zwischen Unternehmen, insbesondere </w:t>
      </w:r>
      <w:r w:rsidR="00937FA3" w:rsidRPr="009D43BC">
        <w:rPr>
          <w:rFonts w:ascii="Arial" w:hAnsi="Arial" w:cs="Arial"/>
          <w:sz w:val="24"/>
          <w:szCs w:val="24"/>
        </w:rPr>
        <w:t xml:space="preserve">kleine und mittlere </w:t>
      </w:r>
      <w:r w:rsidRPr="009D43BC">
        <w:rPr>
          <w:rFonts w:ascii="Arial" w:hAnsi="Arial" w:cs="Arial"/>
          <w:sz w:val="24"/>
          <w:szCs w:val="24"/>
        </w:rPr>
        <w:t xml:space="preserve">Unternehmen, Wissenschaft, öffentlichem Sektor und Zivilgesellschaft in Kompetenzfeldern des Donauraums erfolgen sollte, die Verbesserung von Rahmenbedingungen, Förderprogrammen und Kapazitäten von Interessengruppen zur Verbesserung der Zusammenarbeit zwischen Clusterinitiativen und regionalen Innovationsstrategien und schließlich zur Verbesserung der Anwendung von Technologien der künstlichen Intelligenz (KI) in den Unternehmen, insbesondere </w:t>
      </w:r>
      <w:r w:rsidR="00937FA3" w:rsidRPr="009D43BC">
        <w:rPr>
          <w:rFonts w:ascii="Arial" w:hAnsi="Arial" w:cs="Arial"/>
          <w:sz w:val="24"/>
          <w:szCs w:val="24"/>
        </w:rPr>
        <w:t>kleine und mittlere</w:t>
      </w:r>
      <w:r w:rsidRPr="009D43BC">
        <w:rPr>
          <w:rFonts w:ascii="Arial" w:hAnsi="Arial" w:cs="Arial"/>
          <w:sz w:val="24"/>
          <w:szCs w:val="24"/>
        </w:rPr>
        <w:t xml:space="preserve"> Unternehmen, des Donauraums gefördert werden. Ein kleinerer Beitrag kann auch zum Schwerpunktbereich 2 der EUSDR-Säule 1 erfolgen, wenn zu diesen Themenbereichen innovative grenzüberschreitende Forschungsvorhaben mit Modellcharakter umgesetzt würden.</w:t>
      </w:r>
    </w:p>
    <w:p w14:paraId="05C1D8C9" w14:textId="6C245210" w:rsidR="00AB6284" w:rsidRPr="009D43BC" w:rsidRDefault="00AB6284" w:rsidP="00AB6284">
      <w:pPr>
        <w:rPr>
          <w:rFonts w:ascii="Arial" w:hAnsi="Arial" w:cs="Arial"/>
          <w:i/>
          <w:sz w:val="24"/>
          <w:szCs w:val="24"/>
        </w:rPr>
      </w:pPr>
    </w:p>
    <w:p w14:paraId="486D1557" w14:textId="6DBFF7EE" w:rsidR="00EB2B59" w:rsidRPr="009D43BC" w:rsidRDefault="00EB2B59" w:rsidP="00AB6284">
      <w:pPr>
        <w:rPr>
          <w:rFonts w:ascii="Arial" w:hAnsi="Arial" w:cs="Arial"/>
          <w:i/>
          <w:sz w:val="24"/>
          <w:szCs w:val="24"/>
        </w:rPr>
      </w:pPr>
    </w:p>
    <w:p w14:paraId="78976A28" w14:textId="13B46838" w:rsidR="00EB2B59" w:rsidRPr="009D43BC" w:rsidRDefault="00EB2B59" w:rsidP="00AB6284">
      <w:pPr>
        <w:rPr>
          <w:rFonts w:ascii="Arial" w:hAnsi="Arial" w:cs="Arial"/>
          <w:i/>
          <w:sz w:val="24"/>
          <w:szCs w:val="24"/>
        </w:rPr>
      </w:pPr>
    </w:p>
    <w:p w14:paraId="0B0EFA6C" w14:textId="340919D6" w:rsidR="00EB2B59" w:rsidRPr="009D43BC" w:rsidRDefault="00EB2B59" w:rsidP="00AB6284">
      <w:pPr>
        <w:rPr>
          <w:rFonts w:ascii="Arial" w:hAnsi="Arial" w:cs="Arial"/>
          <w:i/>
          <w:sz w:val="24"/>
          <w:szCs w:val="24"/>
        </w:rPr>
      </w:pPr>
    </w:p>
    <w:p w14:paraId="5C30F57E" w14:textId="12F0B625" w:rsidR="00EB2B59" w:rsidRPr="009D43BC" w:rsidRDefault="00EB2B59" w:rsidP="00AB6284">
      <w:pPr>
        <w:rPr>
          <w:rFonts w:ascii="Arial" w:hAnsi="Arial" w:cs="Arial"/>
          <w:i/>
          <w:sz w:val="24"/>
          <w:szCs w:val="24"/>
        </w:rPr>
      </w:pPr>
    </w:p>
    <w:p w14:paraId="37887532" w14:textId="77777777" w:rsidR="00EB2B59" w:rsidRPr="009D43BC" w:rsidRDefault="00EB2B59" w:rsidP="00AB6284">
      <w:pPr>
        <w:rPr>
          <w:rFonts w:ascii="Arial" w:hAnsi="Arial" w:cs="Arial"/>
          <w:i/>
          <w:sz w:val="24"/>
          <w:szCs w:val="24"/>
        </w:rPr>
      </w:pPr>
    </w:p>
    <w:p w14:paraId="78A646D2" w14:textId="77777777" w:rsidR="00AB6284" w:rsidRPr="009D43BC" w:rsidRDefault="00AB6284" w:rsidP="00AB6284">
      <w:pPr>
        <w:pStyle w:val="berschrift4"/>
        <w:rPr>
          <w:rFonts w:ascii="Arial" w:hAnsi="Arial" w:cs="Arial"/>
          <w:sz w:val="24"/>
        </w:rPr>
      </w:pPr>
      <w:bookmarkStart w:id="63" w:name="_Toc100313659"/>
      <w:r w:rsidRPr="009D43BC">
        <w:rPr>
          <w:rFonts w:ascii="Arial" w:hAnsi="Arial" w:cs="Arial"/>
          <w:sz w:val="24"/>
        </w:rPr>
        <w:t>Indikatoren</w:t>
      </w:r>
      <w:bookmarkEnd w:id="63"/>
    </w:p>
    <w:p w14:paraId="1DF7E226" w14:textId="77777777" w:rsidR="005133BB" w:rsidRPr="009D43BC" w:rsidRDefault="005133BB" w:rsidP="00786D85">
      <w:pPr>
        <w:spacing w:line="276" w:lineRule="auto"/>
        <w:ind w:left="1080"/>
        <w:rPr>
          <w:rFonts w:ascii="Arial" w:hAnsi="Arial" w:cs="Arial"/>
          <w:sz w:val="24"/>
          <w:szCs w:val="24"/>
        </w:rPr>
      </w:pPr>
    </w:p>
    <w:p w14:paraId="49AB8905" w14:textId="77777777" w:rsidR="00A2102C" w:rsidRPr="009D43BC" w:rsidRDefault="00A2102C" w:rsidP="00A2102C">
      <w:pPr>
        <w:pStyle w:val="Textkrper"/>
        <w:spacing w:before="7"/>
        <w:rPr>
          <w:rFonts w:ascii="Arial" w:hAnsi="Arial" w:cs="Arial"/>
          <w:b/>
        </w:rPr>
      </w:pPr>
    </w:p>
    <w:p w14:paraId="54B46E04" w14:textId="77777777" w:rsidR="00A2102C" w:rsidRPr="009D43BC" w:rsidRDefault="00A2102C" w:rsidP="00A2102C">
      <w:pPr>
        <w:ind w:left="216"/>
        <w:rPr>
          <w:rFonts w:ascii="Arial" w:hAnsi="Arial" w:cs="Arial"/>
          <w:i/>
          <w:sz w:val="24"/>
        </w:rPr>
      </w:pPr>
      <w:r w:rsidRPr="009D43BC">
        <w:rPr>
          <w:rFonts w:ascii="Arial" w:hAnsi="Arial" w:cs="Arial"/>
          <w:i/>
          <w:sz w:val="24"/>
        </w:rPr>
        <w:t xml:space="preserve">Bezug: Artikel 17 Absatz 3 Buchstabe e Ziffer ii, Artikel 17 Absatz 9 Buchstabe c </w:t>
      </w:r>
    </w:p>
    <w:p w14:paraId="28ED6A31" w14:textId="77777777" w:rsidR="00A2102C" w:rsidRPr="009D43BC" w:rsidRDefault="00A2102C" w:rsidP="00A2102C">
      <w:pPr>
        <w:ind w:left="216"/>
        <w:rPr>
          <w:rFonts w:ascii="Arial" w:hAnsi="Arial" w:cs="Arial"/>
          <w:i/>
          <w:sz w:val="24"/>
        </w:rPr>
      </w:pPr>
      <w:r w:rsidRPr="009D43BC">
        <w:rPr>
          <w:rFonts w:ascii="Arial" w:hAnsi="Arial" w:cs="Arial"/>
          <w:i/>
          <w:sz w:val="24"/>
        </w:rPr>
        <w:t>Ziffer iii</w:t>
      </w:r>
    </w:p>
    <w:p w14:paraId="370FB25E" w14:textId="77777777" w:rsidR="00A2102C" w:rsidRPr="009D43BC" w:rsidRDefault="00A2102C" w:rsidP="00A2102C">
      <w:pPr>
        <w:pStyle w:val="Textkrper"/>
        <w:spacing w:before="2"/>
        <w:rPr>
          <w:rFonts w:ascii="Arial" w:hAnsi="Arial" w:cs="Arial"/>
          <w:i/>
        </w:rPr>
      </w:pPr>
    </w:p>
    <w:p w14:paraId="703A8E72" w14:textId="77777777" w:rsidR="00A2102C" w:rsidRPr="009D43BC" w:rsidRDefault="00A2102C" w:rsidP="00A2102C">
      <w:pPr>
        <w:pStyle w:val="Textkrper"/>
        <w:ind w:left="216"/>
        <w:outlineLvl w:val="3"/>
        <w:rPr>
          <w:rFonts w:ascii="Arial" w:hAnsi="Arial" w:cs="Arial"/>
          <w:b/>
        </w:rPr>
      </w:pPr>
      <w:bookmarkStart w:id="64" w:name="_Toc73078215"/>
      <w:bookmarkStart w:id="65" w:name="_Toc100313660"/>
      <w:r w:rsidRPr="009D43BC">
        <w:rPr>
          <w:rFonts w:ascii="Arial" w:hAnsi="Arial" w:cs="Arial"/>
          <w:b/>
        </w:rPr>
        <w:t>Tabelle 2: Outputindikatoren</w:t>
      </w:r>
      <w:bookmarkEnd w:id="64"/>
      <w:bookmarkEnd w:id="65"/>
    </w:p>
    <w:tbl>
      <w:tblPr>
        <w:tblStyle w:val="TableNormal1"/>
        <w:tblW w:w="9066"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902"/>
        <w:gridCol w:w="709"/>
        <w:gridCol w:w="1134"/>
        <w:gridCol w:w="2507"/>
        <w:gridCol w:w="1354"/>
        <w:gridCol w:w="1598"/>
      </w:tblGrid>
      <w:tr w:rsidR="00A2102C" w:rsidRPr="009D43BC" w14:paraId="6C89883A" w14:textId="77777777" w:rsidTr="00210F3D">
        <w:trPr>
          <w:trHeight w:val="900"/>
        </w:trPr>
        <w:tc>
          <w:tcPr>
            <w:tcW w:w="862" w:type="dxa"/>
          </w:tcPr>
          <w:p w14:paraId="1177A480" w14:textId="77777777" w:rsidR="00A2102C" w:rsidRPr="009D43BC" w:rsidRDefault="00A2102C" w:rsidP="00210F3D">
            <w:pPr>
              <w:pStyle w:val="TableParagraph"/>
              <w:spacing w:before="117"/>
              <w:ind w:left="105"/>
              <w:rPr>
                <w:rFonts w:ascii="Arial" w:hAnsi="Arial" w:cs="Arial"/>
                <w:b/>
                <w:sz w:val="16"/>
              </w:rPr>
            </w:pPr>
            <w:r w:rsidRPr="009D43BC">
              <w:rPr>
                <w:rFonts w:ascii="Arial" w:hAnsi="Arial" w:cs="Arial"/>
                <w:b/>
                <w:sz w:val="16"/>
              </w:rPr>
              <w:t>Priorität</w:t>
            </w:r>
          </w:p>
        </w:tc>
        <w:tc>
          <w:tcPr>
            <w:tcW w:w="902" w:type="dxa"/>
          </w:tcPr>
          <w:p w14:paraId="35EE8A5B" w14:textId="77777777" w:rsidR="00A2102C" w:rsidRPr="009D43BC" w:rsidRDefault="00A2102C" w:rsidP="00210F3D">
            <w:pPr>
              <w:pStyle w:val="TableParagraph"/>
              <w:spacing w:before="117"/>
              <w:ind w:left="105" w:right="154"/>
              <w:rPr>
                <w:rFonts w:ascii="Arial" w:hAnsi="Arial" w:cs="Arial"/>
                <w:b/>
                <w:sz w:val="16"/>
              </w:rPr>
            </w:pPr>
            <w:r w:rsidRPr="009D43BC">
              <w:rPr>
                <w:rFonts w:ascii="Arial" w:hAnsi="Arial" w:cs="Arial"/>
                <w:b/>
                <w:sz w:val="16"/>
              </w:rPr>
              <w:t>Spezifisches Ziel</w:t>
            </w:r>
          </w:p>
        </w:tc>
        <w:tc>
          <w:tcPr>
            <w:tcW w:w="709" w:type="dxa"/>
          </w:tcPr>
          <w:p w14:paraId="1B3EA651" w14:textId="77777777" w:rsidR="00A2102C" w:rsidRPr="009D43BC" w:rsidRDefault="00A2102C" w:rsidP="00210F3D">
            <w:pPr>
              <w:pStyle w:val="TableParagraph"/>
              <w:spacing w:before="117" w:line="398" w:lineRule="auto"/>
              <w:ind w:left="102" w:right="132"/>
              <w:rPr>
                <w:rFonts w:ascii="Arial" w:hAnsi="Arial" w:cs="Arial"/>
                <w:b/>
                <w:sz w:val="16"/>
              </w:rPr>
            </w:pPr>
            <w:r w:rsidRPr="009D43BC">
              <w:rPr>
                <w:rFonts w:ascii="Arial" w:hAnsi="Arial" w:cs="Arial"/>
                <w:b/>
                <w:sz w:val="16"/>
              </w:rPr>
              <w:t>ID [5]</w:t>
            </w:r>
          </w:p>
        </w:tc>
        <w:tc>
          <w:tcPr>
            <w:tcW w:w="1134" w:type="dxa"/>
          </w:tcPr>
          <w:p w14:paraId="4D7F426C" w14:textId="77777777" w:rsidR="00A2102C" w:rsidRPr="009D43BC" w:rsidRDefault="00A2102C" w:rsidP="00210F3D">
            <w:pPr>
              <w:pStyle w:val="TableParagraph"/>
              <w:spacing w:before="117"/>
              <w:ind w:left="102"/>
              <w:rPr>
                <w:rFonts w:ascii="Arial" w:hAnsi="Arial" w:cs="Arial"/>
                <w:b/>
                <w:sz w:val="16"/>
              </w:rPr>
            </w:pPr>
            <w:r w:rsidRPr="009D43BC">
              <w:rPr>
                <w:rFonts w:ascii="Arial" w:hAnsi="Arial" w:cs="Arial"/>
                <w:b/>
                <w:sz w:val="16"/>
              </w:rPr>
              <w:t>Indikator</w:t>
            </w:r>
          </w:p>
        </w:tc>
        <w:tc>
          <w:tcPr>
            <w:tcW w:w="2507" w:type="dxa"/>
          </w:tcPr>
          <w:p w14:paraId="262410A3" w14:textId="77777777" w:rsidR="00A2102C" w:rsidRPr="009D43BC" w:rsidRDefault="00A2102C" w:rsidP="00210F3D">
            <w:pPr>
              <w:pStyle w:val="TableParagraph"/>
              <w:spacing w:before="117"/>
              <w:ind w:left="102" w:right="272"/>
              <w:rPr>
                <w:rFonts w:ascii="Arial" w:hAnsi="Arial" w:cs="Arial"/>
                <w:b/>
                <w:sz w:val="16"/>
              </w:rPr>
            </w:pPr>
            <w:r w:rsidRPr="009D43BC">
              <w:rPr>
                <w:rFonts w:ascii="Arial" w:hAnsi="Arial" w:cs="Arial"/>
                <w:b/>
                <w:sz w:val="16"/>
              </w:rPr>
              <w:t>Maßeinheit</w:t>
            </w:r>
          </w:p>
          <w:p w14:paraId="509F0A2A" w14:textId="77777777" w:rsidR="00A2102C" w:rsidRPr="009D43BC" w:rsidRDefault="00A2102C" w:rsidP="00210F3D">
            <w:pPr>
              <w:pStyle w:val="TableParagraph"/>
              <w:spacing w:before="121"/>
              <w:ind w:left="102"/>
              <w:rPr>
                <w:rFonts w:ascii="Arial" w:hAnsi="Arial" w:cs="Arial"/>
                <w:b/>
                <w:sz w:val="16"/>
              </w:rPr>
            </w:pPr>
            <w:r w:rsidRPr="009D43BC">
              <w:rPr>
                <w:rFonts w:ascii="Arial" w:hAnsi="Arial" w:cs="Arial"/>
                <w:b/>
                <w:sz w:val="16"/>
              </w:rPr>
              <w:t>[255]</w:t>
            </w:r>
          </w:p>
        </w:tc>
        <w:tc>
          <w:tcPr>
            <w:tcW w:w="1354" w:type="dxa"/>
          </w:tcPr>
          <w:p w14:paraId="0055DC02" w14:textId="77777777" w:rsidR="00A2102C" w:rsidRPr="009D43BC" w:rsidRDefault="00A2102C" w:rsidP="00210F3D">
            <w:pPr>
              <w:pStyle w:val="TableParagraph"/>
              <w:spacing w:before="117"/>
              <w:ind w:left="105"/>
              <w:rPr>
                <w:rFonts w:ascii="Arial" w:hAnsi="Arial" w:cs="Arial"/>
                <w:b/>
                <w:sz w:val="16"/>
              </w:rPr>
            </w:pPr>
            <w:r w:rsidRPr="009D43BC">
              <w:rPr>
                <w:rFonts w:ascii="Arial" w:hAnsi="Arial" w:cs="Arial"/>
                <w:b/>
                <w:sz w:val="16"/>
              </w:rPr>
              <w:t>Etappenziel (2024)</w:t>
            </w:r>
          </w:p>
          <w:p w14:paraId="78E5D7AB" w14:textId="77777777" w:rsidR="00A2102C" w:rsidRPr="009D43BC" w:rsidRDefault="00A2102C" w:rsidP="00210F3D">
            <w:pPr>
              <w:pStyle w:val="TableParagraph"/>
              <w:spacing w:before="121"/>
              <w:ind w:left="105"/>
              <w:rPr>
                <w:rFonts w:ascii="Arial" w:hAnsi="Arial" w:cs="Arial"/>
                <w:b/>
                <w:sz w:val="16"/>
              </w:rPr>
            </w:pPr>
            <w:r w:rsidRPr="009D43BC">
              <w:rPr>
                <w:rFonts w:ascii="Arial" w:hAnsi="Arial" w:cs="Arial"/>
                <w:b/>
                <w:sz w:val="16"/>
              </w:rPr>
              <w:t>[200]</w:t>
            </w:r>
          </w:p>
        </w:tc>
        <w:tc>
          <w:tcPr>
            <w:tcW w:w="1598" w:type="dxa"/>
          </w:tcPr>
          <w:p w14:paraId="248FBC00" w14:textId="77777777" w:rsidR="00A2102C" w:rsidRPr="009D43BC" w:rsidRDefault="00A2102C" w:rsidP="00210F3D">
            <w:pPr>
              <w:pStyle w:val="TableParagraph"/>
              <w:spacing w:before="117"/>
              <w:ind w:left="102"/>
              <w:rPr>
                <w:rFonts w:ascii="Arial" w:hAnsi="Arial" w:cs="Arial"/>
                <w:b/>
                <w:sz w:val="16"/>
              </w:rPr>
            </w:pPr>
            <w:r w:rsidRPr="009D43BC">
              <w:rPr>
                <w:rFonts w:ascii="Arial" w:hAnsi="Arial" w:cs="Arial"/>
                <w:b/>
                <w:sz w:val="16"/>
              </w:rPr>
              <w:t>Endziel (2029)</w:t>
            </w:r>
          </w:p>
          <w:p w14:paraId="392C1E0C" w14:textId="77777777" w:rsidR="00A2102C" w:rsidRPr="009D43BC" w:rsidRDefault="00A2102C" w:rsidP="00210F3D">
            <w:pPr>
              <w:pStyle w:val="TableParagraph"/>
              <w:spacing w:before="121"/>
              <w:ind w:left="102"/>
              <w:rPr>
                <w:rFonts w:ascii="Arial" w:hAnsi="Arial" w:cs="Arial"/>
                <w:b/>
                <w:sz w:val="16"/>
              </w:rPr>
            </w:pPr>
            <w:r w:rsidRPr="009D43BC">
              <w:rPr>
                <w:rFonts w:ascii="Arial" w:hAnsi="Arial" w:cs="Arial"/>
                <w:b/>
                <w:sz w:val="16"/>
              </w:rPr>
              <w:t>[200]</w:t>
            </w:r>
          </w:p>
        </w:tc>
      </w:tr>
      <w:tr w:rsidR="00A2102C" w:rsidRPr="009D43BC" w14:paraId="6A355A26" w14:textId="77777777" w:rsidTr="001B3322">
        <w:trPr>
          <w:trHeight w:val="310"/>
        </w:trPr>
        <w:tc>
          <w:tcPr>
            <w:tcW w:w="862" w:type="dxa"/>
            <w:tcBorders>
              <w:top w:val="single" w:sz="4" w:space="0" w:color="auto"/>
            </w:tcBorders>
          </w:tcPr>
          <w:p w14:paraId="733BF90D" w14:textId="77777777" w:rsidR="00A2102C" w:rsidRPr="009D43BC" w:rsidRDefault="00A2102C" w:rsidP="00210F3D">
            <w:pPr>
              <w:pStyle w:val="TableParagraph"/>
              <w:jc w:val="center"/>
              <w:rPr>
                <w:rFonts w:ascii="Arial" w:hAnsi="Arial" w:cs="Arial"/>
                <w:sz w:val="16"/>
                <w:szCs w:val="16"/>
                <w:lang w:val="de-DE"/>
              </w:rPr>
            </w:pPr>
          </w:p>
          <w:p w14:paraId="5ECE5BC9" w14:textId="77777777" w:rsidR="00A2102C" w:rsidRPr="009D43BC" w:rsidRDefault="00A2102C" w:rsidP="00210F3D">
            <w:pPr>
              <w:pStyle w:val="TableParagraph"/>
              <w:jc w:val="center"/>
              <w:rPr>
                <w:rFonts w:ascii="Arial" w:hAnsi="Arial" w:cs="Arial"/>
                <w:sz w:val="16"/>
                <w:szCs w:val="16"/>
                <w:lang w:val="de-DE"/>
              </w:rPr>
            </w:pPr>
            <w:r w:rsidRPr="009D43BC">
              <w:rPr>
                <w:rFonts w:ascii="Arial" w:hAnsi="Arial" w:cs="Arial"/>
                <w:sz w:val="16"/>
                <w:szCs w:val="16"/>
              </w:rPr>
              <w:t>1</w:t>
            </w:r>
          </w:p>
        </w:tc>
        <w:tc>
          <w:tcPr>
            <w:tcW w:w="902" w:type="dxa"/>
            <w:tcBorders>
              <w:top w:val="single" w:sz="4" w:space="0" w:color="auto"/>
            </w:tcBorders>
            <w:shd w:val="clear" w:color="auto" w:fill="auto"/>
          </w:tcPr>
          <w:p w14:paraId="2DA415CC" w14:textId="77777777" w:rsidR="00A2102C" w:rsidRPr="009D43BC" w:rsidRDefault="00A2102C" w:rsidP="00210F3D">
            <w:pPr>
              <w:pStyle w:val="TableParagraph"/>
              <w:rPr>
                <w:rFonts w:ascii="Arial" w:hAnsi="Arial" w:cs="Arial"/>
                <w:sz w:val="16"/>
                <w:szCs w:val="16"/>
                <w:lang w:val="de-DE"/>
              </w:rPr>
            </w:pPr>
            <w:r w:rsidRPr="009D43BC">
              <w:rPr>
                <w:rFonts w:ascii="Arial" w:hAnsi="Arial" w:cs="Arial"/>
                <w:sz w:val="16"/>
                <w:szCs w:val="16"/>
                <w:lang w:val="de-DE"/>
              </w:rPr>
              <w:t>Entwicklung von Kompetenzen für intelligente Spezialisierung, industriellen Wandel und Unternehmertum (RSO 1.4)</w:t>
            </w:r>
          </w:p>
        </w:tc>
        <w:tc>
          <w:tcPr>
            <w:tcW w:w="709" w:type="dxa"/>
            <w:tcBorders>
              <w:top w:val="single" w:sz="4" w:space="0" w:color="auto"/>
            </w:tcBorders>
            <w:shd w:val="clear" w:color="auto" w:fill="auto"/>
          </w:tcPr>
          <w:p w14:paraId="0AE4FC8B" w14:textId="77777777" w:rsidR="00A2102C" w:rsidRPr="009D43BC" w:rsidRDefault="00A2102C" w:rsidP="00210F3D">
            <w:pPr>
              <w:pStyle w:val="TableParagraph"/>
              <w:rPr>
                <w:rFonts w:ascii="Arial" w:hAnsi="Arial" w:cs="Arial"/>
                <w:sz w:val="16"/>
                <w:szCs w:val="16"/>
              </w:rPr>
            </w:pPr>
            <w:r w:rsidRPr="009D43BC">
              <w:rPr>
                <w:rFonts w:ascii="Arial" w:hAnsi="Arial" w:cs="Arial"/>
                <w:sz w:val="16"/>
                <w:szCs w:val="16"/>
              </w:rPr>
              <w:t>RCO 84</w:t>
            </w:r>
          </w:p>
        </w:tc>
        <w:tc>
          <w:tcPr>
            <w:tcW w:w="1134" w:type="dxa"/>
            <w:tcBorders>
              <w:top w:val="single" w:sz="4" w:space="0" w:color="auto"/>
              <w:bottom w:val="single" w:sz="4" w:space="0" w:color="auto"/>
            </w:tcBorders>
            <w:shd w:val="clear" w:color="auto" w:fill="auto"/>
          </w:tcPr>
          <w:p w14:paraId="0DB91446" w14:textId="77777777" w:rsidR="00A2102C" w:rsidRPr="009D43BC" w:rsidRDefault="00A2102C" w:rsidP="00210F3D">
            <w:pPr>
              <w:pStyle w:val="TableParagraph"/>
              <w:rPr>
                <w:rFonts w:ascii="Arial" w:hAnsi="Arial" w:cs="Arial"/>
                <w:sz w:val="16"/>
                <w:szCs w:val="16"/>
                <w:lang w:val="de-DE"/>
              </w:rPr>
            </w:pPr>
            <w:r w:rsidRPr="009D43BC">
              <w:rPr>
                <w:rFonts w:ascii="Arial" w:hAnsi="Arial" w:cs="Arial"/>
                <w:sz w:val="16"/>
                <w:szCs w:val="16"/>
                <w:lang w:val="de-DE"/>
              </w:rPr>
              <w:t>Gemeinsam entwickelte und in Projekten umgesetzte Pilotaktionen</w:t>
            </w:r>
          </w:p>
          <w:p w14:paraId="104B889D" w14:textId="77777777" w:rsidR="00A2102C" w:rsidRPr="009D43BC" w:rsidRDefault="00A2102C" w:rsidP="00210F3D">
            <w:pPr>
              <w:pStyle w:val="TableParagraph"/>
              <w:rPr>
                <w:rFonts w:ascii="Arial" w:hAnsi="Arial" w:cs="Arial"/>
                <w:sz w:val="16"/>
                <w:szCs w:val="16"/>
                <w:lang w:val="de-DE"/>
              </w:rPr>
            </w:pPr>
          </w:p>
        </w:tc>
        <w:tc>
          <w:tcPr>
            <w:tcW w:w="2507" w:type="dxa"/>
            <w:tcBorders>
              <w:top w:val="single" w:sz="4" w:space="0" w:color="auto"/>
            </w:tcBorders>
            <w:shd w:val="clear" w:color="auto" w:fill="auto"/>
          </w:tcPr>
          <w:p w14:paraId="3CC4B7F1" w14:textId="77777777" w:rsidR="00A2102C" w:rsidRPr="009D43BC" w:rsidRDefault="00A2102C" w:rsidP="00210F3D">
            <w:pPr>
              <w:pStyle w:val="TableParagraph"/>
              <w:rPr>
                <w:rFonts w:ascii="Arial" w:hAnsi="Arial" w:cs="Arial"/>
                <w:sz w:val="16"/>
                <w:szCs w:val="16"/>
                <w:lang w:val="de-DE"/>
              </w:rPr>
            </w:pPr>
            <w:r w:rsidRPr="009D43BC">
              <w:rPr>
                <w:rFonts w:ascii="Arial" w:hAnsi="Arial" w:cs="Arial"/>
                <w:sz w:val="16"/>
                <w:szCs w:val="16"/>
                <w:lang w:val="de-DE"/>
              </w:rPr>
              <w:t>Pilotmaßnahmen. Gezählt werden die eigenständigen Testprozeduren von technischen Entwicklungen (Zahl).</w:t>
            </w:r>
          </w:p>
        </w:tc>
        <w:tc>
          <w:tcPr>
            <w:tcW w:w="1354" w:type="dxa"/>
            <w:tcBorders>
              <w:top w:val="single" w:sz="4" w:space="0" w:color="auto"/>
            </w:tcBorders>
            <w:shd w:val="clear" w:color="auto" w:fill="auto"/>
          </w:tcPr>
          <w:p w14:paraId="61D16846" w14:textId="712660D6" w:rsidR="00A2102C" w:rsidRPr="009D43BC" w:rsidRDefault="00FA2833" w:rsidP="00210F3D">
            <w:pPr>
              <w:pStyle w:val="TableParagraph"/>
              <w:rPr>
                <w:rFonts w:ascii="Arial" w:hAnsi="Arial" w:cs="Arial"/>
                <w:sz w:val="20"/>
                <w:lang w:val="de-DE"/>
              </w:rPr>
            </w:pPr>
            <w:r>
              <w:rPr>
                <w:rFonts w:ascii="Arial" w:hAnsi="Arial" w:cs="Arial"/>
                <w:sz w:val="20"/>
                <w:lang w:val="de-DE"/>
              </w:rPr>
              <w:t>1</w:t>
            </w:r>
          </w:p>
        </w:tc>
        <w:tc>
          <w:tcPr>
            <w:tcW w:w="1598" w:type="dxa"/>
            <w:tcBorders>
              <w:top w:val="single" w:sz="4" w:space="0" w:color="auto"/>
            </w:tcBorders>
          </w:tcPr>
          <w:p w14:paraId="399A2976" w14:textId="1ACDF03D" w:rsidR="00A2102C" w:rsidRPr="009D43BC" w:rsidRDefault="00570EE6" w:rsidP="00210F3D">
            <w:pPr>
              <w:pStyle w:val="TableParagraph"/>
              <w:rPr>
                <w:rFonts w:ascii="Arial" w:hAnsi="Arial" w:cs="Arial"/>
                <w:sz w:val="20"/>
                <w:lang w:val="de-DE"/>
              </w:rPr>
            </w:pPr>
            <w:r>
              <w:rPr>
                <w:rFonts w:ascii="Arial" w:hAnsi="Arial" w:cs="Arial"/>
                <w:sz w:val="20"/>
                <w:lang w:val="de-DE"/>
              </w:rPr>
              <w:t>17</w:t>
            </w:r>
          </w:p>
        </w:tc>
      </w:tr>
    </w:tbl>
    <w:p w14:paraId="32CE5A79" w14:textId="77777777" w:rsidR="0056396E" w:rsidRPr="009D43BC" w:rsidRDefault="0056396E" w:rsidP="0056396E">
      <w:pPr>
        <w:pStyle w:val="Textkrper"/>
        <w:spacing w:before="232"/>
        <w:ind w:left="216"/>
        <w:rPr>
          <w:rFonts w:ascii="Arial" w:hAnsi="Arial" w:cs="Arial"/>
        </w:rPr>
      </w:pPr>
    </w:p>
    <w:p w14:paraId="3171A5B4" w14:textId="77777777" w:rsidR="0056396E" w:rsidRPr="009D43BC" w:rsidRDefault="0056396E" w:rsidP="0056396E">
      <w:pPr>
        <w:pStyle w:val="Textkrper"/>
        <w:spacing w:before="232"/>
        <w:ind w:left="216"/>
        <w:outlineLvl w:val="3"/>
        <w:rPr>
          <w:rFonts w:ascii="Arial" w:hAnsi="Arial" w:cs="Arial"/>
          <w:b/>
        </w:rPr>
      </w:pPr>
      <w:bookmarkStart w:id="66" w:name="_Toc100313661"/>
      <w:r w:rsidRPr="009D43BC">
        <w:rPr>
          <w:rFonts w:ascii="Arial" w:hAnsi="Arial" w:cs="Arial"/>
          <w:b/>
        </w:rPr>
        <w:t>Tabelle 3: Ergebnisindikator</w:t>
      </w:r>
      <w:bookmarkEnd w:id="66"/>
    </w:p>
    <w:p w14:paraId="6FEECABF" w14:textId="77777777" w:rsidR="0056396E" w:rsidRPr="009D43BC" w:rsidRDefault="0056396E" w:rsidP="0056396E">
      <w:pPr>
        <w:pStyle w:val="Textkrper"/>
        <w:spacing w:before="232"/>
        <w:ind w:left="216"/>
        <w:outlineLvl w:val="3"/>
        <w:rPr>
          <w:rFonts w:ascii="Arial" w:hAnsi="Arial" w:cs="Arial"/>
          <w:b/>
        </w:rPr>
      </w:pPr>
    </w:p>
    <w:tbl>
      <w:tblPr>
        <w:tblStyle w:val="TableNormal1"/>
        <w:tblW w:w="9065"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902"/>
        <w:gridCol w:w="567"/>
        <w:gridCol w:w="931"/>
        <w:gridCol w:w="1195"/>
        <w:gridCol w:w="900"/>
        <w:gridCol w:w="1085"/>
        <w:gridCol w:w="861"/>
        <w:gridCol w:w="749"/>
        <w:gridCol w:w="1013"/>
      </w:tblGrid>
      <w:tr w:rsidR="0056396E" w:rsidRPr="009D43BC" w14:paraId="36DD362D" w14:textId="77777777" w:rsidTr="005C75FA">
        <w:trPr>
          <w:trHeight w:val="960"/>
        </w:trPr>
        <w:tc>
          <w:tcPr>
            <w:tcW w:w="862" w:type="dxa"/>
          </w:tcPr>
          <w:p w14:paraId="36E4F1DB" w14:textId="77777777" w:rsidR="0056396E" w:rsidRPr="009D43BC" w:rsidRDefault="0056396E" w:rsidP="00210F3D">
            <w:pPr>
              <w:pStyle w:val="TableParagraph"/>
              <w:spacing w:before="117"/>
              <w:ind w:left="105"/>
              <w:rPr>
                <w:rFonts w:ascii="Arial" w:hAnsi="Arial" w:cs="Arial"/>
                <w:b/>
                <w:sz w:val="16"/>
              </w:rPr>
            </w:pPr>
            <w:r w:rsidRPr="009D43BC">
              <w:rPr>
                <w:rFonts w:ascii="Arial" w:hAnsi="Arial" w:cs="Arial"/>
                <w:b/>
                <w:sz w:val="16"/>
              </w:rPr>
              <w:t>Priorität</w:t>
            </w:r>
          </w:p>
        </w:tc>
        <w:tc>
          <w:tcPr>
            <w:tcW w:w="902" w:type="dxa"/>
          </w:tcPr>
          <w:p w14:paraId="081F2AC4" w14:textId="77777777" w:rsidR="0056396E" w:rsidRPr="009D43BC" w:rsidRDefault="0056396E" w:rsidP="00210F3D">
            <w:pPr>
              <w:pStyle w:val="TableParagraph"/>
              <w:spacing w:before="117"/>
              <w:ind w:left="105" w:right="154"/>
              <w:rPr>
                <w:rFonts w:ascii="Arial" w:hAnsi="Arial" w:cs="Arial"/>
                <w:b/>
                <w:sz w:val="16"/>
              </w:rPr>
            </w:pPr>
            <w:r w:rsidRPr="009D43BC">
              <w:rPr>
                <w:rFonts w:ascii="Arial" w:hAnsi="Arial" w:cs="Arial"/>
                <w:b/>
                <w:sz w:val="16"/>
              </w:rPr>
              <w:t>Spezifisches Ziel</w:t>
            </w:r>
          </w:p>
        </w:tc>
        <w:tc>
          <w:tcPr>
            <w:tcW w:w="567" w:type="dxa"/>
          </w:tcPr>
          <w:p w14:paraId="2EB84A44" w14:textId="77777777" w:rsidR="0056396E" w:rsidRPr="009D43BC" w:rsidRDefault="0056396E" w:rsidP="00210F3D">
            <w:pPr>
              <w:pStyle w:val="TableParagraph"/>
              <w:spacing w:before="117"/>
              <w:ind w:left="102"/>
              <w:rPr>
                <w:rFonts w:ascii="Arial" w:hAnsi="Arial" w:cs="Arial"/>
                <w:b/>
                <w:sz w:val="16"/>
              </w:rPr>
            </w:pPr>
            <w:r w:rsidRPr="009D43BC">
              <w:rPr>
                <w:rFonts w:ascii="Arial" w:hAnsi="Arial" w:cs="Arial"/>
                <w:b/>
                <w:sz w:val="16"/>
              </w:rPr>
              <w:t>ID</w:t>
            </w:r>
          </w:p>
        </w:tc>
        <w:tc>
          <w:tcPr>
            <w:tcW w:w="931" w:type="dxa"/>
          </w:tcPr>
          <w:p w14:paraId="6F05DADB" w14:textId="77777777" w:rsidR="0056396E" w:rsidRPr="009D43BC" w:rsidRDefault="0056396E" w:rsidP="00210F3D">
            <w:pPr>
              <w:pStyle w:val="TableParagraph"/>
              <w:spacing w:before="117"/>
              <w:ind w:left="105"/>
              <w:rPr>
                <w:rFonts w:ascii="Arial" w:hAnsi="Arial" w:cs="Arial"/>
                <w:b/>
                <w:sz w:val="16"/>
              </w:rPr>
            </w:pPr>
            <w:r w:rsidRPr="009D43BC">
              <w:rPr>
                <w:rFonts w:ascii="Arial" w:hAnsi="Arial" w:cs="Arial"/>
                <w:b/>
                <w:sz w:val="16"/>
              </w:rPr>
              <w:t>Indikator</w:t>
            </w:r>
          </w:p>
        </w:tc>
        <w:tc>
          <w:tcPr>
            <w:tcW w:w="1195" w:type="dxa"/>
          </w:tcPr>
          <w:p w14:paraId="4EAA00B0" w14:textId="77777777" w:rsidR="0056396E" w:rsidRPr="009D43BC" w:rsidRDefault="0056396E" w:rsidP="00210F3D">
            <w:pPr>
              <w:pStyle w:val="TableParagraph"/>
              <w:spacing w:before="117"/>
              <w:ind w:left="103" w:right="120"/>
              <w:rPr>
                <w:rFonts w:ascii="Arial" w:hAnsi="Arial" w:cs="Arial"/>
                <w:b/>
                <w:sz w:val="16"/>
              </w:rPr>
            </w:pPr>
            <w:r w:rsidRPr="009D43BC">
              <w:rPr>
                <w:rFonts w:ascii="Arial" w:hAnsi="Arial" w:cs="Arial"/>
                <w:b/>
                <w:sz w:val="16"/>
              </w:rPr>
              <w:t>Maßeinheit</w:t>
            </w:r>
          </w:p>
        </w:tc>
        <w:tc>
          <w:tcPr>
            <w:tcW w:w="900" w:type="dxa"/>
          </w:tcPr>
          <w:p w14:paraId="6AE946F6" w14:textId="77777777" w:rsidR="0056396E" w:rsidRPr="009D43BC" w:rsidRDefault="0056396E" w:rsidP="00210F3D">
            <w:pPr>
              <w:pStyle w:val="TableParagraph"/>
              <w:spacing w:before="117"/>
              <w:ind w:left="105"/>
              <w:rPr>
                <w:rFonts w:ascii="Arial" w:hAnsi="Arial" w:cs="Arial"/>
                <w:b/>
                <w:sz w:val="16"/>
              </w:rPr>
            </w:pPr>
            <w:r w:rsidRPr="009D43BC">
              <w:rPr>
                <w:rFonts w:ascii="Arial" w:hAnsi="Arial" w:cs="Arial"/>
                <w:b/>
                <w:sz w:val="16"/>
              </w:rPr>
              <w:t>Ausgangswert</w:t>
            </w:r>
          </w:p>
        </w:tc>
        <w:tc>
          <w:tcPr>
            <w:tcW w:w="1085" w:type="dxa"/>
          </w:tcPr>
          <w:p w14:paraId="12544235" w14:textId="77777777" w:rsidR="0056396E" w:rsidRPr="009D43BC" w:rsidRDefault="0056396E" w:rsidP="00210F3D">
            <w:pPr>
              <w:pStyle w:val="TableParagraph"/>
              <w:spacing w:before="117"/>
              <w:ind w:left="103" w:right="229"/>
              <w:rPr>
                <w:rFonts w:ascii="Arial" w:hAnsi="Arial" w:cs="Arial"/>
                <w:b/>
                <w:sz w:val="16"/>
              </w:rPr>
            </w:pPr>
            <w:r w:rsidRPr="009D43BC">
              <w:rPr>
                <w:rFonts w:ascii="Arial" w:hAnsi="Arial" w:cs="Arial"/>
                <w:b/>
                <w:sz w:val="16"/>
              </w:rPr>
              <w:t>Bezugsjahr</w:t>
            </w:r>
          </w:p>
        </w:tc>
        <w:tc>
          <w:tcPr>
            <w:tcW w:w="861" w:type="dxa"/>
          </w:tcPr>
          <w:p w14:paraId="457CA207" w14:textId="77777777" w:rsidR="0056396E" w:rsidRPr="009D43BC" w:rsidRDefault="0056396E" w:rsidP="00210F3D">
            <w:pPr>
              <w:pStyle w:val="TableParagraph"/>
              <w:spacing w:before="117"/>
              <w:ind w:left="105" w:right="338"/>
              <w:rPr>
                <w:rFonts w:ascii="Arial" w:hAnsi="Arial" w:cs="Arial"/>
                <w:b/>
                <w:sz w:val="16"/>
              </w:rPr>
            </w:pPr>
            <w:r w:rsidRPr="009D43BC">
              <w:rPr>
                <w:rFonts w:ascii="Arial" w:hAnsi="Arial" w:cs="Arial"/>
                <w:b/>
                <w:sz w:val="16"/>
              </w:rPr>
              <w:t>Endziel (2029)</w:t>
            </w:r>
          </w:p>
        </w:tc>
        <w:tc>
          <w:tcPr>
            <w:tcW w:w="749" w:type="dxa"/>
          </w:tcPr>
          <w:p w14:paraId="5960B7EA" w14:textId="77777777" w:rsidR="0056396E" w:rsidRPr="009D43BC" w:rsidRDefault="0056396E" w:rsidP="00210F3D">
            <w:pPr>
              <w:pStyle w:val="TableParagraph"/>
              <w:spacing w:before="117"/>
              <w:ind w:left="103" w:right="140"/>
              <w:rPr>
                <w:rFonts w:ascii="Arial" w:hAnsi="Arial" w:cs="Arial"/>
                <w:b/>
                <w:sz w:val="16"/>
              </w:rPr>
            </w:pPr>
            <w:r w:rsidRPr="009D43BC">
              <w:rPr>
                <w:rFonts w:ascii="Arial" w:hAnsi="Arial" w:cs="Arial"/>
                <w:b/>
                <w:sz w:val="16"/>
              </w:rPr>
              <w:t>Datenquelle</w:t>
            </w:r>
          </w:p>
        </w:tc>
        <w:tc>
          <w:tcPr>
            <w:tcW w:w="1013" w:type="dxa"/>
          </w:tcPr>
          <w:p w14:paraId="6E7C6FE2" w14:textId="77777777" w:rsidR="0056396E" w:rsidRPr="009D43BC" w:rsidRDefault="0056396E" w:rsidP="00210F3D">
            <w:pPr>
              <w:pStyle w:val="TableParagraph"/>
              <w:spacing w:before="117"/>
              <w:ind w:left="105"/>
              <w:rPr>
                <w:rFonts w:ascii="Arial" w:hAnsi="Arial" w:cs="Arial"/>
                <w:b/>
                <w:sz w:val="16"/>
              </w:rPr>
            </w:pPr>
            <w:r w:rsidRPr="009D43BC">
              <w:rPr>
                <w:rFonts w:ascii="Arial" w:hAnsi="Arial" w:cs="Arial"/>
                <w:b/>
                <w:sz w:val="16"/>
              </w:rPr>
              <w:t>Bemerkungen</w:t>
            </w:r>
          </w:p>
        </w:tc>
      </w:tr>
      <w:tr w:rsidR="0056396E" w:rsidRPr="009D43BC" w14:paraId="75FD953E" w14:textId="77777777" w:rsidTr="005C75FA">
        <w:trPr>
          <w:trHeight w:val="620"/>
        </w:trPr>
        <w:tc>
          <w:tcPr>
            <w:tcW w:w="862" w:type="dxa"/>
          </w:tcPr>
          <w:p w14:paraId="5F74269A" w14:textId="77777777" w:rsidR="0056396E" w:rsidRPr="009D43BC" w:rsidRDefault="0056396E" w:rsidP="00210F3D">
            <w:pPr>
              <w:pStyle w:val="TableParagraph"/>
              <w:jc w:val="center"/>
              <w:rPr>
                <w:rFonts w:ascii="Arial" w:hAnsi="Arial" w:cs="Arial"/>
                <w:sz w:val="16"/>
                <w:szCs w:val="16"/>
              </w:rPr>
            </w:pPr>
          </w:p>
          <w:p w14:paraId="05F9BC03" w14:textId="77777777" w:rsidR="0056396E" w:rsidRPr="009D43BC" w:rsidRDefault="0056396E" w:rsidP="00210F3D">
            <w:pPr>
              <w:pStyle w:val="TableParagraph"/>
              <w:jc w:val="center"/>
              <w:rPr>
                <w:rFonts w:ascii="Arial" w:hAnsi="Arial" w:cs="Arial"/>
                <w:sz w:val="16"/>
                <w:szCs w:val="16"/>
              </w:rPr>
            </w:pPr>
            <w:r w:rsidRPr="009D43BC">
              <w:rPr>
                <w:rFonts w:ascii="Arial" w:hAnsi="Arial" w:cs="Arial"/>
                <w:sz w:val="16"/>
                <w:szCs w:val="16"/>
              </w:rPr>
              <w:t>1</w:t>
            </w:r>
          </w:p>
        </w:tc>
        <w:tc>
          <w:tcPr>
            <w:tcW w:w="902" w:type="dxa"/>
          </w:tcPr>
          <w:p w14:paraId="58AE7F4D" w14:textId="77777777" w:rsidR="0056396E" w:rsidRPr="009D43BC" w:rsidRDefault="0056396E" w:rsidP="00210F3D">
            <w:pPr>
              <w:pStyle w:val="TableParagraph"/>
              <w:rPr>
                <w:rFonts w:ascii="Arial" w:hAnsi="Arial" w:cs="Arial"/>
                <w:sz w:val="16"/>
                <w:szCs w:val="16"/>
                <w:lang w:val="de-DE"/>
              </w:rPr>
            </w:pPr>
            <w:r w:rsidRPr="009D43BC">
              <w:rPr>
                <w:rFonts w:ascii="Arial" w:hAnsi="Arial" w:cs="Arial"/>
                <w:sz w:val="16"/>
                <w:szCs w:val="16"/>
                <w:lang w:val="de-DE"/>
              </w:rPr>
              <w:t>Entwicklung von Kompetenzen für intelligente Spezialisierung, industriellen Wandel und Unternehmertum (RSO 1.4)</w:t>
            </w:r>
          </w:p>
          <w:p w14:paraId="3956A05D" w14:textId="77777777" w:rsidR="0056396E" w:rsidRPr="009D43BC" w:rsidRDefault="0056396E" w:rsidP="00210F3D">
            <w:pPr>
              <w:pStyle w:val="TableParagraph"/>
              <w:rPr>
                <w:rFonts w:ascii="Arial" w:hAnsi="Arial" w:cs="Arial"/>
                <w:sz w:val="16"/>
                <w:szCs w:val="16"/>
                <w:lang w:val="de-DE"/>
              </w:rPr>
            </w:pPr>
          </w:p>
        </w:tc>
        <w:tc>
          <w:tcPr>
            <w:tcW w:w="567" w:type="dxa"/>
          </w:tcPr>
          <w:p w14:paraId="4B52DF22" w14:textId="77777777" w:rsidR="0056396E" w:rsidRPr="009D43BC" w:rsidRDefault="00E61BF9" w:rsidP="00210F3D">
            <w:pPr>
              <w:pStyle w:val="TableParagraph"/>
              <w:rPr>
                <w:rFonts w:ascii="Arial" w:hAnsi="Arial" w:cs="Arial"/>
                <w:sz w:val="16"/>
                <w:szCs w:val="16"/>
              </w:rPr>
            </w:pPr>
            <w:r w:rsidRPr="009D43BC">
              <w:rPr>
                <w:rFonts w:ascii="Arial" w:hAnsi="Arial" w:cs="Arial"/>
                <w:sz w:val="16"/>
                <w:szCs w:val="16"/>
                <w:lang w:val="de-DE"/>
              </w:rPr>
              <w:t>RCR 03</w:t>
            </w:r>
          </w:p>
        </w:tc>
        <w:tc>
          <w:tcPr>
            <w:tcW w:w="931" w:type="dxa"/>
          </w:tcPr>
          <w:p w14:paraId="454702E7" w14:textId="77777777" w:rsidR="0056396E" w:rsidRPr="009D43BC" w:rsidRDefault="00E61BF9" w:rsidP="00210F3D">
            <w:pPr>
              <w:pStyle w:val="TableParagraph"/>
              <w:rPr>
                <w:rFonts w:ascii="Arial" w:hAnsi="Arial" w:cs="Arial"/>
                <w:sz w:val="16"/>
                <w:szCs w:val="16"/>
                <w:lang w:val="de-DE"/>
              </w:rPr>
            </w:pPr>
            <w:r w:rsidRPr="009D43BC">
              <w:rPr>
                <w:rFonts w:ascii="Arial" w:hAnsi="Arial" w:cs="Arial"/>
                <w:sz w:val="16"/>
                <w:szCs w:val="16"/>
                <w:lang w:val="de-DE"/>
              </w:rPr>
              <w:t>Kleine und mittlere Unternehmen (KMU), die Produkt- oder Prozessinnovationen einführen</w:t>
            </w:r>
          </w:p>
        </w:tc>
        <w:tc>
          <w:tcPr>
            <w:tcW w:w="1195" w:type="dxa"/>
          </w:tcPr>
          <w:p w14:paraId="504732CE" w14:textId="77777777" w:rsidR="0056396E" w:rsidRPr="009D43BC" w:rsidRDefault="005C75FA" w:rsidP="00210F3D">
            <w:pPr>
              <w:pStyle w:val="TableParagraph"/>
              <w:rPr>
                <w:rFonts w:ascii="Arial" w:hAnsi="Arial" w:cs="Arial"/>
                <w:sz w:val="16"/>
                <w:szCs w:val="16"/>
                <w:lang w:val="de-DE"/>
              </w:rPr>
            </w:pPr>
            <w:r w:rsidRPr="009D43BC">
              <w:rPr>
                <w:rFonts w:ascii="Arial" w:hAnsi="Arial" w:cs="Arial"/>
                <w:sz w:val="16"/>
                <w:szCs w:val="16"/>
                <w:lang w:val="de-DE"/>
              </w:rPr>
              <w:t>Gezählt werden die Lösungen</w:t>
            </w:r>
          </w:p>
        </w:tc>
        <w:tc>
          <w:tcPr>
            <w:tcW w:w="900" w:type="dxa"/>
          </w:tcPr>
          <w:p w14:paraId="5674EF56" w14:textId="77777777" w:rsidR="0056396E" w:rsidRPr="009D43BC" w:rsidRDefault="00F30AAD" w:rsidP="00210F3D">
            <w:pPr>
              <w:pStyle w:val="TableParagraph"/>
              <w:rPr>
                <w:rFonts w:ascii="Arial" w:hAnsi="Arial" w:cs="Arial"/>
                <w:sz w:val="20"/>
                <w:lang w:val="de-DE"/>
              </w:rPr>
            </w:pPr>
            <w:r w:rsidRPr="009D43BC">
              <w:rPr>
                <w:rFonts w:ascii="Arial" w:hAnsi="Arial" w:cs="Arial"/>
                <w:sz w:val="20"/>
                <w:lang w:val="de-DE"/>
              </w:rPr>
              <w:t>0</w:t>
            </w:r>
          </w:p>
          <w:p w14:paraId="5F0EA2A9" w14:textId="77777777" w:rsidR="0056396E" w:rsidRPr="009D43BC" w:rsidRDefault="0056396E" w:rsidP="00210F3D">
            <w:pPr>
              <w:pStyle w:val="TableParagraph"/>
              <w:rPr>
                <w:rFonts w:ascii="Arial" w:hAnsi="Arial" w:cs="Arial"/>
                <w:sz w:val="20"/>
                <w:lang w:val="de-DE"/>
              </w:rPr>
            </w:pPr>
          </w:p>
        </w:tc>
        <w:tc>
          <w:tcPr>
            <w:tcW w:w="1085" w:type="dxa"/>
          </w:tcPr>
          <w:p w14:paraId="4F83273A" w14:textId="77777777" w:rsidR="0056396E" w:rsidRPr="009D43BC" w:rsidRDefault="00F30AAD" w:rsidP="00210F3D">
            <w:pPr>
              <w:pStyle w:val="TableParagraph"/>
              <w:rPr>
                <w:rFonts w:ascii="Arial" w:hAnsi="Arial" w:cs="Arial"/>
                <w:sz w:val="20"/>
                <w:lang w:val="de-DE"/>
              </w:rPr>
            </w:pPr>
            <w:r w:rsidRPr="009D43BC">
              <w:rPr>
                <w:rFonts w:ascii="Arial" w:hAnsi="Arial" w:cs="Arial"/>
                <w:sz w:val="20"/>
                <w:lang w:val="de-DE"/>
              </w:rPr>
              <w:t>2022</w:t>
            </w:r>
          </w:p>
        </w:tc>
        <w:tc>
          <w:tcPr>
            <w:tcW w:w="861" w:type="dxa"/>
          </w:tcPr>
          <w:p w14:paraId="7584C33E" w14:textId="77777777" w:rsidR="0056396E" w:rsidRPr="009D43BC" w:rsidRDefault="005C75FA" w:rsidP="00210F3D">
            <w:pPr>
              <w:pStyle w:val="TableParagraph"/>
              <w:rPr>
                <w:rFonts w:ascii="Arial" w:hAnsi="Arial" w:cs="Arial"/>
                <w:sz w:val="20"/>
                <w:lang w:val="de-DE"/>
              </w:rPr>
            </w:pPr>
            <w:r w:rsidRPr="009D43BC">
              <w:rPr>
                <w:rFonts w:ascii="Arial" w:hAnsi="Arial" w:cs="Arial"/>
                <w:sz w:val="20"/>
                <w:lang w:val="de-DE"/>
              </w:rPr>
              <w:t>20</w:t>
            </w:r>
          </w:p>
        </w:tc>
        <w:tc>
          <w:tcPr>
            <w:tcW w:w="749" w:type="dxa"/>
          </w:tcPr>
          <w:p w14:paraId="0143264D" w14:textId="77777777" w:rsidR="0056396E" w:rsidRPr="009D43BC" w:rsidRDefault="00E27FD0" w:rsidP="00E27FD0">
            <w:pPr>
              <w:pStyle w:val="TableParagraph"/>
              <w:rPr>
                <w:rFonts w:ascii="Arial" w:hAnsi="Arial" w:cs="Arial"/>
                <w:sz w:val="20"/>
                <w:lang w:val="de-DE"/>
              </w:rPr>
            </w:pPr>
            <w:r w:rsidRPr="009D43BC">
              <w:rPr>
                <w:rFonts w:ascii="Arial" w:hAnsi="Arial" w:cs="Arial"/>
                <w:sz w:val="20"/>
                <w:szCs w:val="20"/>
                <w:lang w:val="de-DE"/>
              </w:rPr>
              <w:t>JeMS</w:t>
            </w:r>
            <w:r w:rsidR="0056396E" w:rsidRPr="009D43BC">
              <w:rPr>
                <w:rFonts w:ascii="Arial" w:hAnsi="Arial" w:cs="Arial"/>
                <w:sz w:val="20"/>
                <w:szCs w:val="20"/>
                <w:lang w:val="de-DE"/>
              </w:rPr>
              <w:t xml:space="preserve"> </w:t>
            </w:r>
          </w:p>
        </w:tc>
        <w:tc>
          <w:tcPr>
            <w:tcW w:w="1013" w:type="dxa"/>
          </w:tcPr>
          <w:p w14:paraId="0821065B" w14:textId="77777777" w:rsidR="0056396E" w:rsidRPr="009D43BC" w:rsidRDefault="0056396E" w:rsidP="00210F3D">
            <w:pPr>
              <w:pStyle w:val="TableParagraph"/>
              <w:rPr>
                <w:rFonts w:ascii="Arial" w:hAnsi="Arial" w:cs="Arial"/>
                <w:sz w:val="20"/>
                <w:lang w:val="de-DE"/>
              </w:rPr>
            </w:pPr>
          </w:p>
        </w:tc>
      </w:tr>
    </w:tbl>
    <w:p w14:paraId="03F43E06" w14:textId="77777777" w:rsidR="00E53EA1" w:rsidRPr="009D43BC" w:rsidRDefault="00E53EA1" w:rsidP="00A223D6">
      <w:pPr>
        <w:pStyle w:val="Textkrper"/>
        <w:spacing w:before="6"/>
        <w:rPr>
          <w:rFonts w:ascii="Arial" w:hAnsi="Arial" w:cs="Arial"/>
        </w:rPr>
      </w:pPr>
    </w:p>
    <w:p w14:paraId="0DF6E1C3" w14:textId="77777777" w:rsidR="00B65F3D" w:rsidRPr="009D43BC" w:rsidRDefault="00B65F3D" w:rsidP="00B65F3D">
      <w:pPr>
        <w:pStyle w:val="Textkrper"/>
        <w:spacing w:before="6"/>
        <w:rPr>
          <w:rFonts w:ascii="Arial" w:hAnsi="Arial" w:cs="Arial"/>
        </w:rPr>
      </w:pPr>
    </w:p>
    <w:p w14:paraId="533FAA24" w14:textId="77777777" w:rsidR="00B65F3D" w:rsidRPr="009D43BC" w:rsidRDefault="00B65F3D" w:rsidP="00B65F3D">
      <w:pPr>
        <w:pStyle w:val="berschrift4"/>
        <w:rPr>
          <w:rFonts w:ascii="Arial" w:hAnsi="Arial" w:cs="Arial"/>
          <w:sz w:val="24"/>
        </w:rPr>
      </w:pPr>
      <w:bookmarkStart w:id="67" w:name="_Toc100313662"/>
      <w:r w:rsidRPr="009D43BC">
        <w:rPr>
          <w:rFonts w:ascii="Arial" w:hAnsi="Arial" w:cs="Arial"/>
          <w:sz w:val="24"/>
        </w:rPr>
        <w:t>Die wichtigsten Zielgruppen</w:t>
      </w:r>
      <w:bookmarkEnd w:id="67"/>
    </w:p>
    <w:p w14:paraId="4C6EF8AD" w14:textId="77777777" w:rsidR="00E53EA1" w:rsidRPr="009D43BC" w:rsidRDefault="00E53EA1" w:rsidP="00A223D6">
      <w:pPr>
        <w:pStyle w:val="Textkrper"/>
        <w:spacing w:before="6"/>
        <w:rPr>
          <w:rFonts w:ascii="Arial" w:hAnsi="Arial" w:cs="Arial"/>
        </w:rPr>
      </w:pPr>
    </w:p>
    <w:p w14:paraId="5846D745" w14:textId="77777777" w:rsidR="00A223D6" w:rsidRPr="009D43BC" w:rsidRDefault="00A223D6" w:rsidP="00A223D6">
      <w:pPr>
        <w:pStyle w:val="Textkrper"/>
        <w:spacing w:before="6"/>
        <w:ind w:left="720"/>
        <w:rPr>
          <w:rFonts w:ascii="Arial" w:hAnsi="Arial" w:cs="Arial"/>
          <w:i/>
        </w:rPr>
      </w:pPr>
    </w:p>
    <w:p w14:paraId="30BD446A" w14:textId="77777777" w:rsidR="00A223D6" w:rsidRPr="009D43BC" w:rsidRDefault="00A223D6" w:rsidP="00A15F6B">
      <w:pPr>
        <w:pStyle w:val="Textkrper"/>
        <w:spacing w:before="6"/>
        <w:ind w:left="720" w:firstLine="357"/>
        <w:rPr>
          <w:rFonts w:ascii="Arial" w:hAnsi="Arial" w:cs="Arial"/>
          <w:i/>
        </w:rPr>
      </w:pPr>
      <w:r w:rsidRPr="009D43BC">
        <w:rPr>
          <w:rFonts w:ascii="Arial" w:hAnsi="Arial" w:cs="Arial"/>
          <w:i/>
        </w:rPr>
        <w:t>Bezug: Artikel 17 Absatz 3 Buchstabe e Ziffer iii; Artikel 17 Absatz 9 Buchstabe c Ziffer iv</w:t>
      </w:r>
    </w:p>
    <w:p w14:paraId="67F661E2" w14:textId="77777777" w:rsidR="00A223D6" w:rsidRPr="009D43BC" w:rsidRDefault="00A223D6" w:rsidP="00A223D6">
      <w:pPr>
        <w:pStyle w:val="Textkrper"/>
        <w:spacing w:before="11"/>
        <w:rPr>
          <w:rFonts w:ascii="Arial" w:hAnsi="Arial" w:cs="Arial"/>
          <w:i/>
        </w:rPr>
      </w:pPr>
    </w:p>
    <w:p w14:paraId="721610F6" w14:textId="77777777" w:rsidR="00A223D6" w:rsidRPr="009D43BC" w:rsidRDefault="00A223D6" w:rsidP="00A223D6">
      <w:pPr>
        <w:pStyle w:val="Listenabsatz"/>
        <w:ind w:left="828" w:firstLine="0"/>
        <w:outlineLvl w:val="3"/>
        <w:rPr>
          <w:rFonts w:ascii="Arial" w:hAnsi="Arial" w:cs="Arial"/>
          <w:sz w:val="24"/>
        </w:rPr>
      </w:pPr>
    </w:p>
    <w:p w14:paraId="3873B92B" w14:textId="39CCC254" w:rsidR="004A7BA0" w:rsidRPr="009D43BC" w:rsidRDefault="004A7BA0" w:rsidP="004A7BA0">
      <w:pPr>
        <w:pStyle w:val="Listenabsatz"/>
        <w:spacing w:line="276" w:lineRule="auto"/>
        <w:ind w:left="1077" w:firstLine="0"/>
        <w:rPr>
          <w:rFonts w:ascii="Arial" w:hAnsi="Arial" w:cs="Arial"/>
          <w:sz w:val="24"/>
          <w:szCs w:val="20"/>
        </w:rPr>
      </w:pPr>
      <w:r w:rsidRPr="009D43BC">
        <w:rPr>
          <w:rFonts w:ascii="Arial" w:hAnsi="Arial" w:cs="Arial"/>
          <w:sz w:val="24"/>
          <w:szCs w:val="20"/>
        </w:rPr>
        <w:t>Die wichtigsten Zielgruppen dieses SZ sind die geförderten Unternehmen,  Gründungs- und Unternehmenszentren oder Anbieter von Unterstützungsdiensten und deren Mitarbeiter, Wissenschaftlerinnen und Wissenschaftler in den geförderten Hochschulen oder Forschungseinrichtungen sowie das Personal der regionalen Fachverwaltungen.</w:t>
      </w:r>
    </w:p>
    <w:p w14:paraId="4A93875A" w14:textId="77777777" w:rsidR="004A7BA0" w:rsidRPr="009D43BC" w:rsidRDefault="004A7BA0" w:rsidP="004A7BA0">
      <w:pPr>
        <w:pStyle w:val="Listenabsatz"/>
        <w:spacing w:line="276" w:lineRule="auto"/>
        <w:ind w:left="1077" w:firstLine="0"/>
        <w:rPr>
          <w:rFonts w:ascii="Arial" w:hAnsi="Arial" w:cs="Arial"/>
          <w:sz w:val="24"/>
          <w:szCs w:val="20"/>
        </w:rPr>
      </w:pPr>
    </w:p>
    <w:p w14:paraId="18BC74A5" w14:textId="77777777" w:rsidR="004A7BA0" w:rsidRPr="009D43BC" w:rsidRDefault="004A7BA0" w:rsidP="004A7BA0">
      <w:pPr>
        <w:pStyle w:val="Listenabsatz"/>
        <w:spacing w:line="276" w:lineRule="auto"/>
        <w:ind w:left="1077" w:firstLine="0"/>
        <w:rPr>
          <w:rFonts w:ascii="Arial" w:hAnsi="Arial" w:cs="Arial"/>
          <w:sz w:val="24"/>
          <w:szCs w:val="20"/>
        </w:rPr>
      </w:pPr>
      <w:r w:rsidRPr="009D43BC">
        <w:rPr>
          <w:rFonts w:ascii="Arial" w:hAnsi="Arial" w:cs="Arial"/>
          <w:sz w:val="24"/>
          <w:szCs w:val="20"/>
        </w:rPr>
        <w:t xml:space="preserve">Im Interreg Programm bezieht sich der Begriff „Unternehmen“ zunächst immer auf kleine und mittlere Unternehmen, deren Mitarbeiterzahl insgesamt kleiner als 250 ist. Große Unternehmen mit einer Mitarbeiterzahl von über 250 bis zu 499 Angestellten (nach deutscher Auslegung ebenfalls Teil des Mittelstandes) sowie große Unternehmen mit mehr als 500 Mitarbeitern können auch vollwertige Partner eines Vorhabens sein, wenn sie für das Gelingen des Vorhabens von Bedeutung sind. </w:t>
      </w:r>
    </w:p>
    <w:p w14:paraId="10D39577" w14:textId="77777777" w:rsidR="004A7BA0" w:rsidRPr="009D43BC" w:rsidRDefault="004A7BA0" w:rsidP="004A7BA0">
      <w:pPr>
        <w:pStyle w:val="Listenabsatz"/>
        <w:spacing w:line="276" w:lineRule="auto"/>
        <w:ind w:left="1077" w:firstLine="0"/>
        <w:rPr>
          <w:rFonts w:ascii="Arial" w:hAnsi="Arial" w:cs="Arial"/>
          <w:sz w:val="24"/>
          <w:szCs w:val="20"/>
        </w:rPr>
      </w:pPr>
    </w:p>
    <w:p w14:paraId="2019C090" w14:textId="77777777" w:rsidR="004A7BA0" w:rsidRPr="009D43BC" w:rsidRDefault="004A7BA0" w:rsidP="004A7BA0">
      <w:pPr>
        <w:pStyle w:val="Listenabsatz"/>
        <w:spacing w:line="276" w:lineRule="auto"/>
        <w:ind w:left="1077" w:firstLine="0"/>
        <w:rPr>
          <w:rFonts w:ascii="Arial" w:hAnsi="Arial" w:cs="Arial"/>
          <w:sz w:val="24"/>
          <w:szCs w:val="20"/>
        </w:rPr>
      </w:pPr>
      <w:r w:rsidRPr="009D43BC">
        <w:rPr>
          <w:rFonts w:ascii="Arial" w:hAnsi="Arial" w:cs="Arial"/>
          <w:sz w:val="24"/>
          <w:szCs w:val="20"/>
        </w:rPr>
        <w:t>Im Falle einer Prüfung von beihilferechtlichen Aspekten oder der Förderfähigkeit von Kosten, kommen bei den Partnern aus der Europäischen Union (DE, AT) und aus dem Europäischen Wirtschaftsraum (LI) immer die KMU-Definition gemäß der Kommissions-Empfehlung 2003/361 sowie die Vorgaben aus anderen relevanten EU-Rechtsakten zur Anwendung (insbes. Artikel 5 (2) der EFRE-Verordnung (EU) 2021/1058 vom 24. Juni 2021). Nehmen große Unternehmen mit mehr als 250 Mitarbeitern an einem Vorhaben als Partner teil, dann werden diesen Unternehmen keine Zuschüsse zu produktiven Investitionen gewährt.</w:t>
      </w:r>
    </w:p>
    <w:p w14:paraId="2E957E35" w14:textId="77777777" w:rsidR="00A223D6" w:rsidRPr="009D43BC" w:rsidRDefault="00A223D6" w:rsidP="00A223D6">
      <w:pPr>
        <w:rPr>
          <w:rFonts w:ascii="Arial" w:hAnsi="Arial" w:cs="Arial"/>
          <w:sz w:val="24"/>
        </w:rPr>
      </w:pPr>
    </w:p>
    <w:p w14:paraId="38177825" w14:textId="77777777" w:rsidR="00B65F3D" w:rsidRPr="009D43BC" w:rsidRDefault="00B65F3D" w:rsidP="00B65F3D">
      <w:pPr>
        <w:pStyle w:val="berschrift4"/>
        <w:rPr>
          <w:rFonts w:ascii="Arial" w:hAnsi="Arial" w:cs="Arial"/>
          <w:sz w:val="24"/>
        </w:rPr>
      </w:pPr>
      <w:bookmarkStart w:id="68" w:name="_Toc100313663"/>
      <w:r w:rsidRPr="009D43BC">
        <w:rPr>
          <w:rFonts w:ascii="Arial" w:hAnsi="Arial" w:cs="Arial"/>
          <w:sz w:val="24"/>
        </w:rPr>
        <w:t>Angabe der gezielt zu unterstützenden Gebiete, einschließlich geplante Nutzung integrierter territorialer Investitionen, von der örtlichen Bevölkerung betriebener lokaler Entwicklung und anderer territorialer Instrumente</w:t>
      </w:r>
      <w:bookmarkEnd w:id="68"/>
      <w:r w:rsidRPr="009D43BC">
        <w:rPr>
          <w:rFonts w:ascii="Arial" w:hAnsi="Arial" w:cs="Arial"/>
          <w:sz w:val="24"/>
        </w:rPr>
        <w:t xml:space="preserve"> </w:t>
      </w:r>
    </w:p>
    <w:p w14:paraId="7768E274" w14:textId="77777777" w:rsidR="00987F49" w:rsidRPr="009D43BC" w:rsidRDefault="00987F49" w:rsidP="00987F49">
      <w:pPr>
        <w:pStyle w:val="Listenabsatz"/>
        <w:ind w:left="1355" w:firstLine="0"/>
        <w:rPr>
          <w:rFonts w:ascii="Arial" w:hAnsi="Arial" w:cs="Arial"/>
        </w:rPr>
      </w:pPr>
    </w:p>
    <w:p w14:paraId="0DC47321" w14:textId="77777777" w:rsidR="00987F49" w:rsidRPr="009D43BC" w:rsidRDefault="00987F49" w:rsidP="00B65F3D">
      <w:pPr>
        <w:ind w:left="357" w:firstLine="720"/>
        <w:rPr>
          <w:rFonts w:ascii="Arial" w:hAnsi="Arial" w:cs="Arial"/>
          <w:i/>
          <w:iCs/>
          <w:sz w:val="24"/>
          <w:szCs w:val="24"/>
        </w:rPr>
      </w:pPr>
      <w:r w:rsidRPr="009D43BC">
        <w:rPr>
          <w:rFonts w:ascii="Arial" w:hAnsi="Arial" w:cs="Arial"/>
          <w:i/>
          <w:iCs/>
          <w:sz w:val="24"/>
          <w:szCs w:val="24"/>
        </w:rPr>
        <w:t>Bezug: Artikel: 17 Abs. 3 Buchstabe (e) (iv)</w:t>
      </w:r>
    </w:p>
    <w:p w14:paraId="44817D8C" w14:textId="77777777" w:rsidR="00987F49" w:rsidRPr="009D43BC" w:rsidRDefault="00987F49" w:rsidP="00987F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p>
    <w:p w14:paraId="36BA456B" w14:textId="77777777" w:rsidR="00987F49" w:rsidRPr="009D43BC" w:rsidRDefault="00987F49" w:rsidP="00987F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p>
    <w:p w14:paraId="2305E061" w14:textId="77777777" w:rsidR="00987F49" w:rsidRPr="009D43BC" w:rsidRDefault="00987F49" w:rsidP="00B65F3D">
      <w:pPr>
        <w:ind w:left="357" w:firstLine="720"/>
        <w:rPr>
          <w:rFonts w:ascii="Arial" w:hAnsi="Arial" w:cs="Arial"/>
          <w:sz w:val="24"/>
          <w:u w:val="single"/>
        </w:rPr>
      </w:pPr>
      <w:r w:rsidRPr="009D43BC">
        <w:rPr>
          <w:rFonts w:ascii="Arial" w:hAnsi="Arial" w:cs="Arial"/>
          <w:sz w:val="24"/>
          <w:u w:val="single"/>
        </w:rPr>
        <w:t>S</w:t>
      </w:r>
      <w:r w:rsidRPr="009D43BC">
        <w:rPr>
          <w:rFonts w:ascii="Arial" w:hAnsi="Arial" w:cs="Arial"/>
          <w:sz w:val="24"/>
        </w:rPr>
        <w:t>p</w:t>
      </w:r>
      <w:r w:rsidRPr="009D43BC">
        <w:rPr>
          <w:rFonts w:ascii="Arial" w:hAnsi="Arial" w:cs="Arial"/>
          <w:sz w:val="24"/>
          <w:u w:val="single"/>
        </w:rPr>
        <w:t>ezifisches Ziel</w:t>
      </w:r>
      <w:r w:rsidRPr="009D43BC">
        <w:rPr>
          <w:rFonts w:ascii="Arial" w:hAnsi="Arial" w:cs="Arial"/>
          <w:sz w:val="24"/>
        </w:rPr>
        <w:t>g</w:t>
      </w:r>
      <w:r w:rsidRPr="009D43BC">
        <w:rPr>
          <w:rFonts w:ascii="Arial" w:hAnsi="Arial" w:cs="Arial"/>
          <w:sz w:val="24"/>
          <w:u w:val="single"/>
        </w:rPr>
        <w:t>ebiet</w:t>
      </w:r>
    </w:p>
    <w:p w14:paraId="337DC028" w14:textId="77777777" w:rsidR="0077530E" w:rsidRPr="009D43BC" w:rsidRDefault="0077530E" w:rsidP="00987F49">
      <w:pPr>
        <w:contextualSpacing/>
        <w:rPr>
          <w:rFonts w:ascii="Arial" w:hAnsi="Arial" w:cs="Arial"/>
          <w:sz w:val="24"/>
          <w:szCs w:val="20"/>
        </w:rPr>
      </w:pPr>
    </w:p>
    <w:p w14:paraId="7A418CFA" w14:textId="4C09235F" w:rsidR="00987F49" w:rsidRPr="009D43BC" w:rsidRDefault="00987F49" w:rsidP="00B65F3D">
      <w:pPr>
        <w:ind w:left="1077"/>
        <w:contextualSpacing/>
        <w:rPr>
          <w:rFonts w:ascii="Arial" w:hAnsi="Arial" w:cs="Arial"/>
          <w:sz w:val="24"/>
          <w:szCs w:val="20"/>
        </w:rPr>
      </w:pPr>
      <w:r w:rsidRPr="009D43BC">
        <w:rPr>
          <w:rFonts w:ascii="Arial" w:hAnsi="Arial" w:cs="Arial"/>
          <w:sz w:val="24"/>
          <w:szCs w:val="20"/>
        </w:rPr>
        <w:t xml:space="preserve">Ziel der Priorität 1 ist es, die im Programmraum bereits seit vielen Jahren bestehende intensive grenzüberschreitende Zusammenarbeit bei Forschung und Entwicklung (FuE) sowie Innovation weiter zu unterstützen und die teilweise noch unterschiedlich stark verteilten Potenziale besser miteinander zu vernetzen um den Programmraum insgesamt zu stärken. Gleichzeitig sollen Unternehmen, insbesondere </w:t>
      </w:r>
      <w:r w:rsidR="004A7BA0" w:rsidRPr="009D43BC">
        <w:rPr>
          <w:rFonts w:ascii="Arial" w:hAnsi="Arial" w:cs="Arial"/>
          <w:sz w:val="24"/>
          <w:szCs w:val="20"/>
        </w:rPr>
        <w:t xml:space="preserve">kleine und mittlere </w:t>
      </w:r>
      <w:r w:rsidRPr="009D43BC">
        <w:rPr>
          <w:rFonts w:ascii="Arial" w:hAnsi="Arial" w:cs="Arial"/>
          <w:sz w:val="24"/>
          <w:szCs w:val="20"/>
        </w:rPr>
        <w:t xml:space="preserve">Unternehmen für Zukunftstechnologien fit gemacht und neben Behörden, der Bevölkerung und Forschungseinrichtungen beim digitalen Wandel unterstützt werden. </w:t>
      </w:r>
    </w:p>
    <w:p w14:paraId="3FCA59D7" w14:textId="77777777" w:rsidR="00987F49" w:rsidRPr="009D43BC" w:rsidRDefault="00987F49" w:rsidP="00B65F3D">
      <w:pPr>
        <w:ind w:left="1077"/>
        <w:contextualSpacing/>
        <w:rPr>
          <w:rFonts w:ascii="Arial" w:hAnsi="Arial" w:cs="Arial"/>
          <w:sz w:val="24"/>
          <w:szCs w:val="20"/>
        </w:rPr>
      </w:pPr>
      <w:r w:rsidRPr="009D43BC">
        <w:rPr>
          <w:rFonts w:ascii="Arial" w:hAnsi="Arial" w:cs="Arial"/>
          <w:sz w:val="24"/>
          <w:szCs w:val="20"/>
        </w:rPr>
        <w:t>Das Zielgebiet der Priorität 1 umfasst deshalb den gesamten Programmraum.</w:t>
      </w:r>
    </w:p>
    <w:p w14:paraId="50E5733B" w14:textId="59B37DD9" w:rsidR="00987F49" w:rsidRPr="009D43BC" w:rsidRDefault="00987F49" w:rsidP="00987F49">
      <w:pPr>
        <w:contextualSpacing/>
        <w:rPr>
          <w:rFonts w:ascii="Arial" w:hAnsi="Arial" w:cs="Arial"/>
          <w:sz w:val="24"/>
          <w:szCs w:val="20"/>
        </w:rPr>
      </w:pPr>
    </w:p>
    <w:p w14:paraId="55EFC918" w14:textId="6144ECBB" w:rsidR="00EB2B59" w:rsidRPr="009D43BC" w:rsidRDefault="00EB2B59" w:rsidP="00987F49">
      <w:pPr>
        <w:contextualSpacing/>
        <w:rPr>
          <w:rFonts w:ascii="Arial" w:hAnsi="Arial" w:cs="Arial"/>
          <w:sz w:val="24"/>
          <w:szCs w:val="20"/>
        </w:rPr>
      </w:pPr>
    </w:p>
    <w:p w14:paraId="2C3ABCE4" w14:textId="67FFFF38" w:rsidR="00EB2B59" w:rsidRPr="009D43BC" w:rsidRDefault="00EB2B59" w:rsidP="00987F49">
      <w:pPr>
        <w:contextualSpacing/>
        <w:rPr>
          <w:rFonts w:ascii="Arial" w:hAnsi="Arial" w:cs="Arial"/>
          <w:sz w:val="24"/>
          <w:szCs w:val="20"/>
        </w:rPr>
      </w:pPr>
    </w:p>
    <w:p w14:paraId="62EF0838" w14:textId="57E26234" w:rsidR="00EB2B59" w:rsidRPr="009D43BC" w:rsidRDefault="00EB2B59" w:rsidP="00987F49">
      <w:pPr>
        <w:contextualSpacing/>
        <w:rPr>
          <w:rFonts w:ascii="Arial" w:hAnsi="Arial" w:cs="Arial"/>
          <w:sz w:val="24"/>
          <w:szCs w:val="20"/>
        </w:rPr>
      </w:pPr>
    </w:p>
    <w:p w14:paraId="22DE41CE" w14:textId="77777777" w:rsidR="00EB2B59" w:rsidRPr="009D43BC" w:rsidRDefault="00EB2B59" w:rsidP="00987F49">
      <w:pPr>
        <w:contextualSpacing/>
        <w:rPr>
          <w:rFonts w:ascii="Arial" w:hAnsi="Arial" w:cs="Arial"/>
          <w:sz w:val="24"/>
          <w:szCs w:val="20"/>
        </w:rPr>
      </w:pPr>
    </w:p>
    <w:p w14:paraId="0D828E61" w14:textId="77777777" w:rsidR="00B65F3D" w:rsidRPr="009D43BC" w:rsidRDefault="00B65F3D" w:rsidP="00B65F3D">
      <w:pPr>
        <w:pStyle w:val="berschrift4"/>
        <w:rPr>
          <w:rFonts w:ascii="Arial" w:hAnsi="Arial" w:cs="Arial"/>
          <w:sz w:val="24"/>
        </w:rPr>
      </w:pPr>
      <w:bookmarkStart w:id="69" w:name="_Toc100313664"/>
      <w:r w:rsidRPr="009D43BC">
        <w:rPr>
          <w:rFonts w:ascii="Arial" w:hAnsi="Arial" w:cs="Arial"/>
          <w:sz w:val="24"/>
        </w:rPr>
        <w:t>Geplante Nutzung von Finanzierungsinstrumenten</w:t>
      </w:r>
      <w:bookmarkEnd w:id="69"/>
    </w:p>
    <w:p w14:paraId="649CE0F3" w14:textId="77777777" w:rsidR="00B87FD4" w:rsidRPr="009D43BC" w:rsidRDefault="00B87FD4" w:rsidP="00B87FD4">
      <w:pPr>
        <w:rPr>
          <w:rFonts w:ascii="Arial" w:hAnsi="Arial" w:cs="Arial"/>
        </w:rPr>
      </w:pPr>
    </w:p>
    <w:p w14:paraId="716EAF94" w14:textId="77777777" w:rsidR="00B87FD4" w:rsidRPr="009D43BC" w:rsidRDefault="00B87FD4" w:rsidP="00B87FD4">
      <w:pPr>
        <w:spacing w:line="276" w:lineRule="auto"/>
        <w:rPr>
          <w:rFonts w:ascii="Arial" w:hAnsi="Arial" w:cs="Arial"/>
          <w:sz w:val="24"/>
          <w:szCs w:val="24"/>
        </w:rPr>
      </w:pPr>
    </w:p>
    <w:p w14:paraId="3E52B0C9" w14:textId="77777777" w:rsidR="00B87FD4" w:rsidRPr="009D43BC" w:rsidRDefault="00B87FD4" w:rsidP="00B87FD4">
      <w:pPr>
        <w:ind w:left="131" w:firstLine="720"/>
        <w:rPr>
          <w:rFonts w:ascii="Arial" w:hAnsi="Arial" w:cs="Arial"/>
          <w:i/>
          <w:iCs/>
          <w:sz w:val="24"/>
          <w:szCs w:val="24"/>
        </w:rPr>
      </w:pPr>
      <w:r w:rsidRPr="009D43BC">
        <w:rPr>
          <w:rFonts w:ascii="Arial" w:hAnsi="Arial" w:cs="Arial"/>
          <w:i/>
          <w:iCs/>
          <w:sz w:val="24"/>
          <w:szCs w:val="24"/>
        </w:rPr>
        <w:t>Bezug: Artikel: 17 Abs. 3 Buchstabe (e) (v)</w:t>
      </w:r>
    </w:p>
    <w:p w14:paraId="0554D7C7" w14:textId="77777777" w:rsidR="00832DD5" w:rsidRPr="009D43BC" w:rsidRDefault="00832DD5" w:rsidP="00B87FD4">
      <w:pPr>
        <w:ind w:left="131" w:firstLine="720"/>
        <w:rPr>
          <w:rFonts w:ascii="Arial" w:hAnsi="Arial" w:cs="Arial"/>
          <w:i/>
          <w:iCs/>
          <w:sz w:val="24"/>
          <w:szCs w:val="24"/>
        </w:rPr>
      </w:pPr>
    </w:p>
    <w:p w14:paraId="4545429C" w14:textId="77777777" w:rsidR="004A7BA0" w:rsidRPr="009D43BC" w:rsidRDefault="004A7BA0" w:rsidP="004A7BA0">
      <w:pPr>
        <w:spacing w:line="276" w:lineRule="auto"/>
        <w:ind w:left="1134"/>
        <w:contextualSpacing/>
        <w:rPr>
          <w:rFonts w:ascii="Arial" w:hAnsi="Arial" w:cs="Arial"/>
          <w:sz w:val="24"/>
          <w:szCs w:val="20"/>
        </w:rPr>
      </w:pPr>
      <w:r w:rsidRPr="009D43BC">
        <w:rPr>
          <w:rFonts w:ascii="Arial" w:hAnsi="Arial" w:cs="Arial"/>
          <w:sz w:val="24"/>
          <w:szCs w:val="20"/>
        </w:rPr>
        <w:t>Vor dem Hintergrund der Komplexität der Zusammenarbeit im Programmraum (Partner aus vier Staaten, darunter zwei Nicht-EU-Länder) und der Besonderheiten grenzübergreifender Vorhaben, ist es nahezu unmöglich, ein gemeinsames Finanzinstrument zur Unterstützung von Vorhaben einzurichten. Der damit verbundene Aufwand (zeitlich) und die anfallenden Kosten würden mit Sicherheit den möglichen Nutzen überwiegen.</w:t>
      </w:r>
    </w:p>
    <w:p w14:paraId="06D77E8A" w14:textId="77777777" w:rsidR="00E53EA1" w:rsidRPr="009D43BC" w:rsidRDefault="00E53EA1" w:rsidP="00B87FD4">
      <w:pPr>
        <w:ind w:left="131" w:firstLine="720"/>
        <w:rPr>
          <w:rFonts w:ascii="Arial" w:hAnsi="Arial" w:cs="Arial"/>
          <w:iCs/>
          <w:sz w:val="24"/>
          <w:szCs w:val="24"/>
        </w:rPr>
      </w:pPr>
    </w:p>
    <w:p w14:paraId="141E39AB" w14:textId="77777777" w:rsidR="00271385" w:rsidRPr="009D43BC" w:rsidRDefault="00271385" w:rsidP="00B87FD4">
      <w:pPr>
        <w:ind w:left="131" w:firstLine="720"/>
        <w:rPr>
          <w:rFonts w:ascii="Arial" w:hAnsi="Arial" w:cs="Arial"/>
          <w:iCs/>
          <w:sz w:val="24"/>
          <w:szCs w:val="24"/>
        </w:rPr>
      </w:pPr>
    </w:p>
    <w:p w14:paraId="5A216283" w14:textId="77777777" w:rsidR="00A15F6B" w:rsidRPr="009D43BC" w:rsidRDefault="00A15F6B" w:rsidP="00B87FD4">
      <w:pPr>
        <w:ind w:left="131" w:firstLine="720"/>
        <w:rPr>
          <w:rFonts w:ascii="Arial" w:hAnsi="Arial" w:cs="Arial"/>
          <w:iCs/>
          <w:sz w:val="24"/>
          <w:szCs w:val="24"/>
        </w:rPr>
      </w:pPr>
    </w:p>
    <w:p w14:paraId="4DCD28FC" w14:textId="77777777" w:rsidR="00835226" w:rsidRPr="009D43BC" w:rsidRDefault="00835226" w:rsidP="00835226">
      <w:pPr>
        <w:pStyle w:val="berschrift3"/>
        <w:numPr>
          <w:ilvl w:val="0"/>
          <w:numId w:val="0"/>
        </w:numPr>
        <w:ind w:left="720" w:hanging="720"/>
        <w:rPr>
          <w:rFonts w:ascii="Arial" w:hAnsi="Arial" w:cs="Arial"/>
          <w:b/>
          <w:sz w:val="24"/>
        </w:rPr>
      </w:pPr>
      <w:bookmarkStart w:id="70" w:name="_Toc100313665"/>
      <w:bookmarkStart w:id="71" w:name="_Toc41586615"/>
      <w:r w:rsidRPr="009D43BC">
        <w:rPr>
          <w:rFonts w:ascii="Arial" w:hAnsi="Arial" w:cs="Arial"/>
          <w:b/>
          <w:sz w:val="24"/>
        </w:rPr>
        <w:t>Priorität 2: Umwelt-, Natur- und Klimaschutz</w:t>
      </w:r>
      <w:bookmarkEnd w:id="70"/>
      <w:r w:rsidRPr="009D43BC">
        <w:rPr>
          <w:rFonts w:ascii="Arial" w:hAnsi="Arial" w:cs="Arial"/>
          <w:b/>
          <w:sz w:val="24"/>
        </w:rPr>
        <w:t xml:space="preserve"> </w:t>
      </w:r>
      <w:bookmarkEnd w:id="71"/>
    </w:p>
    <w:p w14:paraId="52AA2CE1" w14:textId="77777777" w:rsidR="00835226" w:rsidRPr="009D43BC" w:rsidRDefault="00835226" w:rsidP="00835226">
      <w:pPr>
        <w:rPr>
          <w:rFonts w:ascii="Arial" w:hAnsi="Arial" w:cs="Arial"/>
          <w:sz w:val="24"/>
          <w:szCs w:val="24"/>
        </w:rPr>
      </w:pPr>
    </w:p>
    <w:p w14:paraId="65888BB4" w14:textId="77777777" w:rsidR="00A6241D" w:rsidRPr="009D43BC" w:rsidRDefault="00A6241D" w:rsidP="00835226">
      <w:pPr>
        <w:rPr>
          <w:rFonts w:ascii="Arial" w:hAnsi="Arial" w:cs="Arial"/>
          <w:sz w:val="24"/>
          <w:szCs w:val="24"/>
        </w:rPr>
      </w:pPr>
      <w:r w:rsidRPr="009D43BC">
        <w:rPr>
          <w:rFonts w:ascii="Arial" w:hAnsi="Arial" w:cs="Arial"/>
          <w:sz w:val="24"/>
          <w:szCs w:val="24"/>
        </w:rPr>
        <w:t>Politisches Ziel 2 (Art. 5 Abs.1 Buchstabe b DachVO)</w:t>
      </w:r>
    </w:p>
    <w:p w14:paraId="42645BAC" w14:textId="77777777" w:rsidR="00A6241D" w:rsidRPr="009D43BC" w:rsidRDefault="00A6241D" w:rsidP="00835226">
      <w:pPr>
        <w:rPr>
          <w:rFonts w:ascii="Arial" w:hAnsi="Arial" w:cs="Arial"/>
          <w:sz w:val="24"/>
          <w:szCs w:val="24"/>
        </w:rPr>
      </w:pPr>
    </w:p>
    <w:p w14:paraId="1F1DA2D0" w14:textId="77777777" w:rsidR="00A6241D" w:rsidRPr="009D43BC" w:rsidRDefault="00A6241D" w:rsidP="00A6241D">
      <w:pPr>
        <w:pStyle w:val="Point1"/>
        <w:spacing w:line="240" w:lineRule="auto"/>
        <w:ind w:left="850" w:firstLine="0"/>
        <w:rPr>
          <w:rFonts w:ascii="Arial" w:hAnsi="Arial" w:cs="Arial"/>
        </w:rPr>
      </w:pPr>
      <w:r w:rsidRPr="009D43BC">
        <w:rPr>
          <w:rFonts w:ascii="Arial" w:hAnsi="Arial" w:cs="Arial"/>
        </w:rPr>
        <w:t>Ein grünerer, CO</w:t>
      </w:r>
      <w:r w:rsidRPr="009D43BC">
        <w:rPr>
          <w:rFonts w:ascii="Arial" w:hAnsi="Arial" w:cs="Arial"/>
          <w:vertAlign w:val="subscript"/>
        </w:rPr>
        <w:t>2</w:t>
      </w:r>
      <w:r w:rsidRPr="009D43BC">
        <w:rPr>
          <w:rFonts w:ascii="Cambria Math" w:hAnsi="Cambria Math" w:cs="Cambria Math"/>
        </w:rPr>
        <w:t>‑</w:t>
      </w:r>
      <w:r w:rsidRPr="009D43BC">
        <w:rPr>
          <w:rFonts w:ascii="Arial" w:hAnsi="Arial" w:cs="Arial"/>
        </w:rPr>
        <w:t>armer Übergang zu einer CO</w:t>
      </w:r>
      <w:r w:rsidRPr="009D43BC">
        <w:rPr>
          <w:rFonts w:ascii="Arial" w:hAnsi="Arial" w:cs="Arial"/>
          <w:vertAlign w:val="subscript"/>
        </w:rPr>
        <w:t>2</w:t>
      </w:r>
      <w:r w:rsidRPr="009D43BC">
        <w:rPr>
          <w:rFonts w:ascii="Cambria Math" w:hAnsi="Cambria Math" w:cs="Cambria Math"/>
        </w:rPr>
        <w:t>‑</w:t>
      </w:r>
      <w:r w:rsidRPr="009D43BC">
        <w:rPr>
          <w:rFonts w:ascii="Arial" w:hAnsi="Arial" w:cs="Arial"/>
        </w:rPr>
        <w:t>neutralen Wirtschaft und einem widerstandsfähigen Europa durch die Förderung von sauberen Energien und einer fairen Energiewende, von grünen und blauen Investitionen, der Kreislaufwirtschaft, des Klimaschutzes und der Anpassung an den Klimawandel, der Risikoprävention und des Risikomanagements sowie der nachhaltigen städtischen Mobilität.</w:t>
      </w:r>
    </w:p>
    <w:p w14:paraId="4EFBCA6C" w14:textId="77777777" w:rsidR="00176C72" w:rsidRPr="009D43BC" w:rsidRDefault="00176C72" w:rsidP="00176C72">
      <w:pPr>
        <w:rPr>
          <w:rFonts w:ascii="Arial" w:hAnsi="Arial" w:cs="Arial"/>
          <w:i/>
          <w:sz w:val="24"/>
          <w:szCs w:val="24"/>
        </w:rPr>
      </w:pPr>
      <w:bookmarkStart w:id="72" w:name="_Toc41586625"/>
    </w:p>
    <w:p w14:paraId="2C91684D" w14:textId="77777777" w:rsidR="00C814A1" w:rsidRPr="009D43BC" w:rsidRDefault="00C814A1" w:rsidP="00C814A1">
      <w:pPr>
        <w:rPr>
          <w:rFonts w:ascii="Arial" w:hAnsi="Arial" w:cs="Arial"/>
          <w:i/>
          <w:sz w:val="24"/>
          <w:szCs w:val="24"/>
        </w:rPr>
      </w:pPr>
    </w:p>
    <w:p w14:paraId="615B2E5C" w14:textId="77777777" w:rsidR="00C814A1" w:rsidRPr="009D43BC" w:rsidRDefault="00C814A1" w:rsidP="00C814A1">
      <w:pPr>
        <w:pStyle w:val="berschrift3"/>
        <w:keepNext w:val="0"/>
        <w:keepLines w:val="0"/>
        <w:widowControl w:val="0"/>
        <w:numPr>
          <w:ilvl w:val="0"/>
          <w:numId w:val="0"/>
        </w:numPr>
        <w:autoSpaceDE w:val="0"/>
        <w:autoSpaceDN w:val="0"/>
        <w:spacing w:before="4" w:after="0" w:line="240" w:lineRule="auto"/>
        <w:ind w:left="720" w:right="236" w:hanging="720"/>
        <w:rPr>
          <w:rFonts w:ascii="Arial" w:hAnsi="Arial" w:cs="Arial"/>
          <w:b/>
          <w:sz w:val="24"/>
        </w:rPr>
      </w:pPr>
      <w:bookmarkStart w:id="73" w:name="_Toc100313666"/>
      <w:r w:rsidRPr="009D43BC">
        <w:rPr>
          <w:rFonts w:ascii="Arial" w:hAnsi="Arial" w:cs="Arial"/>
          <w:b/>
          <w:sz w:val="24"/>
        </w:rPr>
        <w:t xml:space="preserve">2.1.1 Spezifisches Ziel </w:t>
      </w:r>
      <w:r w:rsidR="00F169AC" w:rsidRPr="009D43BC">
        <w:rPr>
          <w:rFonts w:ascii="Arial" w:hAnsi="Arial" w:cs="Arial"/>
          <w:b/>
          <w:sz w:val="24"/>
        </w:rPr>
        <w:t>4</w:t>
      </w:r>
      <w:r w:rsidR="00EA523C" w:rsidRPr="009D43BC">
        <w:rPr>
          <w:rFonts w:ascii="Arial" w:hAnsi="Arial" w:cs="Arial"/>
          <w:b/>
          <w:sz w:val="24"/>
        </w:rPr>
        <w:t xml:space="preserve"> (RSO 2.4)</w:t>
      </w:r>
      <w:bookmarkEnd w:id="73"/>
    </w:p>
    <w:p w14:paraId="020E57D7" w14:textId="77777777" w:rsidR="00C814A1" w:rsidRPr="009D43BC" w:rsidRDefault="00C814A1" w:rsidP="00C814A1">
      <w:pPr>
        <w:ind w:firstLine="720"/>
        <w:rPr>
          <w:rFonts w:ascii="Arial" w:hAnsi="Arial" w:cs="Arial"/>
          <w:i/>
          <w:iCs/>
          <w:sz w:val="24"/>
          <w:szCs w:val="24"/>
        </w:rPr>
      </w:pPr>
    </w:p>
    <w:p w14:paraId="7B4C9377" w14:textId="77777777" w:rsidR="00C814A1" w:rsidRPr="009D43BC" w:rsidRDefault="00C814A1" w:rsidP="00C814A1">
      <w:pPr>
        <w:ind w:firstLine="720"/>
        <w:rPr>
          <w:rFonts w:ascii="Arial" w:hAnsi="Arial" w:cs="Arial"/>
          <w:sz w:val="24"/>
          <w:szCs w:val="24"/>
        </w:rPr>
      </w:pPr>
      <w:r w:rsidRPr="009D43BC">
        <w:rPr>
          <w:rFonts w:ascii="Arial" w:hAnsi="Arial" w:cs="Arial"/>
          <w:i/>
          <w:iCs/>
          <w:sz w:val="24"/>
          <w:szCs w:val="24"/>
        </w:rPr>
        <w:t>Bezug: Artikel 17 Absatz 3 Buchstabe e</w:t>
      </w:r>
    </w:p>
    <w:p w14:paraId="43C23D8F" w14:textId="77777777" w:rsidR="00C814A1" w:rsidRPr="009D43BC" w:rsidRDefault="00C814A1" w:rsidP="00C814A1">
      <w:pPr>
        <w:rPr>
          <w:rFonts w:ascii="Arial" w:hAnsi="Arial" w:cs="Arial"/>
          <w:sz w:val="24"/>
          <w:szCs w:val="24"/>
        </w:rPr>
      </w:pPr>
    </w:p>
    <w:p w14:paraId="0DC07523" w14:textId="77777777" w:rsidR="00C814A1" w:rsidRPr="009D43BC" w:rsidRDefault="00C814A1" w:rsidP="00C814A1">
      <w:pPr>
        <w:pStyle w:val="berschrift3"/>
        <w:keepNext w:val="0"/>
        <w:keepLines w:val="0"/>
        <w:widowControl w:val="0"/>
        <w:numPr>
          <w:ilvl w:val="0"/>
          <w:numId w:val="0"/>
        </w:numPr>
        <w:autoSpaceDE w:val="0"/>
        <w:autoSpaceDN w:val="0"/>
        <w:spacing w:before="4" w:after="0" w:line="240" w:lineRule="auto"/>
        <w:ind w:left="720" w:right="236"/>
        <w:rPr>
          <w:rFonts w:ascii="Arial" w:hAnsi="Arial" w:cs="Arial"/>
          <w:sz w:val="24"/>
        </w:rPr>
      </w:pPr>
      <w:bookmarkStart w:id="74" w:name="_Toc41586616"/>
      <w:bookmarkStart w:id="75" w:name="_Toc72328273"/>
      <w:bookmarkStart w:id="76" w:name="_Toc100313667"/>
      <w:r w:rsidRPr="009D43BC">
        <w:rPr>
          <w:rFonts w:ascii="Arial" w:hAnsi="Arial" w:cs="Arial"/>
          <w:sz w:val="24"/>
        </w:rPr>
        <w:t>Förderung d</w:t>
      </w:r>
      <w:r w:rsidR="00EA523C" w:rsidRPr="009D43BC">
        <w:rPr>
          <w:rFonts w:ascii="Arial" w:hAnsi="Arial" w:cs="Arial"/>
          <w:sz w:val="24"/>
        </w:rPr>
        <w:t>er Anpassung an den Klimawandel und</w:t>
      </w:r>
      <w:r w:rsidRPr="009D43BC">
        <w:rPr>
          <w:rFonts w:ascii="Arial" w:hAnsi="Arial" w:cs="Arial"/>
          <w:sz w:val="24"/>
        </w:rPr>
        <w:t xml:space="preserve"> der </w:t>
      </w:r>
      <w:r w:rsidR="00EA523C" w:rsidRPr="009D43BC">
        <w:rPr>
          <w:rFonts w:ascii="Arial" w:hAnsi="Arial" w:cs="Arial"/>
          <w:sz w:val="24"/>
        </w:rPr>
        <w:t>Katastrophen</w:t>
      </w:r>
      <w:r w:rsidRPr="009D43BC">
        <w:rPr>
          <w:rFonts w:ascii="Arial" w:hAnsi="Arial" w:cs="Arial"/>
          <w:sz w:val="24"/>
        </w:rPr>
        <w:t>prävention und der Katastrophenresilienz</w:t>
      </w:r>
      <w:bookmarkEnd w:id="74"/>
      <w:bookmarkEnd w:id="75"/>
      <w:r w:rsidR="00EA523C" w:rsidRPr="009D43BC">
        <w:rPr>
          <w:rFonts w:ascii="Arial" w:hAnsi="Arial" w:cs="Arial"/>
          <w:sz w:val="24"/>
        </w:rPr>
        <w:t xml:space="preserve"> unter Berücksichtigung von ökobasierten Ansätzen</w:t>
      </w:r>
      <w:bookmarkEnd w:id="76"/>
      <w:r w:rsidR="00EA523C" w:rsidRPr="009D43BC">
        <w:rPr>
          <w:rFonts w:ascii="Arial" w:hAnsi="Arial" w:cs="Arial"/>
          <w:sz w:val="24"/>
        </w:rPr>
        <w:t xml:space="preserve"> </w:t>
      </w:r>
    </w:p>
    <w:p w14:paraId="2B5A7F8E" w14:textId="77777777" w:rsidR="00C814A1" w:rsidRPr="009D43BC" w:rsidRDefault="00C814A1" w:rsidP="00C814A1">
      <w:pPr>
        <w:rPr>
          <w:rFonts w:ascii="Arial" w:hAnsi="Arial" w:cs="Arial"/>
          <w:sz w:val="24"/>
          <w:szCs w:val="24"/>
        </w:rPr>
      </w:pPr>
    </w:p>
    <w:p w14:paraId="49DC3B22" w14:textId="77777777" w:rsidR="00C814A1" w:rsidRPr="009D43BC" w:rsidRDefault="00C814A1" w:rsidP="00C814A1">
      <w:pPr>
        <w:tabs>
          <w:tab w:val="right" w:pos="9070"/>
        </w:tabs>
        <w:rPr>
          <w:rFonts w:ascii="Arial" w:eastAsia="Times New Roman" w:hAnsi="Arial" w:cs="Arial"/>
          <w:sz w:val="24"/>
        </w:rPr>
      </w:pPr>
    </w:p>
    <w:p w14:paraId="20D56B4F" w14:textId="77777777" w:rsidR="00832DD5" w:rsidRPr="009D43BC" w:rsidRDefault="00832DD5" w:rsidP="00832DD5">
      <w:pPr>
        <w:ind w:left="720"/>
        <w:rPr>
          <w:rFonts w:ascii="Arial" w:eastAsia="Times New Roman" w:hAnsi="Arial" w:cs="Arial"/>
          <w:sz w:val="24"/>
        </w:rPr>
      </w:pPr>
      <w:r w:rsidRPr="009D43BC">
        <w:rPr>
          <w:rFonts w:ascii="Arial" w:eastAsia="Times New Roman" w:hAnsi="Arial" w:cs="Arial"/>
          <w:sz w:val="24"/>
        </w:rPr>
        <w:t>Steigende Durchschnittstemperaturen, zunehmende Hitzeperioden und Extremwetterereignisse werden tiefgreifende Auswirkungen auf viele Sektoren und Lebensbereiche des Programmraums haben. Hier soll mit dem Spezifischen Ziel 4 (</w:t>
      </w:r>
      <w:r w:rsidR="003A23A4" w:rsidRPr="009D43BC">
        <w:rPr>
          <w:rFonts w:ascii="Arial" w:eastAsia="Times New Roman" w:hAnsi="Arial" w:cs="Arial"/>
          <w:sz w:val="24"/>
        </w:rPr>
        <w:t xml:space="preserve">RSO 2.4 = </w:t>
      </w:r>
      <w:r w:rsidRPr="009D43BC">
        <w:rPr>
          <w:rFonts w:ascii="Arial" w:eastAsia="Times New Roman" w:hAnsi="Arial" w:cs="Arial"/>
          <w:sz w:val="24"/>
        </w:rPr>
        <w:t>SZ 4) entgegengesteuert und Verbesserungen ermöglicht werden.</w:t>
      </w:r>
    </w:p>
    <w:p w14:paraId="36827504" w14:textId="77777777" w:rsidR="00C814A1" w:rsidRPr="009D43BC" w:rsidRDefault="00C814A1" w:rsidP="00832DD5">
      <w:pPr>
        <w:tabs>
          <w:tab w:val="left" w:pos="1140"/>
        </w:tabs>
        <w:rPr>
          <w:rFonts w:ascii="Arial" w:hAnsi="Arial" w:cs="Arial"/>
          <w:i/>
          <w:sz w:val="24"/>
          <w:szCs w:val="24"/>
        </w:rPr>
      </w:pPr>
    </w:p>
    <w:p w14:paraId="45CFE096" w14:textId="77777777" w:rsidR="00F169AC" w:rsidRPr="009D43BC" w:rsidRDefault="00F169AC" w:rsidP="00F169AC">
      <w:pPr>
        <w:rPr>
          <w:rFonts w:ascii="Arial" w:hAnsi="Arial" w:cs="Arial"/>
          <w:i/>
          <w:sz w:val="24"/>
          <w:szCs w:val="24"/>
        </w:rPr>
      </w:pPr>
    </w:p>
    <w:p w14:paraId="52E7B4EE" w14:textId="77777777" w:rsidR="00F169AC" w:rsidRPr="009D43BC" w:rsidRDefault="00F169AC" w:rsidP="004E3B66">
      <w:pPr>
        <w:pStyle w:val="berschrift4"/>
        <w:numPr>
          <w:ilvl w:val="3"/>
          <w:numId w:val="59"/>
        </w:numPr>
        <w:rPr>
          <w:rFonts w:ascii="Arial" w:hAnsi="Arial" w:cs="Arial"/>
          <w:sz w:val="24"/>
        </w:rPr>
      </w:pPr>
      <w:bookmarkStart w:id="77" w:name="_Toc100313668"/>
      <w:r w:rsidRPr="009D43BC">
        <w:rPr>
          <w:rFonts w:ascii="Arial" w:hAnsi="Arial" w:cs="Arial"/>
          <w:sz w:val="24"/>
        </w:rPr>
        <w:t>Entsprechende Maßnahmenarten und deren erwarteter Beitrag zu diesen spezifischen Zielen sowie den makroregionalen Strategien und Meeresbeckenstrategien, falls zutreffend</w:t>
      </w:r>
      <w:bookmarkEnd w:id="77"/>
    </w:p>
    <w:p w14:paraId="1E14F185" w14:textId="77777777" w:rsidR="00C814A1" w:rsidRPr="009D43BC" w:rsidRDefault="00C814A1" w:rsidP="00C814A1">
      <w:pPr>
        <w:tabs>
          <w:tab w:val="right" w:pos="9070"/>
        </w:tabs>
        <w:rPr>
          <w:rFonts w:ascii="Arial" w:hAnsi="Arial" w:cs="Arial"/>
          <w:i/>
          <w:sz w:val="24"/>
          <w:szCs w:val="24"/>
        </w:rPr>
      </w:pPr>
    </w:p>
    <w:p w14:paraId="248233BD" w14:textId="77777777" w:rsidR="00786D85" w:rsidRPr="009D43BC" w:rsidRDefault="00786D85" w:rsidP="00786D85">
      <w:pPr>
        <w:pStyle w:val="Listenabsatz"/>
        <w:adjustRightInd w:val="0"/>
        <w:spacing w:after="74"/>
        <w:ind w:left="828" w:firstLine="0"/>
        <w:outlineLvl w:val="2"/>
        <w:rPr>
          <w:rFonts w:ascii="Arial" w:hAnsi="Arial" w:cs="Arial"/>
          <w:b/>
          <w:sz w:val="24"/>
          <w:szCs w:val="20"/>
        </w:rPr>
      </w:pPr>
    </w:p>
    <w:p w14:paraId="3207AAE2" w14:textId="77777777" w:rsidR="00786D85" w:rsidRPr="009D43BC" w:rsidRDefault="00786D85" w:rsidP="00F169AC">
      <w:pPr>
        <w:ind w:left="1077"/>
        <w:rPr>
          <w:rFonts w:ascii="Arial" w:hAnsi="Arial" w:cs="Arial"/>
          <w:iCs/>
          <w:sz w:val="24"/>
          <w:szCs w:val="24"/>
        </w:rPr>
      </w:pPr>
      <w:r w:rsidRPr="009D43BC">
        <w:rPr>
          <w:rFonts w:ascii="Arial" w:hAnsi="Arial" w:cs="Arial"/>
          <w:iCs/>
          <w:sz w:val="24"/>
          <w:szCs w:val="24"/>
        </w:rPr>
        <w:t>Bezug: Artikel 17 Absatz 3 Buchstabe e Ziffer i; Artikel 17 Absatz 9 Buchstabe c Ziffer ii</w:t>
      </w:r>
    </w:p>
    <w:p w14:paraId="6B33760B" w14:textId="77777777" w:rsidR="00786D85" w:rsidRPr="009D43BC" w:rsidRDefault="00786D85" w:rsidP="00786D85">
      <w:pPr>
        <w:pStyle w:val="Listenabsatz"/>
        <w:adjustRightInd w:val="0"/>
        <w:spacing w:after="74"/>
        <w:ind w:left="828" w:firstLine="0"/>
        <w:outlineLvl w:val="2"/>
        <w:rPr>
          <w:rFonts w:ascii="Arial" w:hAnsi="Arial" w:cs="Arial"/>
          <w:b/>
          <w:sz w:val="24"/>
          <w:szCs w:val="24"/>
        </w:rPr>
      </w:pPr>
    </w:p>
    <w:p w14:paraId="30446AF3" w14:textId="77777777" w:rsidR="00786D85" w:rsidRPr="009D43BC" w:rsidRDefault="00786D85" w:rsidP="00786D85">
      <w:pPr>
        <w:spacing w:after="200" w:line="276" w:lineRule="auto"/>
        <w:ind w:left="1080"/>
        <w:rPr>
          <w:rFonts w:ascii="Arial" w:hAnsi="Arial" w:cs="Arial"/>
          <w:sz w:val="24"/>
          <w:szCs w:val="24"/>
        </w:rPr>
      </w:pPr>
      <w:r w:rsidRPr="009D43BC">
        <w:rPr>
          <w:rFonts w:ascii="Arial" w:hAnsi="Arial" w:cs="Arial"/>
          <w:sz w:val="24"/>
          <w:szCs w:val="24"/>
        </w:rPr>
        <w:t xml:space="preserve">Die Programmpartner waren sich bereits in Förderperiode 2014 bis 2020 darüber einig, Maßnahmen zu fördern, mit denen umfassend auf negative Folgen von Klimaereignissen reagiert werden kann (d.h. Vorsorge, Management, Nachsorge und Transformation). Dabei wurde speziell auf „grüne Infrastruktur“ abgestellt, nachrangig auch auf „graue Infrastruktur“. Grüne Infrastruktur wie funktionelle Überschwemmungsgebiete, Auenwälder und Schutzwälder in Berg-/ Alpinregionen werden sicherlich auch in der Förderperiode 2021 bis 2027 ein wesentliches Element zur Anpassung an den Klimawandel, der Risikoprävention und der Katastrophenresilienz sein. Intakte Umweltsysteme sind entscheidende Faktoren für eine Sicherung stabiler klimatischer Verhältnisse und Grundlage der Biodiversität. Auch die Zusammenarbeit an der Schnittstelle zwischen Klimawandel und Wintertourismus kann Vorteile haben. </w:t>
      </w:r>
    </w:p>
    <w:p w14:paraId="4BC7B5EE" w14:textId="77777777" w:rsidR="00786D85" w:rsidRPr="009D43BC" w:rsidRDefault="00786D85" w:rsidP="00786D85">
      <w:pPr>
        <w:spacing w:after="200" w:line="276" w:lineRule="auto"/>
        <w:ind w:left="1080"/>
        <w:rPr>
          <w:rFonts w:ascii="Arial" w:hAnsi="Arial" w:cs="Arial"/>
          <w:sz w:val="24"/>
          <w:szCs w:val="24"/>
        </w:rPr>
      </w:pPr>
      <w:r w:rsidRPr="009D43BC">
        <w:rPr>
          <w:rFonts w:ascii="Arial" w:hAnsi="Arial" w:cs="Arial"/>
          <w:sz w:val="24"/>
          <w:szCs w:val="24"/>
        </w:rPr>
        <w:t>Die in Deutschland, Österreich und in der Schweiz liegenden Teile des Programmraums gehören im Wesentlichen zwei biogeografischen Regionen an: Alpinregionen und mitteleuropäische Regionen, wohingegen das Fürstentum Liechtenstein zu den Alpinregionen gehört. Es wird erwartet, dass Berg-/Alpinregionen auf beiden Seiten der Grenze in ähnlicher Weise vom Klimawandel betroffen sein werden. Dies wird sich, gemäß dem BOP der EU-Kommission, wahrscheinlich in einem überdurchschnittlichen Temperaturanstieg, einer Abnahme der Gletscherausdehnung und des Gletschervolumens, einer Abnahme der Permafrostgebiete in den Bergen und einer Aufwärtsverschiebung von Pflanzen- und Tierarten und in einem hohen Risiko des Aussterbens, erhöhtem Risiko der Bodenerosion auswirken. Begleiteffekt könnte dabei auch ein verringerter Skitourismus sein. Die Auswirkungen in den mitteleuropäischen Regionen werden eine Zunahme der extremen warmen Temperaturen, eine Abnahme der Sommerniederschläge, eine Zunahme der Wassertemperatur, eine Zunahme des Waldbrandrisikos durch Extremwetterereignisse und Schadinsektenbefall und eine Abnahme des wirtschaftlichen Werts der Wälder sein.</w:t>
      </w:r>
    </w:p>
    <w:p w14:paraId="479B5A81" w14:textId="77777777" w:rsidR="00786D85" w:rsidRPr="009D43BC" w:rsidRDefault="00786D85" w:rsidP="00786D85">
      <w:pPr>
        <w:spacing w:after="200" w:line="276" w:lineRule="auto"/>
        <w:ind w:left="1080"/>
        <w:rPr>
          <w:rFonts w:ascii="Arial" w:hAnsi="Arial" w:cs="Arial"/>
          <w:sz w:val="24"/>
          <w:szCs w:val="24"/>
        </w:rPr>
      </w:pPr>
      <w:r w:rsidRPr="009D43BC">
        <w:rPr>
          <w:rFonts w:ascii="Arial" w:hAnsi="Arial" w:cs="Arial"/>
          <w:sz w:val="24"/>
          <w:szCs w:val="24"/>
        </w:rPr>
        <w:t xml:space="preserve">Laut BOP wird mit einem Anstieg der Dürrefrequenz in den Schweizer Regionen und in Baden-Württemberg zu rechnen sein. Ferner ist für Rhein und Bodensee und besonders im Voralpengebiet das Thema Schutz vor Naturgefahren (Hochwasser, Erdrutsche, Lawinen etc.), auch bedingt durch den Klimawandel, von großer Bedeutung. Am Bodensee besteht zudem Handlungsbedarf durch die stark schwankenden Wasserstände mit extremem Hochwasser, aber auch extremen Niedrigwasserständen.  </w:t>
      </w:r>
    </w:p>
    <w:p w14:paraId="2DEBE80C" w14:textId="77777777" w:rsidR="00786D85" w:rsidRPr="009D43BC" w:rsidRDefault="00786D85" w:rsidP="00786D85">
      <w:pPr>
        <w:spacing w:after="200" w:line="276" w:lineRule="auto"/>
        <w:ind w:left="1080"/>
        <w:rPr>
          <w:rFonts w:ascii="Arial" w:hAnsi="Arial" w:cs="Arial"/>
          <w:sz w:val="24"/>
          <w:szCs w:val="24"/>
        </w:rPr>
      </w:pPr>
      <w:r w:rsidRPr="009D43BC">
        <w:rPr>
          <w:rFonts w:ascii="Arial" w:hAnsi="Arial" w:cs="Arial"/>
          <w:sz w:val="24"/>
          <w:szCs w:val="24"/>
        </w:rPr>
        <w:t>Ein erhebliches Hochwasserrisiko soll für die deutschen</w:t>
      </w:r>
      <w:r w:rsidR="00CB23CB" w:rsidRPr="009D43BC">
        <w:rPr>
          <w:rFonts w:ascii="Arial" w:hAnsi="Arial" w:cs="Arial"/>
          <w:sz w:val="24"/>
          <w:szCs w:val="24"/>
        </w:rPr>
        <w:t>, schweizerischen</w:t>
      </w:r>
      <w:r w:rsidRPr="009D43BC">
        <w:rPr>
          <w:rFonts w:ascii="Arial" w:hAnsi="Arial" w:cs="Arial"/>
          <w:sz w:val="24"/>
          <w:szCs w:val="24"/>
        </w:rPr>
        <w:t xml:space="preserve"> und österreichischen Gebiete im </w:t>
      </w:r>
      <w:r w:rsidR="0068083D" w:rsidRPr="009D43BC">
        <w:rPr>
          <w:rFonts w:ascii="Arial" w:hAnsi="Arial" w:cs="Arial"/>
          <w:sz w:val="24"/>
          <w:szCs w:val="24"/>
        </w:rPr>
        <w:t>Programmgebiet</w:t>
      </w:r>
      <w:r w:rsidRPr="009D43BC">
        <w:rPr>
          <w:rFonts w:ascii="Arial" w:hAnsi="Arial" w:cs="Arial"/>
          <w:sz w:val="24"/>
          <w:szCs w:val="24"/>
        </w:rPr>
        <w:t xml:space="preserve"> vorliegen. Auch wenn Waldbrände in der Vergangenheit bisher nicht wesentlich zugenommen haben, zeigen Prognosen, dass davon auszugehen ist, dass das Risiko grundsätzlich im </w:t>
      </w:r>
      <w:r w:rsidR="0068083D" w:rsidRPr="009D43BC">
        <w:rPr>
          <w:rFonts w:ascii="Arial" w:hAnsi="Arial" w:cs="Arial"/>
          <w:sz w:val="24"/>
          <w:szCs w:val="24"/>
        </w:rPr>
        <w:t>Programmgebiet</w:t>
      </w:r>
      <w:r w:rsidRPr="009D43BC">
        <w:rPr>
          <w:rFonts w:ascii="Arial" w:hAnsi="Arial" w:cs="Arial"/>
          <w:sz w:val="24"/>
          <w:szCs w:val="24"/>
        </w:rPr>
        <w:t xml:space="preserve"> zunehmen wird. Hier soll durch die Unterstützung von grenzübergreifenden Studien und Strategien die Risiken des Klimawandels bewertet werden.</w:t>
      </w:r>
    </w:p>
    <w:p w14:paraId="4E31DE63" w14:textId="77777777" w:rsidR="00786D85" w:rsidRPr="009D43BC" w:rsidRDefault="00786D85" w:rsidP="00786D85">
      <w:pPr>
        <w:spacing w:after="200" w:line="276" w:lineRule="auto"/>
        <w:ind w:left="1080"/>
        <w:rPr>
          <w:rFonts w:ascii="Arial" w:hAnsi="Arial" w:cs="Arial"/>
          <w:sz w:val="24"/>
          <w:szCs w:val="24"/>
        </w:rPr>
      </w:pPr>
      <w:r w:rsidRPr="009D43BC">
        <w:rPr>
          <w:rFonts w:ascii="Arial" w:hAnsi="Arial" w:cs="Arial"/>
          <w:sz w:val="24"/>
          <w:szCs w:val="24"/>
        </w:rPr>
        <w:t xml:space="preserve">Vor diesem Hintergrund soll das SZ </w:t>
      </w:r>
      <w:r w:rsidR="003A23A4" w:rsidRPr="009D43BC">
        <w:rPr>
          <w:rFonts w:ascii="Arial" w:hAnsi="Arial" w:cs="Arial"/>
          <w:sz w:val="24"/>
          <w:szCs w:val="24"/>
        </w:rPr>
        <w:t xml:space="preserve">4 </w:t>
      </w:r>
      <w:r w:rsidRPr="009D43BC">
        <w:rPr>
          <w:rFonts w:ascii="Arial" w:hAnsi="Arial" w:cs="Arial"/>
          <w:sz w:val="24"/>
          <w:szCs w:val="24"/>
        </w:rPr>
        <w:t xml:space="preserve">einen proaktiven Umgang mit dem Klimawandel ermöglichen und Maßnahmen zur Anpassung an die Folgen des Klimawandels bereitstellen. Dabei sollen auch die bereits im </w:t>
      </w:r>
      <w:r w:rsidR="0068083D" w:rsidRPr="009D43BC">
        <w:rPr>
          <w:rFonts w:ascii="Arial" w:hAnsi="Arial" w:cs="Arial"/>
          <w:sz w:val="24"/>
          <w:szCs w:val="24"/>
        </w:rPr>
        <w:t>Programmgebiet</w:t>
      </w:r>
      <w:r w:rsidRPr="009D43BC">
        <w:rPr>
          <w:rFonts w:ascii="Arial" w:hAnsi="Arial" w:cs="Arial"/>
          <w:sz w:val="24"/>
          <w:szCs w:val="24"/>
        </w:rPr>
        <w:t xml:space="preserve"> bestehenden Kooperationen im Bereich Risikomanagement unterstützt werden (Grenzüberschreitende polizeiliche und justizielle Zusammenarbeit im Bereich Deutschland-Schweiz; Grenzüberschreitende polizeiliche Zusammenarbeit Deutschland-Österreich; Bilaterales Katastrophenschutzabkommen Deutschland-Schweiz und regionale / lokale Umsetzung Baden-Württemberg-Schweiz; Bilaterales Katastrophenschutzabkommen und lokale Umsetzung Bayern-Österreich). </w:t>
      </w:r>
    </w:p>
    <w:p w14:paraId="690DCDF0" w14:textId="77777777" w:rsidR="004A7BA0" w:rsidRPr="009D43BC" w:rsidRDefault="004A7BA0" w:rsidP="004A7BA0">
      <w:pPr>
        <w:spacing w:after="200" w:line="276" w:lineRule="auto"/>
        <w:ind w:left="1080"/>
        <w:rPr>
          <w:rFonts w:ascii="Arial" w:hAnsi="Arial" w:cs="Arial"/>
          <w:sz w:val="24"/>
          <w:szCs w:val="24"/>
        </w:rPr>
      </w:pPr>
      <w:r w:rsidRPr="009D43BC">
        <w:rPr>
          <w:rFonts w:ascii="Arial" w:hAnsi="Arial" w:cs="Arial"/>
          <w:sz w:val="24"/>
          <w:szCs w:val="24"/>
        </w:rPr>
        <w:t>Hierfür sind deshalb Maßnahmen angedacht, die auf klimabezogene aber auch auf nicht mit dem Klima verbundene Risiken ausgerichtet sind. Damit trägt das SZ 4 auch zur Bewältigung der gemeinsamen Handlungsbedarfe mit den Ziffern 5 und 12 bei.</w:t>
      </w:r>
    </w:p>
    <w:p w14:paraId="51A26899" w14:textId="77777777" w:rsidR="004A7BA0" w:rsidRPr="009D43BC" w:rsidRDefault="004A7BA0" w:rsidP="004A7BA0">
      <w:pPr>
        <w:spacing w:after="200" w:line="276" w:lineRule="auto"/>
        <w:ind w:left="1080"/>
        <w:rPr>
          <w:rFonts w:ascii="Arial" w:hAnsi="Arial" w:cs="Arial"/>
          <w:sz w:val="24"/>
        </w:rPr>
      </w:pPr>
      <w:r w:rsidRPr="009D43BC">
        <w:rPr>
          <w:rFonts w:ascii="Arial" w:hAnsi="Arial" w:cs="Arial"/>
          <w:sz w:val="24"/>
        </w:rPr>
        <w:t>Die Arten von Maßnahmen wurden dabei als mit dem DNSH-Prinzip vereinbar bewertet, da aufgrund ihrer Beschaffenheit keine signifikanten negativen Umweltauswirkungen zu erwarten sind. Die Verwaltung wird die Begünstigten außerdem dazu ermuntern, soweit relevant, die Grundsätze der Neuen Europäischen Bauhaus-Initiative zu berücksichtigen.</w:t>
      </w:r>
    </w:p>
    <w:p w14:paraId="5E938B73" w14:textId="77777777" w:rsidR="004A7BA0" w:rsidRPr="009D43BC" w:rsidRDefault="004A7BA0" w:rsidP="004A7BA0">
      <w:pPr>
        <w:spacing w:after="200" w:line="276" w:lineRule="auto"/>
        <w:ind w:left="1080"/>
        <w:rPr>
          <w:rFonts w:ascii="Arial" w:hAnsi="Arial" w:cs="Arial"/>
          <w:sz w:val="24"/>
        </w:rPr>
      </w:pPr>
      <w:r w:rsidRPr="009D43BC">
        <w:rPr>
          <w:rFonts w:ascii="Arial" w:hAnsi="Arial" w:cs="Arial"/>
          <w:b/>
          <w:sz w:val="24"/>
        </w:rPr>
        <w:t>Maßnahme 1:</w:t>
      </w:r>
      <w:r w:rsidRPr="009D43BC">
        <w:rPr>
          <w:rFonts w:ascii="Arial" w:hAnsi="Arial" w:cs="Arial"/>
          <w:sz w:val="24"/>
        </w:rPr>
        <w:t xml:space="preserve"> Förderung von Vorhaben zur Verbesserung der institutionellen Kapazitäten für eine Anpassung an klimabezogene Risiken (z.B. Hochwasser, Brände und Waldbrände, Stürme, Felsstürze, Muren, Lawinen, Befall durch Schadinsekten, etc.), sowohl im Bereich der Prävention als auch in den Bereichen Management und Nachsorge (z.B. Aufbau grenznaher Schutzinfrastrukturen insbesondere durch ökosystembasierte Ansätze, gemeinsame Strategien oder Systeme für Katastrophenschutz und -bewältigung, gemeinsame Bearbeitung der Folgeschäden von Risiken, etc.).</w:t>
      </w:r>
    </w:p>
    <w:p w14:paraId="5D599AC2" w14:textId="77777777" w:rsidR="004A7BA0" w:rsidRPr="009D43BC" w:rsidRDefault="004A7BA0" w:rsidP="004A7BA0">
      <w:pPr>
        <w:spacing w:after="200" w:line="276" w:lineRule="auto"/>
        <w:ind w:left="1080"/>
        <w:rPr>
          <w:rFonts w:ascii="Arial" w:hAnsi="Arial" w:cs="Arial"/>
          <w:sz w:val="24"/>
        </w:rPr>
      </w:pPr>
      <w:r w:rsidRPr="009D43BC">
        <w:rPr>
          <w:rFonts w:ascii="Arial" w:hAnsi="Arial" w:cs="Arial"/>
          <w:b/>
          <w:sz w:val="24"/>
        </w:rPr>
        <w:t>Maßnahme 2:</w:t>
      </w:r>
      <w:r w:rsidRPr="009D43BC">
        <w:rPr>
          <w:rFonts w:ascii="Arial" w:hAnsi="Arial" w:cs="Arial"/>
          <w:sz w:val="24"/>
        </w:rPr>
        <w:t xml:space="preserve"> Förderung von öffentlichen oder privaten Einrichtungen (z.B. Universitäten, andere Forschungseinrichtungen, Bildungsträger, Umweltverbände etc.), die Dienstleistungen für verschiedene gesellschaftliche Bereiche erbringen, welche zur Verbesserung der Resilienz gegenüber dem Klimawandel beitragen (z.B. Entwicklung und Anwendung von neuen Analysemethoden oder Kommunikationssystemen, von partizipativen Governance-Konzepten für Städte und Gemeinden, von spezifischen Informations- oder Fortbildungsmaßnahmen für klimasensible Wirtschaftssektoren, von Aktivitäten zur Sensibilisierung der Bevölkerung etc.).</w:t>
      </w:r>
    </w:p>
    <w:p w14:paraId="5192F877" w14:textId="77777777" w:rsidR="004A7BA0" w:rsidRPr="009D43BC" w:rsidRDefault="004A7BA0" w:rsidP="004A7BA0">
      <w:pPr>
        <w:spacing w:after="200" w:line="276" w:lineRule="auto"/>
        <w:ind w:left="1080"/>
        <w:rPr>
          <w:rFonts w:ascii="Arial" w:hAnsi="Arial" w:cs="Arial"/>
          <w:sz w:val="24"/>
        </w:rPr>
      </w:pPr>
      <w:r w:rsidRPr="009D43BC">
        <w:rPr>
          <w:rFonts w:ascii="Arial" w:hAnsi="Arial" w:cs="Arial"/>
          <w:b/>
          <w:sz w:val="24"/>
        </w:rPr>
        <w:t>Maßnahme 3:</w:t>
      </w:r>
      <w:r w:rsidRPr="009D43BC">
        <w:rPr>
          <w:rFonts w:ascii="Arial" w:hAnsi="Arial" w:cs="Arial"/>
          <w:sz w:val="24"/>
        </w:rPr>
        <w:t xml:space="preserve"> Förderung grenzübergreifender Maßnahmen zur wassersensiblen Entwicklung einschließlich Wassernutzung, Entwässerung, Starkregenvorsorge und Klimaresilienz.</w:t>
      </w:r>
    </w:p>
    <w:p w14:paraId="0E52CDF7" w14:textId="77777777" w:rsidR="004A7BA0" w:rsidRPr="009D43BC" w:rsidRDefault="004A7BA0" w:rsidP="004A7BA0">
      <w:pPr>
        <w:spacing w:after="200" w:line="276" w:lineRule="auto"/>
        <w:ind w:left="1080"/>
        <w:rPr>
          <w:rFonts w:ascii="Arial" w:hAnsi="Arial" w:cs="Arial"/>
          <w:sz w:val="24"/>
        </w:rPr>
      </w:pPr>
      <w:r w:rsidRPr="009D43BC">
        <w:rPr>
          <w:rFonts w:ascii="Arial" w:hAnsi="Arial" w:cs="Arial"/>
          <w:b/>
          <w:sz w:val="24"/>
        </w:rPr>
        <w:t xml:space="preserve">Maßnahme 4: </w:t>
      </w:r>
      <w:r w:rsidRPr="009D43BC">
        <w:rPr>
          <w:rFonts w:ascii="Arial" w:hAnsi="Arial" w:cs="Arial"/>
          <w:sz w:val="24"/>
        </w:rPr>
        <w:t>Förderung von Vorhaben zur Verbesserung der grenzübergreifenden institutionellen Kapazitäten für eine Prävention, Bewältigung und Nachsorge von Risiken ohne Klimabezug (z.B. Erdbeben) oder von mit menschlichen Tätigkeiten verbundenen Risiken (z.B. technische Unfälle, etc.).</w:t>
      </w:r>
    </w:p>
    <w:p w14:paraId="19B44351" w14:textId="77777777" w:rsidR="004A7BA0" w:rsidRPr="009D43BC" w:rsidRDefault="004A7BA0" w:rsidP="004A7BA0">
      <w:pPr>
        <w:spacing w:after="200" w:line="276" w:lineRule="auto"/>
        <w:ind w:left="1080"/>
        <w:rPr>
          <w:rFonts w:ascii="Arial" w:hAnsi="Arial" w:cs="Arial"/>
          <w:sz w:val="24"/>
        </w:rPr>
      </w:pPr>
      <w:r w:rsidRPr="009D43BC">
        <w:rPr>
          <w:rFonts w:ascii="Arial" w:hAnsi="Arial" w:cs="Arial"/>
          <w:b/>
          <w:sz w:val="24"/>
        </w:rPr>
        <w:t xml:space="preserve">Maßnahme 5: </w:t>
      </w:r>
      <w:r w:rsidRPr="009D43BC">
        <w:rPr>
          <w:rFonts w:ascii="Arial" w:hAnsi="Arial" w:cs="Arial"/>
          <w:sz w:val="24"/>
        </w:rPr>
        <w:t>Förderung von Vorhaben zur Prävention von Risiken in Verbindung mit grenzübergreifenden Gesundheitskrisen sowie zur Verbesserung des gemeinsamen Krisenmanagements und zur Aufarbeitung der Folgen von Gesundheitskrisen.</w:t>
      </w:r>
    </w:p>
    <w:p w14:paraId="338731F3" w14:textId="77777777" w:rsidR="004A7BA0" w:rsidRPr="009D43BC" w:rsidRDefault="004A7BA0" w:rsidP="004A7BA0">
      <w:pPr>
        <w:spacing w:after="200" w:line="276" w:lineRule="auto"/>
        <w:ind w:left="1080"/>
        <w:rPr>
          <w:rFonts w:ascii="Arial" w:hAnsi="Arial" w:cs="Arial"/>
          <w:sz w:val="24"/>
          <w:szCs w:val="24"/>
        </w:rPr>
      </w:pPr>
      <w:r w:rsidRPr="009D43BC">
        <w:rPr>
          <w:rFonts w:ascii="Arial" w:hAnsi="Arial" w:cs="Arial"/>
          <w:sz w:val="24"/>
          <w:szCs w:val="24"/>
        </w:rPr>
        <w:t>Die Förderung erfolgt nur durch Finanzhilfen, da die Vorhaben und ihre Aktivitäten in finanzieller Hinsicht nicht selbst tragfähig sind.</w:t>
      </w:r>
    </w:p>
    <w:p w14:paraId="6494019B" w14:textId="77777777" w:rsidR="004A7BA0" w:rsidRPr="009D43BC" w:rsidRDefault="004A7BA0" w:rsidP="004A7BA0">
      <w:pPr>
        <w:spacing w:after="200" w:line="276" w:lineRule="auto"/>
        <w:ind w:left="1080"/>
        <w:rPr>
          <w:rFonts w:ascii="Arial" w:hAnsi="Arial" w:cs="Arial"/>
          <w:sz w:val="24"/>
          <w:szCs w:val="24"/>
        </w:rPr>
      </w:pPr>
      <w:r w:rsidRPr="009D43BC">
        <w:rPr>
          <w:rFonts w:ascii="Arial" w:hAnsi="Arial" w:cs="Arial"/>
          <w:sz w:val="24"/>
          <w:szCs w:val="24"/>
        </w:rPr>
        <w:t>Zu den makroregionalen Strategien EUSALP und EUSDR kann das SZ 4 wie folgt beitragen:</w:t>
      </w:r>
    </w:p>
    <w:p w14:paraId="51E760AB" w14:textId="77777777" w:rsidR="00786D85" w:rsidRPr="009D43BC" w:rsidRDefault="00786D85" w:rsidP="00786D85">
      <w:pPr>
        <w:spacing w:after="200" w:line="276" w:lineRule="auto"/>
        <w:ind w:left="1080"/>
        <w:rPr>
          <w:rFonts w:ascii="Arial" w:hAnsi="Arial" w:cs="Arial"/>
          <w:b/>
          <w:i/>
          <w:sz w:val="24"/>
          <w:szCs w:val="24"/>
        </w:rPr>
      </w:pPr>
      <w:r w:rsidRPr="009D43BC">
        <w:rPr>
          <w:rFonts w:ascii="Arial" w:hAnsi="Arial" w:cs="Arial"/>
          <w:b/>
          <w:i/>
          <w:sz w:val="24"/>
          <w:szCs w:val="24"/>
        </w:rPr>
        <w:t>EUSALP</w:t>
      </w:r>
    </w:p>
    <w:p w14:paraId="347459D0" w14:textId="77777777" w:rsidR="00786D85" w:rsidRPr="009D43BC" w:rsidRDefault="00786D85" w:rsidP="00786D85">
      <w:pPr>
        <w:adjustRightInd w:val="0"/>
        <w:spacing w:line="276" w:lineRule="auto"/>
        <w:ind w:left="1080"/>
        <w:rPr>
          <w:rFonts w:ascii="Arial" w:hAnsi="Arial" w:cs="Arial"/>
          <w:sz w:val="24"/>
          <w:szCs w:val="24"/>
        </w:rPr>
      </w:pPr>
      <w:r w:rsidRPr="009D43BC">
        <w:rPr>
          <w:rFonts w:ascii="Arial" w:hAnsi="Arial" w:cs="Arial"/>
          <w:sz w:val="24"/>
          <w:szCs w:val="24"/>
        </w:rPr>
        <w:t>Im thematischen Politikbereich 3 kann zu den EUSALP-Aktionen 6, 7 und 8 durch Interreg-Projekte unter der den angedachten Maßnahmen des SZ 4 direkt beigetragen werden.</w:t>
      </w:r>
    </w:p>
    <w:p w14:paraId="6EA6444C" w14:textId="2954818F" w:rsidR="00786D85" w:rsidRPr="009D43BC" w:rsidRDefault="00786D85" w:rsidP="00786D85">
      <w:pPr>
        <w:spacing w:line="276" w:lineRule="auto"/>
        <w:ind w:left="1080"/>
        <w:rPr>
          <w:rFonts w:ascii="Arial" w:hAnsi="Arial" w:cs="Arial"/>
          <w:sz w:val="24"/>
          <w:szCs w:val="24"/>
        </w:rPr>
      </w:pPr>
    </w:p>
    <w:p w14:paraId="29FB10B6" w14:textId="0E5A0A09" w:rsidR="00FF2BC2" w:rsidRPr="009D43BC" w:rsidRDefault="00FF2BC2" w:rsidP="00786D85">
      <w:pPr>
        <w:spacing w:line="276" w:lineRule="auto"/>
        <w:ind w:left="1080"/>
        <w:rPr>
          <w:rFonts w:ascii="Arial" w:hAnsi="Arial" w:cs="Arial"/>
          <w:sz w:val="24"/>
          <w:szCs w:val="24"/>
        </w:rPr>
      </w:pPr>
    </w:p>
    <w:p w14:paraId="2F3FBC4F" w14:textId="7120C0A4" w:rsidR="00FF2BC2" w:rsidRPr="009D43BC" w:rsidRDefault="00FF2BC2" w:rsidP="00786D85">
      <w:pPr>
        <w:spacing w:line="276" w:lineRule="auto"/>
        <w:ind w:left="1080"/>
        <w:rPr>
          <w:rFonts w:ascii="Arial" w:hAnsi="Arial" w:cs="Arial"/>
          <w:sz w:val="24"/>
          <w:szCs w:val="24"/>
        </w:rPr>
      </w:pPr>
    </w:p>
    <w:p w14:paraId="108B5296" w14:textId="77777777" w:rsidR="00FF2BC2" w:rsidRPr="009D43BC" w:rsidRDefault="00FF2BC2" w:rsidP="00786D85">
      <w:pPr>
        <w:spacing w:line="276" w:lineRule="auto"/>
        <w:ind w:left="1080"/>
        <w:rPr>
          <w:rFonts w:ascii="Arial" w:hAnsi="Arial" w:cs="Arial"/>
          <w:sz w:val="24"/>
          <w:szCs w:val="24"/>
        </w:rPr>
      </w:pPr>
    </w:p>
    <w:p w14:paraId="7B96F93D" w14:textId="77777777" w:rsidR="00786D85" w:rsidRPr="009D43BC" w:rsidRDefault="00786D85" w:rsidP="00786D85">
      <w:pPr>
        <w:spacing w:line="276" w:lineRule="auto"/>
        <w:ind w:left="1080"/>
        <w:rPr>
          <w:rFonts w:ascii="Arial" w:hAnsi="Arial" w:cs="Arial"/>
          <w:b/>
          <w:i/>
          <w:sz w:val="24"/>
          <w:szCs w:val="24"/>
        </w:rPr>
      </w:pPr>
      <w:r w:rsidRPr="009D43BC">
        <w:rPr>
          <w:rFonts w:ascii="Arial" w:hAnsi="Arial" w:cs="Arial"/>
          <w:b/>
          <w:i/>
          <w:sz w:val="24"/>
          <w:szCs w:val="24"/>
        </w:rPr>
        <w:t>EUSDR</w:t>
      </w:r>
    </w:p>
    <w:p w14:paraId="69E48D12" w14:textId="77777777" w:rsidR="00786D85" w:rsidRPr="009D43BC" w:rsidRDefault="00786D85" w:rsidP="00786D85">
      <w:pPr>
        <w:spacing w:line="276" w:lineRule="auto"/>
        <w:ind w:left="1080"/>
        <w:rPr>
          <w:rFonts w:ascii="Arial" w:hAnsi="Arial" w:cs="Arial"/>
          <w:b/>
          <w:i/>
          <w:sz w:val="24"/>
          <w:szCs w:val="24"/>
        </w:rPr>
      </w:pPr>
    </w:p>
    <w:p w14:paraId="0004EBBF" w14:textId="77777777" w:rsidR="00786D85" w:rsidRPr="009D43BC" w:rsidRDefault="00786D85" w:rsidP="00786D85">
      <w:pPr>
        <w:adjustRightInd w:val="0"/>
        <w:spacing w:line="276" w:lineRule="auto"/>
        <w:ind w:left="1080"/>
        <w:rPr>
          <w:rFonts w:ascii="Arial" w:hAnsi="Arial" w:cs="Arial"/>
          <w:sz w:val="24"/>
          <w:szCs w:val="24"/>
        </w:rPr>
      </w:pPr>
      <w:r w:rsidRPr="009D43BC">
        <w:rPr>
          <w:rFonts w:ascii="Arial" w:hAnsi="Arial" w:cs="Arial"/>
          <w:sz w:val="24"/>
          <w:szCs w:val="24"/>
        </w:rPr>
        <w:t xml:space="preserve">Zur EUSDR-Säule 2 kann das SZ 4 ebenfalls einen umfänglichen Beitrag zu den dort vorgesehenen Teilzielen und Aktionen leisten. So kann beim Schwerpunktbereich 4 ein Beitrag geleistet werden, wenn Vorhaben zur Verringerung der Gewässerverschmutzung durchgeführt oder zur Verbesserung der biologischen Vielfalt von Fließgewässern und zur natürlichen Wasserrückhaltekapazität mittels grüner Infrastrukturen umgesetzt werden, die auch in anderen Gebieten des Donauraums anwendbar sind. Dasselbe gilt beim Schwerpunktbereich 5, wenn gemeinsame Vorhaben umgesetzt werden, die zur Bereicherung der Donauraum-Datenbank über Unfallgefahrenzonen (Accident Hazard Spots Inventory) beitragen oder zur Stärkung der Kapazitäten von Regierungs- und Nichtregierungsorganisationen bei der Katastrophenverhütung und -vorsorge führen. </w:t>
      </w:r>
    </w:p>
    <w:p w14:paraId="57D4A9B2" w14:textId="77777777" w:rsidR="00786D85" w:rsidRPr="009D43BC" w:rsidRDefault="00786D85" w:rsidP="00786D85">
      <w:pPr>
        <w:pStyle w:val="Listenabsatz"/>
        <w:adjustRightInd w:val="0"/>
        <w:spacing w:after="74"/>
        <w:ind w:left="1080" w:firstLine="0"/>
        <w:rPr>
          <w:rFonts w:ascii="Arial" w:hAnsi="Arial" w:cs="Arial"/>
          <w:sz w:val="24"/>
          <w:szCs w:val="24"/>
        </w:rPr>
      </w:pPr>
    </w:p>
    <w:p w14:paraId="147EEB0F" w14:textId="77777777" w:rsidR="00BB01DC" w:rsidRPr="009D43BC" w:rsidRDefault="00BB01DC" w:rsidP="00BB01DC">
      <w:pPr>
        <w:pStyle w:val="berschrift4"/>
        <w:rPr>
          <w:rFonts w:ascii="Arial" w:hAnsi="Arial" w:cs="Arial"/>
          <w:sz w:val="24"/>
        </w:rPr>
      </w:pPr>
      <w:bookmarkStart w:id="78" w:name="_Toc100313669"/>
      <w:r w:rsidRPr="009D43BC">
        <w:rPr>
          <w:rFonts w:ascii="Arial" w:hAnsi="Arial" w:cs="Arial"/>
          <w:sz w:val="24"/>
        </w:rPr>
        <w:t>Indikatoren</w:t>
      </w:r>
      <w:bookmarkEnd w:id="78"/>
    </w:p>
    <w:p w14:paraId="640C542C" w14:textId="77777777" w:rsidR="00F169AC" w:rsidRPr="009D43BC" w:rsidRDefault="00F169AC" w:rsidP="00F169AC">
      <w:pPr>
        <w:pStyle w:val="Textkrper"/>
        <w:spacing w:before="7"/>
        <w:rPr>
          <w:rFonts w:ascii="Arial" w:hAnsi="Arial" w:cs="Arial"/>
          <w:b/>
          <w:sz w:val="24"/>
          <w:szCs w:val="24"/>
        </w:rPr>
      </w:pPr>
    </w:p>
    <w:p w14:paraId="4805FEE4" w14:textId="77777777" w:rsidR="00F169AC" w:rsidRPr="009D43BC" w:rsidRDefault="00F169AC" w:rsidP="00F169AC">
      <w:pPr>
        <w:ind w:left="216"/>
        <w:rPr>
          <w:rFonts w:ascii="Arial" w:hAnsi="Arial" w:cs="Arial"/>
          <w:i/>
          <w:sz w:val="24"/>
          <w:szCs w:val="24"/>
        </w:rPr>
      </w:pPr>
      <w:r w:rsidRPr="009D43BC">
        <w:rPr>
          <w:rFonts w:ascii="Arial" w:hAnsi="Arial" w:cs="Arial"/>
          <w:i/>
          <w:sz w:val="24"/>
          <w:szCs w:val="24"/>
        </w:rPr>
        <w:t xml:space="preserve">Bezug: Artikel 17 Absatz 3 Buchstabe e Ziffer ii, Artikel 17 Absatz 9 Buchstabe c </w:t>
      </w:r>
    </w:p>
    <w:p w14:paraId="291041AD" w14:textId="77777777" w:rsidR="00F169AC" w:rsidRPr="009D43BC" w:rsidRDefault="00F169AC" w:rsidP="00F169AC">
      <w:pPr>
        <w:ind w:left="216"/>
        <w:rPr>
          <w:rFonts w:ascii="Arial" w:hAnsi="Arial" w:cs="Arial"/>
          <w:i/>
          <w:sz w:val="24"/>
          <w:szCs w:val="24"/>
        </w:rPr>
      </w:pPr>
      <w:r w:rsidRPr="009D43BC">
        <w:rPr>
          <w:rFonts w:ascii="Arial" w:hAnsi="Arial" w:cs="Arial"/>
          <w:i/>
          <w:sz w:val="24"/>
          <w:szCs w:val="24"/>
        </w:rPr>
        <w:t>Ziffer iii</w:t>
      </w:r>
    </w:p>
    <w:p w14:paraId="6FB4634F" w14:textId="77777777" w:rsidR="00F169AC" w:rsidRPr="009D43BC" w:rsidRDefault="00F169AC" w:rsidP="00F169AC">
      <w:pPr>
        <w:pStyle w:val="Textkrper"/>
        <w:spacing w:before="2"/>
        <w:rPr>
          <w:rFonts w:ascii="Arial" w:hAnsi="Arial" w:cs="Arial"/>
          <w:i/>
          <w:sz w:val="24"/>
          <w:szCs w:val="24"/>
        </w:rPr>
      </w:pPr>
    </w:p>
    <w:p w14:paraId="7652C941" w14:textId="77777777" w:rsidR="00F169AC" w:rsidRPr="009D43BC" w:rsidRDefault="00F169AC" w:rsidP="00F169AC">
      <w:pPr>
        <w:pStyle w:val="Textkrper"/>
        <w:ind w:left="216"/>
        <w:outlineLvl w:val="3"/>
        <w:rPr>
          <w:rFonts w:ascii="Arial" w:hAnsi="Arial" w:cs="Arial"/>
          <w:b/>
          <w:sz w:val="24"/>
          <w:szCs w:val="24"/>
        </w:rPr>
      </w:pPr>
      <w:bookmarkStart w:id="79" w:name="_Toc100313670"/>
      <w:r w:rsidRPr="009D43BC">
        <w:rPr>
          <w:rFonts w:ascii="Arial" w:hAnsi="Arial" w:cs="Arial"/>
          <w:b/>
          <w:sz w:val="24"/>
          <w:szCs w:val="24"/>
        </w:rPr>
        <w:t>Tabelle 2: Outputindikatoren</w:t>
      </w:r>
      <w:bookmarkEnd w:id="79"/>
    </w:p>
    <w:p w14:paraId="60FFB0AE" w14:textId="77777777" w:rsidR="00F169AC" w:rsidRPr="009D43BC" w:rsidRDefault="00F169AC" w:rsidP="00F169AC">
      <w:pPr>
        <w:pStyle w:val="Textkrper"/>
        <w:ind w:left="216"/>
        <w:outlineLvl w:val="3"/>
        <w:rPr>
          <w:rFonts w:ascii="Arial" w:hAnsi="Arial" w:cs="Arial"/>
          <w:b/>
        </w:rPr>
      </w:pPr>
    </w:p>
    <w:tbl>
      <w:tblPr>
        <w:tblStyle w:val="TableNormal1"/>
        <w:tblW w:w="9066"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902"/>
        <w:gridCol w:w="709"/>
        <w:gridCol w:w="1275"/>
        <w:gridCol w:w="2366"/>
        <w:gridCol w:w="1354"/>
        <w:gridCol w:w="1598"/>
      </w:tblGrid>
      <w:tr w:rsidR="00F169AC" w:rsidRPr="009D43BC" w14:paraId="36AED834" w14:textId="77777777" w:rsidTr="00E8188A">
        <w:trPr>
          <w:trHeight w:val="900"/>
        </w:trPr>
        <w:tc>
          <w:tcPr>
            <w:tcW w:w="862" w:type="dxa"/>
          </w:tcPr>
          <w:p w14:paraId="4C29FCF8" w14:textId="77777777" w:rsidR="00F169AC" w:rsidRPr="009D43BC" w:rsidRDefault="00F169AC" w:rsidP="00E8188A">
            <w:pPr>
              <w:pStyle w:val="TableParagraph"/>
              <w:spacing w:before="117"/>
              <w:ind w:left="105"/>
              <w:rPr>
                <w:rFonts w:ascii="Arial" w:hAnsi="Arial" w:cs="Arial"/>
                <w:b/>
                <w:sz w:val="16"/>
                <w:szCs w:val="16"/>
              </w:rPr>
            </w:pPr>
            <w:r w:rsidRPr="009D43BC">
              <w:rPr>
                <w:rFonts w:ascii="Arial" w:hAnsi="Arial" w:cs="Arial"/>
                <w:b/>
                <w:sz w:val="16"/>
                <w:szCs w:val="16"/>
                <w:lang w:val="de-DE"/>
              </w:rPr>
              <w:t>Prior</w:t>
            </w:r>
            <w:r w:rsidRPr="009D43BC">
              <w:rPr>
                <w:rFonts w:ascii="Arial" w:hAnsi="Arial" w:cs="Arial"/>
                <w:b/>
                <w:sz w:val="16"/>
                <w:szCs w:val="16"/>
              </w:rPr>
              <w:t>ität</w:t>
            </w:r>
          </w:p>
        </w:tc>
        <w:tc>
          <w:tcPr>
            <w:tcW w:w="902" w:type="dxa"/>
          </w:tcPr>
          <w:p w14:paraId="01DA964E" w14:textId="77777777" w:rsidR="00F169AC" w:rsidRPr="009D43BC" w:rsidRDefault="00F169AC" w:rsidP="00E8188A">
            <w:pPr>
              <w:pStyle w:val="TableParagraph"/>
              <w:spacing w:before="117"/>
              <w:ind w:left="105" w:right="154"/>
              <w:rPr>
                <w:rFonts w:ascii="Arial" w:hAnsi="Arial" w:cs="Arial"/>
                <w:b/>
                <w:sz w:val="16"/>
                <w:szCs w:val="16"/>
              </w:rPr>
            </w:pPr>
            <w:r w:rsidRPr="009D43BC">
              <w:rPr>
                <w:rFonts w:ascii="Arial" w:hAnsi="Arial" w:cs="Arial"/>
                <w:b/>
                <w:sz w:val="16"/>
                <w:szCs w:val="16"/>
              </w:rPr>
              <w:t>Spezifisches Ziel</w:t>
            </w:r>
          </w:p>
        </w:tc>
        <w:tc>
          <w:tcPr>
            <w:tcW w:w="709" w:type="dxa"/>
          </w:tcPr>
          <w:p w14:paraId="39C4EA81" w14:textId="77777777" w:rsidR="00F169AC" w:rsidRPr="009D43BC" w:rsidRDefault="00F169AC" w:rsidP="00E8188A">
            <w:pPr>
              <w:pStyle w:val="TableParagraph"/>
              <w:spacing w:before="117" w:line="398" w:lineRule="auto"/>
              <w:ind w:left="102" w:right="132"/>
              <w:rPr>
                <w:rFonts w:ascii="Arial" w:hAnsi="Arial" w:cs="Arial"/>
                <w:b/>
                <w:sz w:val="16"/>
                <w:szCs w:val="16"/>
              </w:rPr>
            </w:pPr>
            <w:r w:rsidRPr="009D43BC">
              <w:rPr>
                <w:rFonts w:ascii="Arial" w:hAnsi="Arial" w:cs="Arial"/>
                <w:b/>
                <w:sz w:val="16"/>
                <w:szCs w:val="16"/>
              </w:rPr>
              <w:t>ID [5]</w:t>
            </w:r>
          </w:p>
        </w:tc>
        <w:tc>
          <w:tcPr>
            <w:tcW w:w="1275" w:type="dxa"/>
          </w:tcPr>
          <w:p w14:paraId="52652B3C" w14:textId="77777777" w:rsidR="00F169AC" w:rsidRPr="009D43BC" w:rsidRDefault="00F169AC" w:rsidP="00E8188A">
            <w:pPr>
              <w:pStyle w:val="TableParagraph"/>
              <w:spacing w:before="117"/>
              <w:ind w:left="102"/>
              <w:jc w:val="center"/>
              <w:rPr>
                <w:rFonts w:ascii="Arial" w:hAnsi="Arial" w:cs="Arial"/>
                <w:b/>
                <w:sz w:val="16"/>
                <w:szCs w:val="16"/>
              </w:rPr>
            </w:pPr>
            <w:r w:rsidRPr="009D43BC">
              <w:rPr>
                <w:rFonts w:ascii="Arial" w:hAnsi="Arial" w:cs="Arial"/>
                <w:b/>
                <w:sz w:val="16"/>
                <w:szCs w:val="16"/>
              </w:rPr>
              <w:t>Indikator</w:t>
            </w:r>
          </w:p>
        </w:tc>
        <w:tc>
          <w:tcPr>
            <w:tcW w:w="2366" w:type="dxa"/>
          </w:tcPr>
          <w:p w14:paraId="0E387B82" w14:textId="77777777" w:rsidR="00F169AC" w:rsidRPr="009D43BC" w:rsidRDefault="00F169AC" w:rsidP="00E8188A">
            <w:pPr>
              <w:pStyle w:val="TableParagraph"/>
              <w:spacing w:before="117"/>
              <w:ind w:left="102" w:right="272"/>
              <w:jc w:val="center"/>
              <w:rPr>
                <w:rFonts w:ascii="Arial" w:hAnsi="Arial" w:cs="Arial"/>
                <w:b/>
                <w:sz w:val="16"/>
                <w:szCs w:val="16"/>
              </w:rPr>
            </w:pPr>
            <w:r w:rsidRPr="009D43BC">
              <w:rPr>
                <w:rFonts w:ascii="Arial" w:hAnsi="Arial" w:cs="Arial"/>
                <w:b/>
                <w:sz w:val="16"/>
                <w:szCs w:val="16"/>
              </w:rPr>
              <w:t>Maßeinheit</w:t>
            </w:r>
          </w:p>
          <w:p w14:paraId="27E6F47B" w14:textId="77777777" w:rsidR="00F169AC" w:rsidRPr="009D43BC" w:rsidRDefault="00F169AC" w:rsidP="00E8188A">
            <w:pPr>
              <w:pStyle w:val="TableParagraph"/>
              <w:spacing w:before="121"/>
              <w:ind w:left="102"/>
              <w:jc w:val="center"/>
              <w:rPr>
                <w:rFonts w:ascii="Arial" w:hAnsi="Arial" w:cs="Arial"/>
                <w:b/>
                <w:sz w:val="16"/>
                <w:szCs w:val="16"/>
              </w:rPr>
            </w:pPr>
            <w:r w:rsidRPr="009D43BC">
              <w:rPr>
                <w:rFonts w:ascii="Arial" w:hAnsi="Arial" w:cs="Arial"/>
                <w:b/>
                <w:sz w:val="16"/>
                <w:szCs w:val="16"/>
              </w:rPr>
              <w:t>[255]</w:t>
            </w:r>
          </w:p>
        </w:tc>
        <w:tc>
          <w:tcPr>
            <w:tcW w:w="1354" w:type="dxa"/>
          </w:tcPr>
          <w:p w14:paraId="623DECBF" w14:textId="77777777" w:rsidR="00F169AC" w:rsidRPr="009D43BC" w:rsidRDefault="00F169AC" w:rsidP="00E8188A">
            <w:pPr>
              <w:pStyle w:val="TableParagraph"/>
              <w:spacing w:before="117"/>
              <w:ind w:left="105"/>
              <w:jc w:val="center"/>
              <w:rPr>
                <w:rFonts w:ascii="Arial" w:hAnsi="Arial" w:cs="Arial"/>
                <w:b/>
                <w:sz w:val="16"/>
                <w:szCs w:val="16"/>
              </w:rPr>
            </w:pPr>
            <w:r w:rsidRPr="009D43BC">
              <w:rPr>
                <w:rFonts w:ascii="Arial" w:hAnsi="Arial" w:cs="Arial"/>
                <w:b/>
                <w:sz w:val="16"/>
                <w:szCs w:val="16"/>
              </w:rPr>
              <w:t>Etappenziel (2024)</w:t>
            </w:r>
          </w:p>
          <w:p w14:paraId="7CB041F6" w14:textId="77777777" w:rsidR="00F169AC" w:rsidRPr="009D43BC" w:rsidRDefault="00F169AC" w:rsidP="00E8188A">
            <w:pPr>
              <w:pStyle w:val="TableParagraph"/>
              <w:spacing w:before="121"/>
              <w:ind w:left="105"/>
              <w:jc w:val="center"/>
              <w:rPr>
                <w:rFonts w:ascii="Arial" w:hAnsi="Arial" w:cs="Arial"/>
                <w:b/>
                <w:sz w:val="16"/>
                <w:szCs w:val="16"/>
              </w:rPr>
            </w:pPr>
            <w:r w:rsidRPr="009D43BC">
              <w:rPr>
                <w:rFonts w:ascii="Arial" w:hAnsi="Arial" w:cs="Arial"/>
                <w:b/>
                <w:sz w:val="16"/>
                <w:szCs w:val="16"/>
              </w:rPr>
              <w:t>[200]</w:t>
            </w:r>
          </w:p>
        </w:tc>
        <w:tc>
          <w:tcPr>
            <w:tcW w:w="1598" w:type="dxa"/>
          </w:tcPr>
          <w:p w14:paraId="10DF6DC3" w14:textId="77777777" w:rsidR="00F169AC" w:rsidRPr="009D43BC" w:rsidRDefault="00F169AC" w:rsidP="00E8188A">
            <w:pPr>
              <w:pStyle w:val="TableParagraph"/>
              <w:spacing w:before="117"/>
              <w:ind w:left="102"/>
              <w:jc w:val="center"/>
              <w:rPr>
                <w:rFonts w:ascii="Arial" w:hAnsi="Arial" w:cs="Arial"/>
                <w:b/>
                <w:sz w:val="16"/>
                <w:szCs w:val="16"/>
              </w:rPr>
            </w:pPr>
            <w:r w:rsidRPr="009D43BC">
              <w:rPr>
                <w:rFonts w:ascii="Arial" w:hAnsi="Arial" w:cs="Arial"/>
                <w:b/>
                <w:sz w:val="16"/>
                <w:szCs w:val="16"/>
              </w:rPr>
              <w:t>Endziel (2029)</w:t>
            </w:r>
          </w:p>
          <w:p w14:paraId="66827AD3" w14:textId="77777777" w:rsidR="00F169AC" w:rsidRPr="009D43BC" w:rsidRDefault="00F169AC" w:rsidP="00E8188A">
            <w:pPr>
              <w:pStyle w:val="TableParagraph"/>
              <w:spacing w:before="121"/>
              <w:ind w:left="102"/>
              <w:jc w:val="center"/>
              <w:rPr>
                <w:rFonts w:ascii="Arial" w:hAnsi="Arial" w:cs="Arial"/>
                <w:b/>
                <w:sz w:val="16"/>
                <w:szCs w:val="16"/>
              </w:rPr>
            </w:pPr>
            <w:r w:rsidRPr="009D43BC">
              <w:rPr>
                <w:rFonts w:ascii="Arial" w:hAnsi="Arial" w:cs="Arial"/>
                <w:b/>
                <w:sz w:val="16"/>
                <w:szCs w:val="16"/>
              </w:rPr>
              <w:t>[200]</w:t>
            </w:r>
          </w:p>
        </w:tc>
      </w:tr>
      <w:tr w:rsidR="00F169AC" w:rsidRPr="009D43BC" w14:paraId="551C729F" w14:textId="77777777" w:rsidTr="00E8188A">
        <w:trPr>
          <w:trHeight w:val="629"/>
        </w:trPr>
        <w:tc>
          <w:tcPr>
            <w:tcW w:w="862" w:type="dxa"/>
            <w:tcBorders>
              <w:bottom w:val="single" w:sz="4" w:space="0" w:color="auto"/>
            </w:tcBorders>
          </w:tcPr>
          <w:p w14:paraId="6CA91DC7" w14:textId="77777777" w:rsidR="00F169AC" w:rsidRPr="009D43BC" w:rsidRDefault="00F169AC" w:rsidP="00E8188A">
            <w:pPr>
              <w:pStyle w:val="TableParagraph"/>
              <w:jc w:val="center"/>
              <w:rPr>
                <w:rFonts w:ascii="Arial" w:hAnsi="Arial" w:cs="Arial"/>
                <w:sz w:val="16"/>
                <w:szCs w:val="16"/>
              </w:rPr>
            </w:pPr>
          </w:p>
          <w:p w14:paraId="2EE841CC" w14:textId="77777777" w:rsidR="00F169AC" w:rsidRPr="009D43BC" w:rsidRDefault="00F169AC" w:rsidP="00E8188A">
            <w:pPr>
              <w:pStyle w:val="TableParagraph"/>
              <w:jc w:val="center"/>
              <w:rPr>
                <w:rFonts w:ascii="Arial" w:hAnsi="Arial" w:cs="Arial"/>
                <w:sz w:val="16"/>
                <w:szCs w:val="16"/>
              </w:rPr>
            </w:pPr>
            <w:r w:rsidRPr="009D43BC">
              <w:rPr>
                <w:rFonts w:ascii="Arial" w:hAnsi="Arial" w:cs="Arial"/>
                <w:sz w:val="16"/>
                <w:szCs w:val="16"/>
              </w:rPr>
              <w:t>2</w:t>
            </w:r>
          </w:p>
        </w:tc>
        <w:tc>
          <w:tcPr>
            <w:tcW w:w="902" w:type="dxa"/>
            <w:tcBorders>
              <w:bottom w:val="single" w:sz="4" w:space="0" w:color="auto"/>
            </w:tcBorders>
          </w:tcPr>
          <w:p w14:paraId="1F30F52B" w14:textId="77777777" w:rsidR="00F169AC" w:rsidRPr="009D43BC" w:rsidRDefault="00F169AC" w:rsidP="00E8188A">
            <w:pPr>
              <w:pStyle w:val="TableParagraph"/>
              <w:rPr>
                <w:rFonts w:ascii="Arial" w:hAnsi="Arial" w:cs="Arial"/>
                <w:sz w:val="16"/>
                <w:szCs w:val="16"/>
                <w:lang w:val="de-DE"/>
              </w:rPr>
            </w:pPr>
            <w:r w:rsidRPr="009D43BC">
              <w:rPr>
                <w:rFonts w:ascii="Arial" w:hAnsi="Arial" w:cs="Arial"/>
                <w:sz w:val="16"/>
                <w:szCs w:val="16"/>
                <w:lang w:val="de-DE"/>
              </w:rPr>
              <w:t>Förderung der Anpassung an den Klimawandel und der Katastrophenprävention und der Katastrophenresilienz unter Berücksichtigung von ökosystembasierten Ansätzen. (RSO 2.4)</w:t>
            </w:r>
          </w:p>
        </w:tc>
        <w:tc>
          <w:tcPr>
            <w:tcW w:w="709" w:type="dxa"/>
            <w:tcBorders>
              <w:bottom w:val="single" w:sz="4" w:space="0" w:color="auto"/>
            </w:tcBorders>
          </w:tcPr>
          <w:p w14:paraId="343A4618" w14:textId="77777777" w:rsidR="00F169AC" w:rsidRPr="009D43BC" w:rsidRDefault="00F169AC" w:rsidP="00E8188A">
            <w:pPr>
              <w:pStyle w:val="TableParagraph"/>
              <w:rPr>
                <w:rFonts w:ascii="Arial" w:hAnsi="Arial" w:cs="Arial"/>
                <w:sz w:val="16"/>
                <w:szCs w:val="16"/>
              </w:rPr>
            </w:pPr>
            <w:r w:rsidRPr="009D43BC">
              <w:rPr>
                <w:rFonts w:ascii="Arial" w:hAnsi="Arial" w:cs="Arial"/>
                <w:sz w:val="16"/>
                <w:szCs w:val="16"/>
              </w:rPr>
              <w:t>RCO 84</w:t>
            </w:r>
          </w:p>
          <w:p w14:paraId="3A9FC788" w14:textId="77777777" w:rsidR="00F169AC" w:rsidRPr="009D43BC" w:rsidRDefault="00F169AC" w:rsidP="00E8188A">
            <w:pPr>
              <w:pStyle w:val="TableParagraph"/>
              <w:rPr>
                <w:rFonts w:ascii="Arial" w:hAnsi="Arial" w:cs="Arial"/>
                <w:sz w:val="16"/>
                <w:szCs w:val="16"/>
              </w:rPr>
            </w:pPr>
          </w:p>
        </w:tc>
        <w:tc>
          <w:tcPr>
            <w:tcW w:w="1275" w:type="dxa"/>
            <w:tcBorders>
              <w:bottom w:val="single" w:sz="4" w:space="0" w:color="auto"/>
            </w:tcBorders>
          </w:tcPr>
          <w:p w14:paraId="1EB68AD1" w14:textId="77777777" w:rsidR="00F169AC" w:rsidRPr="009D43BC" w:rsidRDefault="00F169AC" w:rsidP="00E8188A">
            <w:pPr>
              <w:pStyle w:val="TableParagraph"/>
              <w:rPr>
                <w:rFonts w:ascii="Arial" w:hAnsi="Arial" w:cs="Arial"/>
                <w:sz w:val="16"/>
                <w:szCs w:val="16"/>
                <w:lang w:val="de-DE"/>
              </w:rPr>
            </w:pPr>
            <w:r w:rsidRPr="009D43BC">
              <w:rPr>
                <w:rFonts w:ascii="Arial" w:hAnsi="Arial" w:cs="Arial"/>
                <w:sz w:val="16"/>
                <w:szCs w:val="16"/>
                <w:lang w:val="de-DE"/>
              </w:rPr>
              <w:t>Gemeinsam entwickelte und in Projekten umgesetzte Pilotaktionen</w:t>
            </w:r>
          </w:p>
          <w:p w14:paraId="5BF848AB" w14:textId="77777777" w:rsidR="00F169AC" w:rsidRPr="009D43BC" w:rsidRDefault="00F169AC" w:rsidP="00E8188A">
            <w:pPr>
              <w:pStyle w:val="TableParagraph"/>
              <w:rPr>
                <w:rFonts w:ascii="Arial" w:hAnsi="Arial" w:cs="Arial"/>
                <w:sz w:val="16"/>
                <w:szCs w:val="16"/>
                <w:lang w:val="de-DE"/>
              </w:rPr>
            </w:pPr>
          </w:p>
        </w:tc>
        <w:tc>
          <w:tcPr>
            <w:tcW w:w="2366" w:type="dxa"/>
            <w:tcBorders>
              <w:bottom w:val="single" w:sz="4" w:space="0" w:color="auto"/>
            </w:tcBorders>
          </w:tcPr>
          <w:p w14:paraId="5F08B2AB" w14:textId="77777777" w:rsidR="00F169AC" w:rsidRPr="009D43BC" w:rsidRDefault="00F169AC" w:rsidP="00E8188A">
            <w:pPr>
              <w:pStyle w:val="TableParagraph"/>
              <w:rPr>
                <w:rFonts w:ascii="Arial" w:hAnsi="Arial" w:cs="Arial"/>
                <w:sz w:val="16"/>
                <w:szCs w:val="16"/>
                <w:lang w:val="de-DE"/>
              </w:rPr>
            </w:pPr>
            <w:r w:rsidRPr="009D43BC">
              <w:rPr>
                <w:rFonts w:ascii="Arial" w:hAnsi="Arial" w:cs="Arial"/>
                <w:sz w:val="16"/>
                <w:szCs w:val="16"/>
                <w:lang w:val="de-DE"/>
              </w:rPr>
              <w:t>Gezählt werden Studien und Tests auf Machbarkeit und Effektivität überprüfter Techniken und Evaluierungen. (Zahl)</w:t>
            </w:r>
          </w:p>
        </w:tc>
        <w:tc>
          <w:tcPr>
            <w:tcW w:w="1354" w:type="dxa"/>
            <w:tcBorders>
              <w:bottom w:val="single" w:sz="4" w:space="0" w:color="auto"/>
            </w:tcBorders>
          </w:tcPr>
          <w:p w14:paraId="6BBB2F32" w14:textId="77777777" w:rsidR="00F169AC" w:rsidRPr="009D43BC" w:rsidRDefault="00F169AC" w:rsidP="00E8188A">
            <w:pPr>
              <w:pStyle w:val="TableParagraph"/>
              <w:rPr>
                <w:rFonts w:ascii="Arial" w:hAnsi="Arial" w:cs="Arial"/>
                <w:sz w:val="16"/>
                <w:szCs w:val="16"/>
                <w:lang w:val="de-DE"/>
              </w:rPr>
            </w:pPr>
            <w:r w:rsidRPr="009D43BC">
              <w:rPr>
                <w:rFonts w:ascii="Arial" w:hAnsi="Arial" w:cs="Arial"/>
                <w:sz w:val="16"/>
                <w:szCs w:val="16"/>
                <w:lang w:val="de-DE"/>
              </w:rPr>
              <w:t>2</w:t>
            </w:r>
          </w:p>
        </w:tc>
        <w:tc>
          <w:tcPr>
            <w:tcW w:w="1598" w:type="dxa"/>
            <w:tcBorders>
              <w:bottom w:val="single" w:sz="4" w:space="0" w:color="auto"/>
            </w:tcBorders>
          </w:tcPr>
          <w:p w14:paraId="070E92A5" w14:textId="46127ABF" w:rsidR="00F169AC" w:rsidRPr="009D43BC" w:rsidRDefault="00213C42" w:rsidP="00E8188A">
            <w:pPr>
              <w:pStyle w:val="TableParagraph"/>
              <w:rPr>
                <w:rFonts w:ascii="Arial" w:hAnsi="Arial" w:cs="Arial"/>
                <w:sz w:val="16"/>
                <w:szCs w:val="16"/>
                <w:lang w:val="de-DE"/>
              </w:rPr>
            </w:pPr>
            <w:r>
              <w:rPr>
                <w:rFonts w:ascii="Arial" w:hAnsi="Arial" w:cs="Arial"/>
                <w:sz w:val="16"/>
                <w:szCs w:val="16"/>
                <w:lang w:val="de-DE"/>
              </w:rPr>
              <w:t>20</w:t>
            </w:r>
          </w:p>
        </w:tc>
      </w:tr>
    </w:tbl>
    <w:p w14:paraId="3F661DD2" w14:textId="7F0D487F" w:rsidR="00F169AC" w:rsidRPr="009D43BC" w:rsidRDefault="00F169AC" w:rsidP="00F169AC">
      <w:pPr>
        <w:pStyle w:val="Textkrper"/>
        <w:spacing w:before="232"/>
        <w:ind w:left="216"/>
        <w:rPr>
          <w:rFonts w:ascii="Arial" w:hAnsi="Arial" w:cs="Arial"/>
        </w:rPr>
      </w:pPr>
    </w:p>
    <w:p w14:paraId="3BA31F42" w14:textId="673B7F11" w:rsidR="00BE0F92" w:rsidRPr="009D43BC" w:rsidRDefault="00BE0F92" w:rsidP="00F169AC">
      <w:pPr>
        <w:pStyle w:val="Textkrper"/>
        <w:spacing w:before="232"/>
        <w:ind w:left="216"/>
        <w:rPr>
          <w:rFonts w:ascii="Arial" w:hAnsi="Arial" w:cs="Arial"/>
        </w:rPr>
      </w:pPr>
    </w:p>
    <w:p w14:paraId="7086AB54" w14:textId="7254B310" w:rsidR="00BE0F92" w:rsidRPr="009D43BC" w:rsidRDefault="00BE0F92" w:rsidP="00F169AC">
      <w:pPr>
        <w:pStyle w:val="Textkrper"/>
        <w:spacing w:before="232"/>
        <w:ind w:left="216"/>
        <w:rPr>
          <w:rFonts w:ascii="Arial" w:hAnsi="Arial" w:cs="Arial"/>
        </w:rPr>
      </w:pPr>
    </w:p>
    <w:p w14:paraId="36665364" w14:textId="77777777" w:rsidR="00BE0F92" w:rsidRPr="009D43BC" w:rsidRDefault="00BE0F92" w:rsidP="00F169AC">
      <w:pPr>
        <w:pStyle w:val="Textkrper"/>
        <w:spacing w:before="232"/>
        <w:ind w:left="216"/>
        <w:rPr>
          <w:rFonts w:ascii="Arial" w:hAnsi="Arial" w:cs="Arial"/>
        </w:rPr>
      </w:pPr>
    </w:p>
    <w:p w14:paraId="4B92D5E2" w14:textId="77777777" w:rsidR="00F169AC" w:rsidRPr="009D43BC" w:rsidRDefault="00F169AC" w:rsidP="00F169AC">
      <w:pPr>
        <w:pStyle w:val="Textkrper"/>
        <w:spacing w:before="232"/>
        <w:ind w:left="216"/>
        <w:outlineLvl w:val="3"/>
        <w:rPr>
          <w:rFonts w:ascii="Arial" w:hAnsi="Arial" w:cs="Arial"/>
          <w:b/>
        </w:rPr>
      </w:pPr>
      <w:bookmarkStart w:id="80" w:name="_Toc100313671"/>
      <w:r w:rsidRPr="009D43BC">
        <w:rPr>
          <w:rFonts w:ascii="Arial" w:hAnsi="Arial" w:cs="Arial"/>
          <w:b/>
        </w:rPr>
        <w:t>Tabelle 3: Ergebnisindikator</w:t>
      </w:r>
      <w:bookmarkEnd w:id="80"/>
    </w:p>
    <w:p w14:paraId="5B241BB6" w14:textId="77777777" w:rsidR="00F169AC" w:rsidRPr="009D43BC" w:rsidRDefault="00F169AC" w:rsidP="00F169AC">
      <w:pPr>
        <w:pStyle w:val="Textkrper"/>
        <w:ind w:left="216"/>
        <w:outlineLvl w:val="3"/>
        <w:rPr>
          <w:rFonts w:ascii="Arial" w:hAnsi="Arial" w:cs="Arial"/>
          <w:b/>
        </w:rPr>
      </w:pPr>
    </w:p>
    <w:tbl>
      <w:tblPr>
        <w:tblStyle w:val="TableNormal1"/>
        <w:tblW w:w="9065"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902"/>
        <w:gridCol w:w="567"/>
        <w:gridCol w:w="931"/>
        <w:gridCol w:w="1195"/>
        <w:gridCol w:w="900"/>
        <w:gridCol w:w="1046"/>
        <w:gridCol w:w="900"/>
        <w:gridCol w:w="749"/>
        <w:gridCol w:w="1013"/>
      </w:tblGrid>
      <w:tr w:rsidR="00F169AC" w:rsidRPr="009D43BC" w14:paraId="360ED240" w14:textId="77777777" w:rsidTr="00E8188A">
        <w:trPr>
          <w:trHeight w:val="960"/>
        </w:trPr>
        <w:tc>
          <w:tcPr>
            <w:tcW w:w="862" w:type="dxa"/>
          </w:tcPr>
          <w:p w14:paraId="13480271" w14:textId="77777777" w:rsidR="00F169AC" w:rsidRPr="009D43BC" w:rsidRDefault="00F169AC" w:rsidP="00E8188A">
            <w:pPr>
              <w:pStyle w:val="TableParagraph"/>
              <w:spacing w:before="117"/>
              <w:ind w:left="105"/>
              <w:rPr>
                <w:rFonts w:ascii="Arial" w:hAnsi="Arial" w:cs="Arial"/>
                <w:b/>
                <w:sz w:val="16"/>
              </w:rPr>
            </w:pPr>
            <w:r w:rsidRPr="009D43BC">
              <w:rPr>
                <w:rFonts w:ascii="Arial" w:hAnsi="Arial" w:cs="Arial"/>
                <w:b/>
                <w:sz w:val="16"/>
              </w:rPr>
              <w:t>Priorität</w:t>
            </w:r>
          </w:p>
        </w:tc>
        <w:tc>
          <w:tcPr>
            <w:tcW w:w="902" w:type="dxa"/>
          </w:tcPr>
          <w:p w14:paraId="4C925D0D" w14:textId="77777777" w:rsidR="00F169AC" w:rsidRPr="009D43BC" w:rsidRDefault="00F169AC" w:rsidP="00E8188A">
            <w:pPr>
              <w:pStyle w:val="TableParagraph"/>
              <w:spacing w:before="117"/>
              <w:ind w:left="105" w:right="154"/>
              <w:rPr>
                <w:rFonts w:ascii="Arial" w:hAnsi="Arial" w:cs="Arial"/>
                <w:b/>
                <w:sz w:val="16"/>
              </w:rPr>
            </w:pPr>
            <w:r w:rsidRPr="009D43BC">
              <w:rPr>
                <w:rFonts w:ascii="Arial" w:hAnsi="Arial" w:cs="Arial"/>
                <w:b/>
                <w:sz w:val="16"/>
              </w:rPr>
              <w:t>Spezifisches Ziel</w:t>
            </w:r>
          </w:p>
        </w:tc>
        <w:tc>
          <w:tcPr>
            <w:tcW w:w="567" w:type="dxa"/>
          </w:tcPr>
          <w:p w14:paraId="260897D0" w14:textId="77777777" w:rsidR="00F169AC" w:rsidRPr="009D43BC" w:rsidRDefault="00F169AC" w:rsidP="00E8188A">
            <w:pPr>
              <w:pStyle w:val="TableParagraph"/>
              <w:spacing w:before="117"/>
              <w:ind w:left="102"/>
              <w:rPr>
                <w:rFonts w:ascii="Arial" w:hAnsi="Arial" w:cs="Arial"/>
                <w:b/>
                <w:sz w:val="16"/>
              </w:rPr>
            </w:pPr>
            <w:r w:rsidRPr="009D43BC">
              <w:rPr>
                <w:rFonts w:ascii="Arial" w:hAnsi="Arial" w:cs="Arial"/>
                <w:b/>
                <w:sz w:val="16"/>
              </w:rPr>
              <w:t>ID</w:t>
            </w:r>
          </w:p>
        </w:tc>
        <w:tc>
          <w:tcPr>
            <w:tcW w:w="931" w:type="dxa"/>
          </w:tcPr>
          <w:p w14:paraId="32B4C31B" w14:textId="77777777" w:rsidR="00F169AC" w:rsidRPr="009D43BC" w:rsidRDefault="00F169AC" w:rsidP="00E8188A">
            <w:pPr>
              <w:pStyle w:val="TableParagraph"/>
              <w:spacing w:before="117"/>
              <w:ind w:left="-21"/>
              <w:jc w:val="center"/>
              <w:rPr>
                <w:rFonts w:ascii="Arial" w:hAnsi="Arial" w:cs="Arial"/>
                <w:b/>
                <w:sz w:val="16"/>
              </w:rPr>
            </w:pPr>
            <w:r w:rsidRPr="009D43BC">
              <w:rPr>
                <w:rFonts w:ascii="Arial" w:hAnsi="Arial" w:cs="Arial"/>
                <w:b/>
                <w:sz w:val="16"/>
              </w:rPr>
              <w:t>Indikator</w:t>
            </w:r>
          </w:p>
        </w:tc>
        <w:tc>
          <w:tcPr>
            <w:tcW w:w="1195" w:type="dxa"/>
          </w:tcPr>
          <w:p w14:paraId="5BADB3A8" w14:textId="77777777" w:rsidR="00F169AC" w:rsidRPr="009D43BC" w:rsidRDefault="00F169AC" w:rsidP="00E8188A">
            <w:pPr>
              <w:pStyle w:val="TableParagraph"/>
              <w:spacing w:before="117"/>
              <w:ind w:left="102" w:right="272"/>
              <w:jc w:val="center"/>
              <w:rPr>
                <w:rFonts w:ascii="Arial" w:hAnsi="Arial" w:cs="Arial"/>
                <w:b/>
                <w:sz w:val="16"/>
              </w:rPr>
            </w:pPr>
            <w:r w:rsidRPr="009D43BC">
              <w:rPr>
                <w:rFonts w:ascii="Arial" w:hAnsi="Arial" w:cs="Arial"/>
                <w:b/>
                <w:sz w:val="16"/>
              </w:rPr>
              <w:t>Maßeinheit</w:t>
            </w:r>
          </w:p>
          <w:p w14:paraId="31D20D7F" w14:textId="77777777" w:rsidR="00F169AC" w:rsidRPr="009D43BC" w:rsidRDefault="00F169AC" w:rsidP="00E8188A">
            <w:pPr>
              <w:pStyle w:val="TableParagraph"/>
              <w:spacing w:before="117"/>
              <w:ind w:left="103" w:right="120"/>
              <w:jc w:val="center"/>
              <w:rPr>
                <w:rFonts w:ascii="Arial" w:hAnsi="Arial" w:cs="Arial"/>
                <w:b/>
                <w:sz w:val="16"/>
              </w:rPr>
            </w:pPr>
          </w:p>
        </w:tc>
        <w:tc>
          <w:tcPr>
            <w:tcW w:w="900" w:type="dxa"/>
          </w:tcPr>
          <w:p w14:paraId="625C9654" w14:textId="77777777" w:rsidR="00F169AC" w:rsidRPr="009D43BC" w:rsidRDefault="00F169AC" w:rsidP="00E8188A">
            <w:pPr>
              <w:pStyle w:val="TableParagraph"/>
              <w:spacing w:before="117"/>
              <w:ind w:left="1" w:hanging="1"/>
              <w:jc w:val="center"/>
              <w:rPr>
                <w:rFonts w:ascii="Arial" w:hAnsi="Arial" w:cs="Arial"/>
                <w:b/>
                <w:sz w:val="16"/>
              </w:rPr>
            </w:pPr>
            <w:r w:rsidRPr="009D43BC">
              <w:rPr>
                <w:rFonts w:ascii="Arial" w:hAnsi="Arial" w:cs="Arial"/>
                <w:b/>
                <w:sz w:val="16"/>
              </w:rPr>
              <w:t>Ausgangswert</w:t>
            </w:r>
          </w:p>
        </w:tc>
        <w:tc>
          <w:tcPr>
            <w:tcW w:w="1046" w:type="dxa"/>
          </w:tcPr>
          <w:p w14:paraId="15000283" w14:textId="77777777" w:rsidR="00F169AC" w:rsidRPr="009D43BC" w:rsidRDefault="00F169AC" w:rsidP="00E8188A">
            <w:pPr>
              <w:pStyle w:val="TableParagraph"/>
              <w:spacing w:before="117"/>
              <w:ind w:right="-39"/>
              <w:jc w:val="center"/>
              <w:rPr>
                <w:rFonts w:ascii="Arial" w:hAnsi="Arial" w:cs="Arial"/>
                <w:b/>
                <w:sz w:val="16"/>
              </w:rPr>
            </w:pPr>
            <w:r w:rsidRPr="009D43BC">
              <w:rPr>
                <w:rFonts w:ascii="Arial" w:hAnsi="Arial" w:cs="Arial"/>
                <w:b/>
                <w:sz w:val="16"/>
              </w:rPr>
              <w:t>Bezugsjahr</w:t>
            </w:r>
          </w:p>
        </w:tc>
        <w:tc>
          <w:tcPr>
            <w:tcW w:w="900" w:type="dxa"/>
          </w:tcPr>
          <w:p w14:paraId="3C6D27F1" w14:textId="77777777" w:rsidR="00F169AC" w:rsidRPr="009D43BC" w:rsidRDefault="00F169AC" w:rsidP="00E8188A">
            <w:pPr>
              <w:pStyle w:val="TableParagraph"/>
              <w:spacing w:before="117"/>
              <w:ind w:left="105" w:right="10" w:hanging="105"/>
              <w:jc w:val="center"/>
              <w:rPr>
                <w:rFonts w:ascii="Arial" w:hAnsi="Arial" w:cs="Arial"/>
                <w:b/>
                <w:sz w:val="16"/>
              </w:rPr>
            </w:pPr>
            <w:r w:rsidRPr="009D43BC">
              <w:rPr>
                <w:rFonts w:ascii="Arial" w:hAnsi="Arial" w:cs="Arial"/>
                <w:b/>
                <w:sz w:val="16"/>
              </w:rPr>
              <w:t>Endziel (2029)</w:t>
            </w:r>
          </w:p>
        </w:tc>
        <w:tc>
          <w:tcPr>
            <w:tcW w:w="749" w:type="dxa"/>
          </w:tcPr>
          <w:p w14:paraId="42A225E9" w14:textId="77777777" w:rsidR="00F169AC" w:rsidRPr="009D43BC" w:rsidRDefault="00F169AC" w:rsidP="00E8188A">
            <w:pPr>
              <w:pStyle w:val="TableParagraph"/>
              <w:spacing w:before="117"/>
              <w:jc w:val="center"/>
              <w:rPr>
                <w:rFonts w:ascii="Arial" w:hAnsi="Arial" w:cs="Arial"/>
                <w:b/>
                <w:sz w:val="16"/>
              </w:rPr>
            </w:pPr>
            <w:r w:rsidRPr="009D43BC">
              <w:rPr>
                <w:rFonts w:ascii="Arial" w:hAnsi="Arial" w:cs="Arial"/>
                <w:b/>
                <w:sz w:val="16"/>
              </w:rPr>
              <w:t>Daten-quelle</w:t>
            </w:r>
          </w:p>
        </w:tc>
        <w:tc>
          <w:tcPr>
            <w:tcW w:w="1013" w:type="dxa"/>
          </w:tcPr>
          <w:p w14:paraId="619541EC" w14:textId="77777777" w:rsidR="00F169AC" w:rsidRPr="009D43BC" w:rsidRDefault="00F169AC" w:rsidP="00E8188A">
            <w:pPr>
              <w:pStyle w:val="TableParagraph"/>
              <w:spacing w:before="117"/>
              <w:ind w:left="105" w:hanging="105"/>
              <w:jc w:val="center"/>
              <w:rPr>
                <w:rFonts w:ascii="Arial" w:hAnsi="Arial" w:cs="Arial"/>
                <w:b/>
                <w:sz w:val="16"/>
              </w:rPr>
            </w:pPr>
            <w:r w:rsidRPr="009D43BC">
              <w:rPr>
                <w:rFonts w:ascii="Arial" w:hAnsi="Arial" w:cs="Arial"/>
                <w:b/>
                <w:sz w:val="16"/>
              </w:rPr>
              <w:t>Bemerkungen</w:t>
            </w:r>
          </w:p>
        </w:tc>
      </w:tr>
      <w:tr w:rsidR="00F169AC" w:rsidRPr="009D43BC" w14:paraId="078E916D" w14:textId="77777777" w:rsidTr="00E8188A">
        <w:trPr>
          <w:trHeight w:val="620"/>
        </w:trPr>
        <w:tc>
          <w:tcPr>
            <w:tcW w:w="862" w:type="dxa"/>
          </w:tcPr>
          <w:p w14:paraId="71A4C115" w14:textId="77777777" w:rsidR="00F169AC" w:rsidRPr="009D43BC" w:rsidRDefault="00F169AC" w:rsidP="00E8188A">
            <w:pPr>
              <w:pStyle w:val="TableParagraph"/>
              <w:jc w:val="center"/>
              <w:rPr>
                <w:rFonts w:ascii="Arial" w:hAnsi="Arial" w:cs="Arial"/>
                <w:sz w:val="16"/>
                <w:szCs w:val="16"/>
              </w:rPr>
            </w:pPr>
          </w:p>
          <w:p w14:paraId="589028AE" w14:textId="77777777" w:rsidR="00F169AC" w:rsidRPr="009D43BC" w:rsidRDefault="00F169AC" w:rsidP="00E8188A">
            <w:pPr>
              <w:pStyle w:val="TableParagraph"/>
              <w:jc w:val="center"/>
              <w:rPr>
                <w:rFonts w:ascii="Arial" w:hAnsi="Arial" w:cs="Arial"/>
                <w:sz w:val="16"/>
                <w:szCs w:val="16"/>
              </w:rPr>
            </w:pPr>
            <w:r w:rsidRPr="009D43BC">
              <w:rPr>
                <w:rFonts w:ascii="Arial" w:hAnsi="Arial" w:cs="Arial"/>
                <w:sz w:val="16"/>
                <w:szCs w:val="16"/>
              </w:rPr>
              <w:t>2</w:t>
            </w:r>
          </w:p>
        </w:tc>
        <w:tc>
          <w:tcPr>
            <w:tcW w:w="902" w:type="dxa"/>
          </w:tcPr>
          <w:p w14:paraId="2D758456" w14:textId="77777777" w:rsidR="00F169AC" w:rsidRPr="009D43BC" w:rsidRDefault="00F169AC" w:rsidP="00E8188A">
            <w:pPr>
              <w:pStyle w:val="TableParagraph"/>
              <w:rPr>
                <w:rFonts w:ascii="Arial" w:hAnsi="Arial" w:cs="Arial"/>
                <w:sz w:val="16"/>
                <w:szCs w:val="16"/>
              </w:rPr>
            </w:pPr>
            <w:r w:rsidRPr="009D43BC">
              <w:rPr>
                <w:rFonts w:ascii="Arial" w:hAnsi="Arial" w:cs="Arial"/>
                <w:sz w:val="16"/>
                <w:szCs w:val="16"/>
                <w:lang w:val="de-DE"/>
              </w:rPr>
              <w:t>Förderung der Anpassung an den Klimawandel und der Katastrophenprävention und der Katastrophenresilienz unter Berücksichtigung von ökosystembasierten Ansätzen. (RSO 2.4)</w:t>
            </w:r>
          </w:p>
        </w:tc>
        <w:tc>
          <w:tcPr>
            <w:tcW w:w="567" w:type="dxa"/>
          </w:tcPr>
          <w:p w14:paraId="1062AB04" w14:textId="77777777" w:rsidR="00F169AC" w:rsidRPr="009D43BC" w:rsidRDefault="00F169AC" w:rsidP="00E8188A">
            <w:pPr>
              <w:pStyle w:val="TableParagraph"/>
              <w:rPr>
                <w:rFonts w:ascii="Arial" w:hAnsi="Arial" w:cs="Arial"/>
                <w:sz w:val="16"/>
                <w:szCs w:val="16"/>
              </w:rPr>
            </w:pPr>
            <w:r w:rsidRPr="009D43BC">
              <w:rPr>
                <w:rFonts w:ascii="Arial" w:hAnsi="Arial" w:cs="Arial"/>
                <w:sz w:val="16"/>
                <w:szCs w:val="16"/>
              </w:rPr>
              <w:t>RCR 79</w:t>
            </w:r>
          </w:p>
        </w:tc>
        <w:tc>
          <w:tcPr>
            <w:tcW w:w="931" w:type="dxa"/>
          </w:tcPr>
          <w:p w14:paraId="34476EC7" w14:textId="77777777" w:rsidR="00F169AC" w:rsidRPr="009D43BC" w:rsidRDefault="00F169AC" w:rsidP="00E8188A">
            <w:pPr>
              <w:pStyle w:val="TableParagraph"/>
              <w:rPr>
                <w:rFonts w:ascii="Arial" w:hAnsi="Arial" w:cs="Arial"/>
                <w:sz w:val="16"/>
                <w:szCs w:val="16"/>
                <w:lang w:val="de-DE"/>
              </w:rPr>
            </w:pPr>
            <w:r w:rsidRPr="009D43BC">
              <w:rPr>
                <w:rFonts w:ascii="Arial" w:hAnsi="Arial" w:cs="Arial"/>
                <w:sz w:val="16"/>
                <w:szCs w:val="16"/>
                <w:lang w:val="de-DE"/>
              </w:rPr>
              <w:t>Gemeinsame Strategien und Aktionspläne von Organisationen</w:t>
            </w:r>
          </w:p>
          <w:p w14:paraId="33719638" w14:textId="77777777" w:rsidR="00F169AC" w:rsidRPr="009D43BC" w:rsidRDefault="00F169AC" w:rsidP="00E8188A">
            <w:pPr>
              <w:pStyle w:val="TableParagraph"/>
              <w:rPr>
                <w:rFonts w:ascii="Arial" w:hAnsi="Arial" w:cs="Arial"/>
                <w:sz w:val="16"/>
                <w:szCs w:val="16"/>
                <w:lang w:val="de-DE"/>
              </w:rPr>
            </w:pPr>
          </w:p>
        </w:tc>
        <w:tc>
          <w:tcPr>
            <w:tcW w:w="1195" w:type="dxa"/>
          </w:tcPr>
          <w:p w14:paraId="279CB897" w14:textId="77777777" w:rsidR="00F169AC" w:rsidRPr="009D43BC" w:rsidRDefault="00F169AC" w:rsidP="00E8188A">
            <w:pPr>
              <w:pStyle w:val="TableParagraph"/>
              <w:rPr>
                <w:rFonts w:ascii="Arial" w:hAnsi="Arial" w:cs="Arial"/>
                <w:sz w:val="16"/>
                <w:szCs w:val="16"/>
                <w:lang w:val="de-DE"/>
              </w:rPr>
            </w:pPr>
            <w:r w:rsidRPr="009D43BC">
              <w:rPr>
                <w:rFonts w:ascii="Arial" w:hAnsi="Arial" w:cs="Arial"/>
                <w:sz w:val="16"/>
                <w:szCs w:val="16"/>
                <w:lang w:val="de-DE"/>
              </w:rPr>
              <w:t>Gezählt wird die Anzahl Gemeinsamer Strategien / Aktionspläne die von Organisationen aufgegriffen werden. (Zahl)</w:t>
            </w:r>
          </w:p>
        </w:tc>
        <w:tc>
          <w:tcPr>
            <w:tcW w:w="900" w:type="dxa"/>
          </w:tcPr>
          <w:p w14:paraId="42622EF4" w14:textId="77777777" w:rsidR="00F169AC" w:rsidRPr="009D43BC" w:rsidRDefault="00F169AC" w:rsidP="00E8188A">
            <w:pPr>
              <w:pStyle w:val="TableParagraph"/>
              <w:jc w:val="center"/>
              <w:rPr>
                <w:rFonts w:ascii="Arial" w:hAnsi="Arial" w:cs="Arial"/>
                <w:sz w:val="16"/>
                <w:szCs w:val="16"/>
                <w:lang w:val="de-DE"/>
              </w:rPr>
            </w:pPr>
            <w:r w:rsidRPr="009D43BC">
              <w:rPr>
                <w:rFonts w:ascii="Arial" w:hAnsi="Arial" w:cs="Arial"/>
                <w:sz w:val="16"/>
                <w:szCs w:val="16"/>
                <w:lang w:val="de-DE"/>
              </w:rPr>
              <w:t>0</w:t>
            </w:r>
          </w:p>
        </w:tc>
        <w:tc>
          <w:tcPr>
            <w:tcW w:w="1046" w:type="dxa"/>
          </w:tcPr>
          <w:p w14:paraId="4BB02606" w14:textId="77777777" w:rsidR="00F169AC" w:rsidRPr="009D43BC" w:rsidRDefault="00F169AC" w:rsidP="00E8188A">
            <w:pPr>
              <w:pStyle w:val="TableParagraph"/>
              <w:jc w:val="center"/>
              <w:rPr>
                <w:rFonts w:ascii="Arial" w:hAnsi="Arial" w:cs="Arial"/>
                <w:sz w:val="16"/>
                <w:szCs w:val="16"/>
                <w:lang w:val="de-DE"/>
              </w:rPr>
            </w:pPr>
            <w:r w:rsidRPr="009D43BC">
              <w:rPr>
                <w:rFonts w:ascii="Arial" w:hAnsi="Arial" w:cs="Arial"/>
                <w:sz w:val="16"/>
                <w:szCs w:val="16"/>
                <w:lang w:val="de-DE"/>
              </w:rPr>
              <w:t>2022</w:t>
            </w:r>
          </w:p>
        </w:tc>
        <w:tc>
          <w:tcPr>
            <w:tcW w:w="900" w:type="dxa"/>
          </w:tcPr>
          <w:p w14:paraId="3FAF96C9" w14:textId="77777777" w:rsidR="00F169AC" w:rsidRPr="009D43BC" w:rsidRDefault="00F169AC" w:rsidP="00E8188A">
            <w:pPr>
              <w:pStyle w:val="TableParagraph"/>
              <w:rPr>
                <w:rFonts w:ascii="Arial" w:hAnsi="Arial" w:cs="Arial"/>
                <w:sz w:val="16"/>
                <w:szCs w:val="16"/>
                <w:lang w:val="de-DE"/>
              </w:rPr>
            </w:pPr>
            <w:r w:rsidRPr="009D43BC">
              <w:rPr>
                <w:rFonts w:ascii="Arial" w:hAnsi="Arial" w:cs="Arial"/>
                <w:sz w:val="16"/>
                <w:szCs w:val="16"/>
                <w:lang w:val="de-DE"/>
              </w:rPr>
              <w:t>10</w:t>
            </w:r>
          </w:p>
        </w:tc>
        <w:tc>
          <w:tcPr>
            <w:tcW w:w="749" w:type="dxa"/>
          </w:tcPr>
          <w:p w14:paraId="4E38785B" w14:textId="77777777" w:rsidR="00F169AC" w:rsidRPr="009D43BC" w:rsidRDefault="00F169AC" w:rsidP="00E8188A">
            <w:pPr>
              <w:pStyle w:val="TableParagraph"/>
              <w:rPr>
                <w:rFonts w:ascii="Arial" w:hAnsi="Arial" w:cs="Arial"/>
                <w:sz w:val="16"/>
                <w:szCs w:val="16"/>
                <w:lang w:val="de-DE"/>
              </w:rPr>
            </w:pPr>
            <w:r w:rsidRPr="009D43BC">
              <w:rPr>
                <w:rFonts w:ascii="Arial" w:hAnsi="Arial" w:cs="Arial"/>
                <w:sz w:val="16"/>
                <w:szCs w:val="16"/>
                <w:lang w:val="de-DE"/>
              </w:rPr>
              <w:t>JeMS / Unterstützte Projekte</w:t>
            </w:r>
          </w:p>
        </w:tc>
        <w:tc>
          <w:tcPr>
            <w:tcW w:w="1013" w:type="dxa"/>
          </w:tcPr>
          <w:p w14:paraId="676E2501" w14:textId="77777777" w:rsidR="00F169AC" w:rsidRPr="009D43BC" w:rsidRDefault="00F169AC" w:rsidP="00E8188A">
            <w:pPr>
              <w:pStyle w:val="TableParagraph"/>
              <w:rPr>
                <w:rFonts w:ascii="Arial" w:hAnsi="Arial" w:cs="Arial"/>
                <w:sz w:val="16"/>
                <w:szCs w:val="16"/>
                <w:lang w:val="de-DE"/>
              </w:rPr>
            </w:pPr>
            <w:r w:rsidRPr="009D43BC">
              <w:rPr>
                <w:rFonts w:ascii="Arial" w:hAnsi="Arial" w:cs="Arial"/>
                <w:sz w:val="16"/>
                <w:szCs w:val="16"/>
                <w:lang w:val="de-DE"/>
              </w:rPr>
              <w:t>Dokumentation (qualitativ) zu Nutzung und Umsetzung.</w:t>
            </w:r>
          </w:p>
        </w:tc>
      </w:tr>
    </w:tbl>
    <w:p w14:paraId="036DB1F5" w14:textId="77777777" w:rsidR="00F169AC" w:rsidRPr="009D43BC" w:rsidRDefault="00F169AC" w:rsidP="00F169AC">
      <w:pPr>
        <w:rPr>
          <w:rFonts w:ascii="Arial" w:hAnsi="Arial" w:cs="Arial"/>
          <w:i/>
          <w:sz w:val="17"/>
        </w:rPr>
      </w:pPr>
    </w:p>
    <w:p w14:paraId="2250AFB0" w14:textId="77777777" w:rsidR="00F169AC" w:rsidRPr="009D43BC" w:rsidRDefault="00F169AC" w:rsidP="00F169AC">
      <w:pPr>
        <w:rPr>
          <w:rFonts w:ascii="Arial" w:hAnsi="Arial" w:cs="Arial"/>
          <w:i/>
          <w:sz w:val="17"/>
        </w:rPr>
      </w:pPr>
    </w:p>
    <w:p w14:paraId="0C70C8CF" w14:textId="77777777" w:rsidR="00CD55AD" w:rsidRPr="009D43BC" w:rsidRDefault="00CD55AD" w:rsidP="00CD55AD">
      <w:pPr>
        <w:pStyle w:val="berschrift4"/>
        <w:rPr>
          <w:rFonts w:ascii="Arial" w:hAnsi="Arial" w:cs="Arial"/>
          <w:sz w:val="24"/>
        </w:rPr>
      </w:pPr>
      <w:bookmarkStart w:id="81" w:name="_Toc100313672"/>
      <w:r w:rsidRPr="009D43BC">
        <w:rPr>
          <w:rFonts w:ascii="Arial" w:hAnsi="Arial" w:cs="Arial"/>
          <w:sz w:val="24"/>
        </w:rPr>
        <w:t>Die wichtigsten Zielgruppen</w:t>
      </w:r>
      <w:bookmarkEnd w:id="81"/>
    </w:p>
    <w:p w14:paraId="5DD466D1" w14:textId="77777777" w:rsidR="00F169AC" w:rsidRPr="009D43BC" w:rsidRDefault="00F169AC" w:rsidP="00F169AC">
      <w:pPr>
        <w:rPr>
          <w:rFonts w:ascii="Arial" w:hAnsi="Arial" w:cs="Arial"/>
          <w:i/>
          <w:sz w:val="17"/>
        </w:rPr>
      </w:pPr>
    </w:p>
    <w:p w14:paraId="387953EA" w14:textId="77777777" w:rsidR="00F169AC" w:rsidRPr="009D43BC" w:rsidRDefault="00F169AC" w:rsidP="00F169AC">
      <w:pPr>
        <w:pStyle w:val="Textkrper"/>
        <w:spacing w:before="6"/>
        <w:rPr>
          <w:rFonts w:ascii="Arial" w:hAnsi="Arial" w:cs="Arial"/>
        </w:rPr>
      </w:pPr>
    </w:p>
    <w:p w14:paraId="219518BE" w14:textId="77777777" w:rsidR="00F169AC" w:rsidRPr="009D43BC" w:rsidRDefault="00F169AC" w:rsidP="003A23A4">
      <w:pPr>
        <w:pStyle w:val="Textkrper"/>
        <w:spacing w:before="6"/>
        <w:ind w:left="720" w:firstLine="357"/>
        <w:rPr>
          <w:rFonts w:ascii="Arial" w:hAnsi="Arial" w:cs="Arial"/>
          <w:i/>
        </w:rPr>
      </w:pPr>
      <w:r w:rsidRPr="009D43BC">
        <w:rPr>
          <w:rFonts w:ascii="Arial" w:hAnsi="Arial" w:cs="Arial"/>
          <w:i/>
        </w:rPr>
        <w:t>Bezug: Artikel 17 Absatz 3 Buchstabe e Ziffer iii; Artikel 17 Absatz 9 Buchstabe c Ziffer iv</w:t>
      </w:r>
    </w:p>
    <w:p w14:paraId="6FE2F79A" w14:textId="77777777" w:rsidR="00F169AC" w:rsidRPr="009D43BC" w:rsidRDefault="00F169AC" w:rsidP="00F169AC">
      <w:pPr>
        <w:pStyle w:val="Textkrper"/>
        <w:spacing w:before="11"/>
        <w:rPr>
          <w:rFonts w:ascii="Arial" w:hAnsi="Arial" w:cs="Arial"/>
          <w:i/>
        </w:rPr>
      </w:pPr>
    </w:p>
    <w:p w14:paraId="7141D331" w14:textId="77777777" w:rsidR="00F169AC" w:rsidRPr="009D43BC" w:rsidRDefault="00F169AC" w:rsidP="00F169AC">
      <w:pPr>
        <w:rPr>
          <w:rFonts w:ascii="Arial" w:hAnsi="Arial" w:cs="Arial"/>
          <w:sz w:val="24"/>
          <w:szCs w:val="20"/>
        </w:rPr>
      </w:pPr>
    </w:p>
    <w:p w14:paraId="708A0113" w14:textId="7243FADB" w:rsidR="00FF2BC2" w:rsidRPr="009D43BC" w:rsidRDefault="00FF2BC2" w:rsidP="00FF2BC2">
      <w:pPr>
        <w:spacing w:line="276" w:lineRule="auto"/>
        <w:ind w:left="1077"/>
        <w:rPr>
          <w:rFonts w:ascii="Arial" w:hAnsi="Arial" w:cs="Arial"/>
          <w:sz w:val="24"/>
          <w:szCs w:val="20"/>
        </w:rPr>
      </w:pPr>
      <w:r w:rsidRPr="009D43BC">
        <w:rPr>
          <w:rFonts w:ascii="Arial" w:hAnsi="Arial" w:cs="Arial"/>
          <w:sz w:val="24"/>
          <w:szCs w:val="20"/>
        </w:rPr>
        <w:t>Die wichtigsten Zielgruppen dieses SZ sind lokale Gebietskörperschaften, öffentliche oder halböffentliche und gemeinnützige Anbieter von Rettungsdiensten sowie Integrierte Leitstellen, andere Organisationen des Katastrophenschutzes und relevante NGOs, Hochschulen sowie öffentliche und nicht-öffentliche Forschungs- oder Bildungseinrichtungen), die Mitarbeiter der geförderten Organisationen (z.B. durch stärkere grenzüberschreitende Vernetzung und neue Handlungsmöglichkeiten oder erweitertes Wissen und Fähigkeiten), und schließlich die Bürgerinnen und Bürger.</w:t>
      </w:r>
    </w:p>
    <w:p w14:paraId="66A675C0" w14:textId="77777777" w:rsidR="00F169AC" w:rsidRPr="009D43BC" w:rsidRDefault="00F169AC" w:rsidP="00F169AC">
      <w:pPr>
        <w:ind w:firstLine="720"/>
        <w:rPr>
          <w:rFonts w:ascii="Arial" w:hAnsi="Arial" w:cs="Arial"/>
          <w:sz w:val="24"/>
          <w:szCs w:val="20"/>
        </w:rPr>
      </w:pPr>
    </w:p>
    <w:p w14:paraId="1B002C0E" w14:textId="3B4E21CA" w:rsidR="00CD55AD" w:rsidRPr="009D43BC" w:rsidRDefault="00CD55AD" w:rsidP="00CD55AD">
      <w:pPr>
        <w:pStyle w:val="Textkrper"/>
        <w:spacing w:before="6"/>
        <w:rPr>
          <w:rFonts w:ascii="Arial" w:hAnsi="Arial" w:cs="Arial"/>
        </w:rPr>
      </w:pPr>
    </w:p>
    <w:p w14:paraId="3F7305AB" w14:textId="52BABB17" w:rsidR="00D25857" w:rsidRPr="009D43BC" w:rsidRDefault="00D25857" w:rsidP="00CD55AD">
      <w:pPr>
        <w:pStyle w:val="Textkrper"/>
        <w:spacing w:before="6"/>
        <w:rPr>
          <w:rFonts w:ascii="Arial" w:hAnsi="Arial" w:cs="Arial"/>
        </w:rPr>
      </w:pPr>
    </w:p>
    <w:p w14:paraId="60A8375F" w14:textId="735467DA" w:rsidR="00D25857" w:rsidRPr="009D43BC" w:rsidRDefault="00D25857" w:rsidP="00CD55AD">
      <w:pPr>
        <w:pStyle w:val="Textkrper"/>
        <w:spacing w:before="6"/>
        <w:rPr>
          <w:rFonts w:ascii="Arial" w:hAnsi="Arial" w:cs="Arial"/>
        </w:rPr>
      </w:pPr>
    </w:p>
    <w:p w14:paraId="08211487" w14:textId="50F42E5A" w:rsidR="00D25857" w:rsidRPr="009D43BC" w:rsidRDefault="00D25857" w:rsidP="00CD55AD">
      <w:pPr>
        <w:pStyle w:val="Textkrper"/>
        <w:spacing w:before="6"/>
        <w:rPr>
          <w:rFonts w:ascii="Arial" w:hAnsi="Arial" w:cs="Arial"/>
        </w:rPr>
      </w:pPr>
    </w:p>
    <w:p w14:paraId="42A308F0" w14:textId="3646BEC8" w:rsidR="00D25857" w:rsidRPr="009D43BC" w:rsidRDefault="00D25857" w:rsidP="00CD55AD">
      <w:pPr>
        <w:pStyle w:val="Textkrper"/>
        <w:spacing w:before="6"/>
        <w:rPr>
          <w:rFonts w:ascii="Arial" w:hAnsi="Arial" w:cs="Arial"/>
        </w:rPr>
      </w:pPr>
    </w:p>
    <w:p w14:paraId="5311E156" w14:textId="1424E088" w:rsidR="00D25857" w:rsidRPr="009D43BC" w:rsidRDefault="00D25857" w:rsidP="00CD55AD">
      <w:pPr>
        <w:pStyle w:val="Textkrper"/>
        <w:spacing w:before="6"/>
        <w:rPr>
          <w:rFonts w:ascii="Arial" w:hAnsi="Arial" w:cs="Arial"/>
        </w:rPr>
      </w:pPr>
    </w:p>
    <w:p w14:paraId="65C6830B" w14:textId="24B34871" w:rsidR="00D25857" w:rsidRPr="009D43BC" w:rsidRDefault="00D25857" w:rsidP="00CD55AD">
      <w:pPr>
        <w:pStyle w:val="Textkrper"/>
        <w:spacing w:before="6"/>
        <w:rPr>
          <w:rFonts w:ascii="Arial" w:hAnsi="Arial" w:cs="Arial"/>
        </w:rPr>
      </w:pPr>
    </w:p>
    <w:p w14:paraId="0CEECF66" w14:textId="19CE8270" w:rsidR="00D25857" w:rsidRPr="009D43BC" w:rsidRDefault="00D25857" w:rsidP="00CD55AD">
      <w:pPr>
        <w:pStyle w:val="Textkrper"/>
        <w:spacing w:before="6"/>
        <w:rPr>
          <w:rFonts w:ascii="Arial" w:hAnsi="Arial" w:cs="Arial"/>
        </w:rPr>
      </w:pPr>
    </w:p>
    <w:p w14:paraId="226ECBF8" w14:textId="02959821" w:rsidR="00D25857" w:rsidRPr="009D43BC" w:rsidRDefault="00D25857" w:rsidP="00CD55AD">
      <w:pPr>
        <w:pStyle w:val="Textkrper"/>
        <w:spacing w:before="6"/>
        <w:rPr>
          <w:rFonts w:ascii="Arial" w:hAnsi="Arial" w:cs="Arial"/>
        </w:rPr>
      </w:pPr>
    </w:p>
    <w:p w14:paraId="3FF9EBB3" w14:textId="71A20C73" w:rsidR="00D25857" w:rsidRPr="009D43BC" w:rsidRDefault="00D25857" w:rsidP="00CD55AD">
      <w:pPr>
        <w:pStyle w:val="Textkrper"/>
        <w:spacing w:before="6"/>
        <w:rPr>
          <w:rFonts w:ascii="Arial" w:hAnsi="Arial" w:cs="Arial"/>
        </w:rPr>
      </w:pPr>
    </w:p>
    <w:p w14:paraId="70C486E5" w14:textId="77777777" w:rsidR="00D25857" w:rsidRPr="009D43BC" w:rsidRDefault="00D25857" w:rsidP="00CD55AD">
      <w:pPr>
        <w:pStyle w:val="Textkrper"/>
        <w:spacing w:before="6"/>
        <w:rPr>
          <w:rFonts w:ascii="Arial" w:hAnsi="Arial" w:cs="Arial"/>
        </w:rPr>
      </w:pPr>
    </w:p>
    <w:p w14:paraId="70A6DEBD" w14:textId="77777777" w:rsidR="00CD55AD" w:rsidRPr="009D43BC" w:rsidRDefault="00CD55AD" w:rsidP="00CD55AD">
      <w:pPr>
        <w:pStyle w:val="berschrift4"/>
        <w:rPr>
          <w:rFonts w:ascii="Arial" w:hAnsi="Arial" w:cs="Arial"/>
          <w:sz w:val="24"/>
        </w:rPr>
      </w:pPr>
      <w:bookmarkStart w:id="82" w:name="_Toc100313673"/>
      <w:r w:rsidRPr="009D43BC">
        <w:rPr>
          <w:rFonts w:ascii="Arial" w:hAnsi="Arial" w:cs="Arial"/>
          <w:sz w:val="24"/>
        </w:rPr>
        <w:t>Angabe der gezielt zu unterstützenden Gebiete, einschließlich geplante Nutzung integrierter territorialer Investitionen, von der örtlichen Bevölkerung betriebener lokaler Entwicklung und anderer territorialer Instrumente</w:t>
      </w:r>
      <w:bookmarkEnd w:id="82"/>
      <w:r w:rsidRPr="009D43BC">
        <w:rPr>
          <w:rFonts w:ascii="Arial" w:hAnsi="Arial" w:cs="Arial"/>
          <w:sz w:val="24"/>
        </w:rPr>
        <w:t xml:space="preserve"> </w:t>
      </w:r>
    </w:p>
    <w:p w14:paraId="4CBBE7B4" w14:textId="77777777" w:rsidR="00F169AC" w:rsidRPr="009D43BC" w:rsidRDefault="00F169AC" w:rsidP="00F169AC">
      <w:pPr>
        <w:pStyle w:val="Textkrper"/>
        <w:spacing w:before="11"/>
        <w:rPr>
          <w:rFonts w:ascii="Arial" w:hAnsi="Arial" w:cs="Arial"/>
          <w:i/>
          <w:sz w:val="24"/>
        </w:rPr>
      </w:pPr>
    </w:p>
    <w:p w14:paraId="5FB4C5B9" w14:textId="77777777" w:rsidR="00F169AC" w:rsidRPr="009D43BC" w:rsidRDefault="00F169AC" w:rsidP="00F169AC">
      <w:pPr>
        <w:rPr>
          <w:rFonts w:ascii="Arial" w:hAnsi="Arial" w:cs="Arial"/>
          <w:i/>
          <w:sz w:val="17"/>
        </w:rPr>
      </w:pPr>
    </w:p>
    <w:p w14:paraId="3512222D" w14:textId="77777777" w:rsidR="00F169AC" w:rsidRPr="009D43BC" w:rsidRDefault="00F169AC" w:rsidP="00F169AC">
      <w:pPr>
        <w:pStyle w:val="Listenabsatz"/>
        <w:ind w:left="1355" w:firstLine="0"/>
        <w:rPr>
          <w:rFonts w:ascii="Arial" w:hAnsi="Arial" w:cs="Arial"/>
        </w:rPr>
      </w:pPr>
    </w:p>
    <w:p w14:paraId="13B5D544" w14:textId="77777777" w:rsidR="00F169AC" w:rsidRPr="009D43BC" w:rsidRDefault="00F169AC" w:rsidP="00CD55AD">
      <w:pPr>
        <w:ind w:left="357" w:firstLine="720"/>
        <w:rPr>
          <w:rFonts w:ascii="Arial" w:hAnsi="Arial" w:cs="Arial"/>
          <w:i/>
          <w:iCs/>
          <w:sz w:val="24"/>
          <w:szCs w:val="24"/>
        </w:rPr>
      </w:pPr>
      <w:r w:rsidRPr="009D43BC">
        <w:rPr>
          <w:rFonts w:ascii="Arial" w:hAnsi="Arial" w:cs="Arial"/>
          <w:i/>
          <w:iCs/>
          <w:sz w:val="24"/>
          <w:szCs w:val="24"/>
        </w:rPr>
        <w:t>Bezug: Artikel: 17 Abs. 3 Buchstabe (e) (iv)</w:t>
      </w:r>
    </w:p>
    <w:p w14:paraId="41C35F08" w14:textId="77777777" w:rsidR="00F169AC" w:rsidRPr="009D43BC" w:rsidRDefault="00F169AC" w:rsidP="00F169AC">
      <w:pPr>
        <w:ind w:left="131" w:firstLine="720"/>
        <w:rPr>
          <w:rFonts w:ascii="Arial" w:hAnsi="Arial" w:cs="Arial"/>
          <w:i/>
          <w:iCs/>
          <w:sz w:val="24"/>
          <w:szCs w:val="24"/>
        </w:rPr>
      </w:pPr>
    </w:p>
    <w:p w14:paraId="7F217AC3" w14:textId="77777777" w:rsidR="00F169AC" w:rsidRPr="009D43BC" w:rsidRDefault="00F169AC" w:rsidP="00F169AC">
      <w:pPr>
        <w:rPr>
          <w:rFonts w:ascii="Arial" w:hAnsi="Arial" w:cs="Arial"/>
        </w:rPr>
      </w:pPr>
    </w:p>
    <w:p w14:paraId="426F8845" w14:textId="77777777" w:rsidR="00F169AC" w:rsidRPr="009D43BC" w:rsidRDefault="00F169AC" w:rsidP="00CD55AD">
      <w:pPr>
        <w:ind w:left="720" w:firstLine="357"/>
        <w:rPr>
          <w:rFonts w:ascii="Arial" w:hAnsi="Arial" w:cs="Arial"/>
          <w:sz w:val="24"/>
          <w:u w:val="single"/>
        </w:rPr>
      </w:pPr>
      <w:r w:rsidRPr="009D43BC">
        <w:rPr>
          <w:rFonts w:ascii="Arial" w:hAnsi="Arial" w:cs="Arial"/>
          <w:sz w:val="24"/>
          <w:u w:val="single"/>
        </w:rPr>
        <w:t>S</w:t>
      </w:r>
      <w:r w:rsidRPr="009D43BC">
        <w:rPr>
          <w:rFonts w:ascii="Arial" w:hAnsi="Arial" w:cs="Arial"/>
          <w:sz w:val="24"/>
        </w:rPr>
        <w:t>p</w:t>
      </w:r>
      <w:r w:rsidRPr="009D43BC">
        <w:rPr>
          <w:rFonts w:ascii="Arial" w:hAnsi="Arial" w:cs="Arial"/>
          <w:sz w:val="24"/>
          <w:u w:val="single"/>
        </w:rPr>
        <w:t>ezifisches Ziel</w:t>
      </w:r>
      <w:r w:rsidRPr="009D43BC">
        <w:rPr>
          <w:rFonts w:ascii="Arial" w:hAnsi="Arial" w:cs="Arial"/>
          <w:sz w:val="24"/>
        </w:rPr>
        <w:t>g</w:t>
      </w:r>
      <w:r w:rsidRPr="009D43BC">
        <w:rPr>
          <w:rFonts w:ascii="Arial" w:hAnsi="Arial" w:cs="Arial"/>
          <w:sz w:val="24"/>
          <w:u w:val="single"/>
        </w:rPr>
        <w:t>ebiet</w:t>
      </w:r>
    </w:p>
    <w:p w14:paraId="4BCB9B9A" w14:textId="77777777" w:rsidR="00F169AC" w:rsidRPr="009D43BC" w:rsidRDefault="00F169AC" w:rsidP="00F169AC">
      <w:pPr>
        <w:ind w:left="720"/>
        <w:rPr>
          <w:rFonts w:ascii="Arial" w:hAnsi="Arial" w:cs="Arial"/>
          <w:sz w:val="24"/>
          <w:u w:val="single"/>
        </w:rPr>
      </w:pPr>
    </w:p>
    <w:p w14:paraId="5D1D494C" w14:textId="77777777" w:rsidR="00F169AC" w:rsidRPr="009D43BC" w:rsidRDefault="00F169AC" w:rsidP="00F40EE8">
      <w:pPr>
        <w:ind w:left="1077"/>
        <w:contextualSpacing/>
        <w:rPr>
          <w:rFonts w:ascii="Arial" w:hAnsi="Arial" w:cs="Arial"/>
          <w:sz w:val="24"/>
          <w:szCs w:val="20"/>
        </w:rPr>
      </w:pPr>
      <w:r w:rsidRPr="009D43BC">
        <w:rPr>
          <w:rFonts w:ascii="Arial" w:hAnsi="Arial" w:cs="Arial"/>
          <w:sz w:val="24"/>
          <w:szCs w:val="20"/>
        </w:rPr>
        <w:t xml:space="preserve">Der Programmraum verfügt über umfangreiche und vielgestaltige Naturräume sowie über historisch gewachsene Kulturlandschaften, die zu seiner Attraktivität und zur Lebensqualität seiner Bewohner beitragen, zudem aber auch vielfältige und wichtige Ökosystemdienste bereitstellen. Zugleich zeichnet sich der Programmraum durch unterschiedliche Landschaftsformen (Alpinregionen und mitteleuropäische Regionen), große Gewässer (Rhein, Bodensee, Donau) und Siedlungsstrukturen (Dörfer und Großstädte) aus. Angesichts dieser Ausgangslage soll im Programmraum langfristig die bisherige Umwelt- und Lebensqualität weiter erhöht und auch ein hohes Niveau an Klima- und Katastrophenresilienz aufgebaut werden, sodass im Falle des Auftretens von Gefährdungen oder Risiken die wesentlichen systemischen Funktionen, Strukturen und Prozesse in Gesellschaft und Umwelt in vollem Umfang erhalten werden können. </w:t>
      </w:r>
    </w:p>
    <w:p w14:paraId="4791C718" w14:textId="77777777" w:rsidR="00F169AC" w:rsidRPr="009D43BC" w:rsidRDefault="00F169AC" w:rsidP="00F169AC">
      <w:pPr>
        <w:ind w:left="720"/>
        <w:contextualSpacing/>
        <w:rPr>
          <w:rFonts w:ascii="Arial" w:hAnsi="Arial" w:cs="Arial"/>
          <w:sz w:val="24"/>
          <w:szCs w:val="20"/>
        </w:rPr>
      </w:pPr>
    </w:p>
    <w:p w14:paraId="3E8FBF6E" w14:textId="77777777" w:rsidR="00F169AC" w:rsidRPr="009D43BC" w:rsidRDefault="00F169AC" w:rsidP="00F40EE8">
      <w:pPr>
        <w:ind w:left="1077"/>
        <w:contextualSpacing/>
        <w:rPr>
          <w:rFonts w:ascii="Arial" w:hAnsi="Arial" w:cs="Arial"/>
          <w:sz w:val="24"/>
          <w:szCs w:val="20"/>
        </w:rPr>
      </w:pPr>
      <w:r w:rsidRPr="009D43BC">
        <w:rPr>
          <w:rFonts w:ascii="Arial" w:hAnsi="Arial" w:cs="Arial"/>
          <w:sz w:val="24"/>
          <w:szCs w:val="20"/>
        </w:rPr>
        <w:t>Das Zielgebiet der Priorität 2 umfasst deshalb den gesamten Programmraum.</w:t>
      </w:r>
    </w:p>
    <w:p w14:paraId="2BAFC564" w14:textId="77777777" w:rsidR="00F169AC" w:rsidRPr="009D43BC" w:rsidRDefault="00F169AC" w:rsidP="00F169AC">
      <w:pPr>
        <w:contextualSpacing/>
        <w:rPr>
          <w:rFonts w:ascii="Arial" w:hAnsi="Arial" w:cs="Arial"/>
          <w:sz w:val="24"/>
          <w:szCs w:val="20"/>
        </w:rPr>
      </w:pPr>
    </w:p>
    <w:p w14:paraId="11344C6C" w14:textId="77777777" w:rsidR="00CD55AD" w:rsidRPr="009D43BC" w:rsidRDefault="00CD55AD" w:rsidP="00CD55AD">
      <w:pPr>
        <w:pStyle w:val="Textkrper"/>
        <w:spacing w:before="6"/>
        <w:rPr>
          <w:rFonts w:ascii="Arial" w:hAnsi="Arial" w:cs="Arial"/>
        </w:rPr>
      </w:pPr>
    </w:p>
    <w:p w14:paraId="1E647C77" w14:textId="77777777" w:rsidR="00CD55AD" w:rsidRPr="009D43BC" w:rsidRDefault="00CD55AD" w:rsidP="00CD55AD">
      <w:pPr>
        <w:pStyle w:val="berschrift4"/>
        <w:rPr>
          <w:rFonts w:ascii="Arial" w:hAnsi="Arial" w:cs="Arial"/>
          <w:sz w:val="24"/>
        </w:rPr>
      </w:pPr>
      <w:bookmarkStart w:id="83" w:name="_Toc100313674"/>
      <w:r w:rsidRPr="009D43BC">
        <w:rPr>
          <w:rFonts w:ascii="Arial" w:hAnsi="Arial" w:cs="Arial"/>
          <w:sz w:val="24"/>
        </w:rPr>
        <w:t>Geplante Nutzung von Finanzierungsinstrumenten</w:t>
      </w:r>
      <w:bookmarkEnd w:id="83"/>
    </w:p>
    <w:p w14:paraId="1007A1AC" w14:textId="77777777" w:rsidR="00F169AC" w:rsidRPr="009D43BC" w:rsidRDefault="00F169AC" w:rsidP="00F169AC">
      <w:pPr>
        <w:rPr>
          <w:rFonts w:ascii="Arial" w:hAnsi="Arial" w:cs="Arial"/>
          <w:i/>
          <w:sz w:val="17"/>
        </w:rPr>
      </w:pPr>
    </w:p>
    <w:p w14:paraId="0FD1FF0E" w14:textId="77777777" w:rsidR="00F169AC" w:rsidRPr="009D43BC" w:rsidRDefault="00F169AC" w:rsidP="00F169AC">
      <w:pPr>
        <w:spacing w:line="276" w:lineRule="auto"/>
        <w:rPr>
          <w:rFonts w:ascii="Arial" w:hAnsi="Arial" w:cs="Arial"/>
          <w:sz w:val="24"/>
          <w:szCs w:val="24"/>
        </w:rPr>
      </w:pPr>
    </w:p>
    <w:p w14:paraId="06327F13" w14:textId="77777777" w:rsidR="00F169AC" w:rsidRPr="009D43BC" w:rsidRDefault="00F169AC" w:rsidP="003A23A4">
      <w:pPr>
        <w:ind w:left="357" w:firstLine="720"/>
        <w:rPr>
          <w:rFonts w:ascii="Arial" w:hAnsi="Arial" w:cs="Arial"/>
          <w:i/>
          <w:iCs/>
          <w:sz w:val="24"/>
          <w:szCs w:val="24"/>
        </w:rPr>
      </w:pPr>
      <w:r w:rsidRPr="009D43BC">
        <w:rPr>
          <w:rFonts w:ascii="Arial" w:hAnsi="Arial" w:cs="Arial"/>
          <w:i/>
          <w:iCs/>
          <w:sz w:val="24"/>
          <w:szCs w:val="24"/>
        </w:rPr>
        <w:t>Bezug: Artikel: 17 Abs. 3 Buchstabe (e) (v)</w:t>
      </w:r>
    </w:p>
    <w:p w14:paraId="5A41BE36" w14:textId="77777777" w:rsidR="00F169AC" w:rsidRPr="009D43BC" w:rsidRDefault="003A23A4" w:rsidP="00F169AC">
      <w:pPr>
        <w:ind w:left="131" w:firstLine="720"/>
        <w:rPr>
          <w:rFonts w:ascii="Arial" w:hAnsi="Arial" w:cs="Arial"/>
          <w:i/>
          <w:iCs/>
          <w:sz w:val="24"/>
          <w:szCs w:val="24"/>
        </w:rPr>
      </w:pPr>
      <w:r w:rsidRPr="009D43BC">
        <w:rPr>
          <w:rFonts w:ascii="Arial" w:hAnsi="Arial" w:cs="Arial"/>
          <w:i/>
          <w:iCs/>
          <w:sz w:val="24"/>
          <w:szCs w:val="24"/>
        </w:rPr>
        <w:tab/>
      </w:r>
    </w:p>
    <w:p w14:paraId="1803A9EC" w14:textId="77777777" w:rsidR="00FF2BC2" w:rsidRPr="009D43BC" w:rsidRDefault="00FF2BC2" w:rsidP="00FF2BC2">
      <w:pPr>
        <w:spacing w:line="276" w:lineRule="auto"/>
        <w:ind w:left="1134"/>
        <w:contextualSpacing/>
        <w:rPr>
          <w:rFonts w:ascii="Arial" w:hAnsi="Arial" w:cs="Arial"/>
          <w:sz w:val="24"/>
          <w:szCs w:val="20"/>
        </w:rPr>
      </w:pPr>
      <w:r w:rsidRPr="009D43BC">
        <w:rPr>
          <w:rFonts w:ascii="Arial" w:hAnsi="Arial" w:cs="Arial"/>
          <w:sz w:val="24"/>
          <w:szCs w:val="20"/>
        </w:rPr>
        <w:t>Vor dem Hintergrund der Komplexität der Zusammenarbeit im Programmraum (Partner aus vier Staaten, darunter zwei Nicht-EU-Länder) und der Besonderheiten grenzübergreifender Vorhaben, ist es nahezu unmöglich, ein gemeinsames Finanzinstrument zur Unterstützung von Vorhaben einzurichten. Der damit verbundene Aufwand (zeitlich) und die anfallenden Kosten würden mit Sicherheit den möglichen Nutzen überwiegen.</w:t>
      </w:r>
    </w:p>
    <w:p w14:paraId="3AB6C363" w14:textId="1BE2FAC9" w:rsidR="00F169AC" w:rsidRPr="009D43BC" w:rsidRDefault="00F169AC" w:rsidP="00F169AC">
      <w:pPr>
        <w:rPr>
          <w:rFonts w:ascii="Arial" w:hAnsi="Arial" w:cs="Arial"/>
          <w:i/>
          <w:sz w:val="24"/>
          <w:szCs w:val="24"/>
        </w:rPr>
      </w:pPr>
    </w:p>
    <w:p w14:paraId="6DBBAF82" w14:textId="591F283A" w:rsidR="00D25857" w:rsidRPr="009D43BC" w:rsidRDefault="00D25857" w:rsidP="00F169AC">
      <w:pPr>
        <w:rPr>
          <w:rFonts w:ascii="Arial" w:hAnsi="Arial" w:cs="Arial"/>
          <w:i/>
          <w:sz w:val="24"/>
          <w:szCs w:val="24"/>
        </w:rPr>
      </w:pPr>
    </w:p>
    <w:p w14:paraId="1B572498" w14:textId="6D426604" w:rsidR="00D25857" w:rsidRPr="009D43BC" w:rsidRDefault="00D25857" w:rsidP="00F169AC">
      <w:pPr>
        <w:rPr>
          <w:rFonts w:ascii="Arial" w:hAnsi="Arial" w:cs="Arial"/>
          <w:i/>
          <w:sz w:val="24"/>
          <w:szCs w:val="24"/>
        </w:rPr>
      </w:pPr>
    </w:p>
    <w:p w14:paraId="27508F02" w14:textId="34C44C28" w:rsidR="00D25857" w:rsidRPr="009D43BC" w:rsidRDefault="00D25857" w:rsidP="00F169AC">
      <w:pPr>
        <w:rPr>
          <w:rFonts w:ascii="Arial" w:hAnsi="Arial" w:cs="Arial"/>
          <w:i/>
          <w:sz w:val="24"/>
          <w:szCs w:val="24"/>
        </w:rPr>
      </w:pPr>
    </w:p>
    <w:p w14:paraId="69AA5BCB" w14:textId="334B1425" w:rsidR="00D25857" w:rsidRPr="009D43BC" w:rsidRDefault="00D25857" w:rsidP="00F169AC">
      <w:pPr>
        <w:rPr>
          <w:rFonts w:ascii="Arial" w:hAnsi="Arial" w:cs="Arial"/>
          <w:i/>
          <w:sz w:val="24"/>
          <w:szCs w:val="24"/>
        </w:rPr>
      </w:pPr>
    </w:p>
    <w:p w14:paraId="6250AE60" w14:textId="77777777" w:rsidR="00D25857" w:rsidRPr="009D43BC" w:rsidRDefault="00D25857" w:rsidP="00F169AC">
      <w:pPr>
        <w:rPr>
          <w:rFonts w:ascii="Arial" w:hAnsi="Arial" w:cs="Arial"/>
          <w:i/>
          <w:sz w:val="24"/>
          <w:szCs w:val="24"/>
        </w:rPr>
      </w:pPr>
    </w:p>
    <w:p w14:paraId="107278A5" w14:textId="77777777" w:rsidR="00F169AC" w:rsidRPr="009D43BC" w:rsidRDefault="00F169AC" w:rsidP="00F169AC">
      <w:pPr>
        <w:rPr>
          <w:rFonts w:ascii="Arial" w:hAnsi="Arial" w:cs="Arial"/>
          <w:i/>
          <w:sz w:val="24"/>
          <w:szCs w:val="24"/>
        </w:rPr>
      </w:pPr>
    </w:p>
    <w:p w14:paraId="128B16F4" w14:textId="77777777" w:rsidR="00F169AC" w:rsidRPr="009D43BC" w:rsidRDefault="00F169AC" w:rsidP="00F169AC">
      <w:pPr>
        <w:pStyle w:val="berschrift3"/>
        <w:keepNext w:val="0"/>
        <w:keepLines w:val="0"/>
        <w:widowControl w:val="0"/>
        <w:numPr>
          <w:ilvl w:val="0"/>
          <w:numId w:val="0"/>
        </w:numPr>
        <w:autoSpaceDE w:val="0"/>
        <w:autoSpaceDN w:val="0"/>
        <w:spacing w:before="4" w:after="0" w:line="240" w:lineRule="auto"/>
        <w:ind w:left="720" w:right="236" w:hanging="720"/>
        <w:rPr>
          <w:rFonts w:ascii="Arial" w:hAnsi="Arial" w:cs="Arial"/>
          <w:b/>
          <w:sz w:val="24"/>
        </w:rPr>
      </w:pPr>
      <w:bookmarkStart w:id="84" w:name="_Toc100313675"/>
      <w:r w:rsidRPr="009D43BC">
        <w:rPr>
          <w:rFonts w:ascii="Arial" w:hAnsi="Arial" w:cs="Arial"/>
          <w:b/>
          <w:sz w:val="24"/>
        </w:rPr>
        <w:t>2.1.1 Spezifisches Ziel 5</w:t>
      </w:r>
      <w:r w:rsidR="00B0315E" w:rsidRPr="009D43BC">
        <w:rPr>
          <w:rFonts w:ascii="Arial" w:hAnsi="Arial" w:cs="Arial"/>
          <w:b/>
          <w:sz w:val="24"/>
        </w:rPr>
        <w:t xml:space="preserve"> (RSO 2.7)</w:t>
      </w:r>
      <w:bookmarkEnd w:id="84"/>
    </w:p>
    <w:p w14:paraId="7CFC4D47" w14:textId="77777777" w:rsidR="00F169AC" w:rsidRPr="009D43BC" w:rsidRDefault="00F169AC" w:rsidP="00F169AC">
      <w:pPr>
        <w:ind w:firstLine="720"/>
        <w:rPr>
          <w:rFonts w:ascii="Arial" w:hAnsi="Arial" w:cs="Arial"/>
          <w:i/>
          <w:iCs/>
          <w:sz w:val="24"/>
          <w:szCs w:val="24"/>
        </w:rPr>
      </w:pPr>
    </w:p>
    <w:p w14:paraId="762D974C" w14:textId="77777777" w:rsidR="00F169AC" w:rsidRPr="009D43BC" w:rsidRDefault="00F169AC" w:rsidP="00F169AC">
      <w:pPr>
        <w:ind w:firstLine="720"/>
        <w:rPr>
          <w:rFonts w:ascii="Arial" w:hAnsi="Arial" w:cs="Arial"/>
          <w:i/>
          <w:iCs/>
          <w:sz w:val="24"/>
          <w:szCs w:val="24"/>
        </w:rPr>
      </w:pPr>
      <w:r w:rsidRPr="009D43BC">
        <w:rPr>
          <w:rFonts w:ascii="Arial" w:hAnsi="Arial" w:cs="Arial"/>
          <w:i/>
          <w:iCs/>
          <w:sz w:val="24"/>
          <w:szCs w:val="24"/>
        </w:rPr>
        <w:t>Bezug: Artikel 17 Absatz 3 Buchstabe e</w:t>
      </w:r>
    </w:p>
    <w:p w14:paraId="4E123E36" w14:textId="77777777" w:rsidR="00F169AC" w:rsidRPr="009D43BC" w:rsidRDefault="00F169AC" w:rsidP="00F169AC">
      <w:pPr>
        <w:ind w:firstLine="720"/>
        <w:rPr>
          <w:rFonts w:ascii="Arial" w:hAnsi="Arial" w:cs="Arial"/>
          <w:sz w:val="24"/>
          <w:szCs w:val="24"/>
        </w:rPr>
      </w:pPr>
    </w:p>
    <w:p w14:paraId="2CE98458" w14:textId="77777777" w:rsidR="00F169AC" w:rsidRPr="009D43BC" w:rsidRDefault="00F169AC" w:rsidP="00F169AC">
      <w:pPr>
        <w:pStyle w:val="berschrift3"/>
        <w:keepNext w:val="0"/>
        <w:keepLines w:val="0"/>
        <w:widowControl w:val="0"/>
        <w:numPr>
          <w:ilvl w:val="0"/>
          <w:numId w:val="0"/>
        </w:numPr>
        <w:autoSpaceDE w:val="0"/>
        <w:autoSpaceDN w:val="0"/>
        <w:spacing w:before="4" w:after="0" w:line="240" w:lineRule="auto"/>
        <w:ind w:left="720" w:right="236"/>
        <w:rPr>
          <w:rFonts w:ascii="Arial" w:hAnsi="Arial" w:cs="Arial"/>
          <w:sz w:val="24"/>
        </w:rPr>
      </w:pPr>
      <w:bookmarkStart w:id="85" w:name="_Toc100313676"/>
      <w:r w:rsidRPr="009D43BC">
        <w:rPr>
          <w:rFonts w:ascii="Arial" w:hAnsi="Arial" w:cs="Arial"/>
          <w:sz w:val="24"/>
        </w:rPr>
        <w:t xml:space="preserve">Verbesserung des Schutzes und der Erhaltung der Natur, der biologischen Vielfalt und der grünen Infrastruktur, </w:t>
      </w:r>
      <w:r w:rsidR="00B0315E" w:rsidRPr="009D43BC">
        <w:rPr>
          <w:rFonts w:ascii="Arial" w:hAnsi="Arial" w:cs="Arial"/>
          <w:sz w:val="24"/>
        </w:rPr>
        <w:t>auch</w:t>
      </w:r>
      <w:r w:rsidRPr="009D43BC">
        <w:rPr>
          <w:rFonts w:ascii="Arial" w:hAnsi="Arial" w:cs="Arial"/>
          <w:sz w:val="24"/>
        </w:rPr>
        <w:t xml:space="preserve"> in </w:t>
      </w:r>
      <w:r w:rsidR="00B0315E" w:rsidRPr="009D43BC">
        <w:rPr>
          <w:rFonts w:ascii="Arial" w:hAnsi="Arial" w:cs="Arial"/>
          <w:sz w:val="24"/>
        </w:rPr>
        <w:t xml:space="preserve">städtischen Gebieten, sowie </w:t>
      </w:r>
      <w:r w:rsidRPr="009D43BC">
        <w:rPr>
          <w:rFonts w:ascii="Arial" w:hAnsi="Arial" w:cs="Arial"/>
          <w:sz w:val="24"/>
        </w:rPr>
        <w:t xml:space="preserve">Verringerung aller Formen </w:t>
      </w:r>
      <w:r w:rsidR="00B0315E" w:rsidRPr="009D43BC">
        <w:rPr>
          <w:rFonts w:ascii="Arial" w:hAnsi="Arial" w:cs="Arial"/>
          <w:sz w:val="24"/>
        </w:rPr>
        <w:t>von</w:t>
      </w:r>
      <w:r w:rsidRPr="009D43BC">
        <w:rPr>
          <w:rFonts w:ascii="Arial" w:hAnsi="Arial" w:cs="Arial"/>
          <w:sz w:val="24"/>
        </w:rPr>
        <w:t xml:space="preserve"> Umweltverschmutzung</w:t>
      </w:r>
      <w:bookmarkEnd w:id="85"/>
    </w:p>
    <w:p w14:paraId="1586FEEF" w14:textId="77777777" w:rsidR="00F169AC" w:rsidRPr="009D43BC" w:rsidRDefault="00F169AC" w:rsidP="00F169AC">
      <w:pPr>
        <w:rPr>
          <w:rFonts w:ascii="Arial" w:hAnsi="Arial" w:cs="Arial"/>
          <w:sz w:val="24"/>
          <w:szCs w:val="24"/>
        </w:rPr>
      </w:pPr>
    </w:p>
    <w:p w14:paraId="76EEDDEE" w14:textId="77777777" w:rsidR="00F169AC" w:rsidRPr="009D43BC" w:rsidRDefault="00F169AC" w:rsidP="00F169AC">
      <w:pPr>
        <w:ind w:left="720"/>
        <w:rPr>
          <w:rFonts w:ascii="Arial" w:eastAsia="Times New Roman" w:hAnsi="Arial" w:cs="Arial"/>
          <w:sz w:val="24"/>
        </w:rPr>
      </w:pPr>
      <w:r w:rsidRPr="009D43BC">
        <w:rPr>
          <w:rFonts w:ascii="Arial" w:eastAsia="Times New Roman" w:hAnsi="Arial" w:cs="Arial"/>
          <w:sz w:val="24"/>
        </w:rPr>
        <w:t>Der Programmraum steht für vielfältige Kulturlandschaften und unterschiedliche Naturräume mit ihrer biologischen Vielfalt, aber auch für eine stellenweise dichte Besiedelung und wirtschaftliche Dynamik. Hier soll das Spezifische Ziel 5 (</w:t>
      </w:r>
      <w:r w:rsidR="003A23A4" w:rsidRPr="009D43BC">
        <w:rPr>
          <w:rFonts w:ascii="Arial" w:eastAsia="Times New Roman" w:hAnsi="Arial" w:cs="Arial"/>
          <w:sz w:val="24"/>
        </w:rPr>
        <w:t xml:space="preserve">RSO 2.7 = </w:t>
      </w:r>
      <w:r w:rsidRPr="009D43BC">
        <w:rPr>
          <w:rFonts w:ascii="Arial" w:eastAsia="Times New Roman" w:hAnsi="Arial" w:cs="Arial"/>
          <w:sz w:val="24"/>
        </w:rPr>
        <w:t xml:space="preserve">SZ 5) Projekte fördern, die eine ökologische Stabilisierung oder Aufwertung zum Ziel haben. </w:t>
      </w:r>
    </w:p>
    <w:p w14:paraId="44C4DBC3" w14:textId="0BE73917" w:rsidR="00F169AC" w:rsidRPr="009D43BC" w:rsidRDefault="00F169AC" w:rsidP="00F169AC">
      <w:pPr>
        <w:rPr>
          <w:rFonts w:ascii="Arial" w:hAnsi="Arial" w:cs="Arial"/>
          <w:i/>
          <w:sz w:val="24"/>
          <w:szCs w:val="24"/>
        </w:rPr>
      </w:pPr>
    </w:p>
    <w:p w14:paraId="4085EFD0" w14:textId="77777777" w:rsidR="00FF2BC2" w:rsidRPr="009D43BC" w:rsidRDefault="00FF2BC2" w:rsidP="00F169AC">
      <w:pPr>
        <w:rPr>
          <w:rFonts w:ascii="Arial" w:hAnsi="Arial" w:cs="Arial"/>
          <w:i/>
          <w:sz w:val="24"/>
          <w:szCs w:val="24"/>
        </w:rPr>
      </w:pPr>
    </w:p>
    <w:p w14:paraId="4F2F9BAF" w14:textId="77777777" w:rsidR="00F169AC" w:rsidRPr="009D43BC" w:rsidRDefault="00F169AC" w:rsidP="004E3B66">
      <w:pPr>
        <w:pStyle w:val="berschrift4"/>
        <w:numPr>
          <w:ilvl w:val="3"/>
          <w:numId w:val="60"/>
        </w:numPr>
        <w:rPr>
          <w:rFonts w:ascii="Arial" w:hAnsi="Arial" w:cs="Arial"/>
          <w:sz w:val="24"/>
        </w:rPr>
      </w:pPr>
      <w:bookmarkStart w:id="86" w:name="_Toc100313677"/>
      <w:r w:rsidRPr="009D43BC">
        <w:rPr>
          <w:rFonts w:ascii="Arial" w:hAnsi="Arial" w:cs="Arial"/>
          <w:sz w:val="24"/>
        </w:rPr>
        <w:t>Entsprechende Maßnahmenarten und deren erwarteter Beitrag zu diesen spezifischen Zielen sowie den makroregionalen Strategien und Meeresbeckenstrategien, falls zutreffend</w:t>
      </w:r>
      <w:bookmarkEnd w:id="86"/>
    </w:p>
    <w:p w14:paraId="70746C3A" w14:textId="77777777" w:rsidR="00786D85" w:rsidRPr="009D43BC" w:rsidRDefault="00786D85" w:rsidP="00786D85">
      <w:pPr>
        <w:ind w:left="360" w:firstLine="720"/>
        <w:rPr>
          <w:rFonts w:ascii="Arial" w:hAnsi="Arial" w:cs="Arial"/>
          <w:i/>
          <w:iCs/>
          <w:sz w:val="24"/>
          <w:szCs w:val="24"/>
        </w:rPr>
      </w:pPr>
    </w:p>
    <w:p w14:paraId="3D68DD3D" w14:textId="77777777" w:rsidR="00786D85" w:rsidRPr="009D43BC" w:rsidRDefault="00786D85" w:rsidP="00786D85">
      <w:pPr>
        <w:ind w:left="1080"/>
        <w:rPr>
          <w:rFonts w:ascii="Arial" w:hAnsi="Arial" w:cs="Arial"/>
          <w:i/>
          <w:iCs/>
          <w:sz w:val="24"/>
          <w:szCs w:val="24"/>
        </w:rPr>
      </w:pPr>
      <w:r w:rsidRPr="009D43BC">
        <w:rPr>
          <w:rFonts w:ascii="Arial" w:hAnsi="Arial" w:cs="Arial"/>
          <w:i/>
          <w:iCs/>
          <w:sz w:val="24"/>
          <w:szCs w:val="24"/>
        </w:rPr>
        <w:t>Bezug: Artikel 17 Absatz 3 Buchstabe e Ziffer i; Artikel 17 Absatz 9 Buchstabe c Ziffer ii</w:t>
      </w:r>
    </w:p>
    <w:p w14:paraId="7AFC43D9" w14:textId="77777777" w:rsidR="00832DD5" w:rsidRPr="009D43BC" w:rsidRDefault="00832DD5" w:rsidP="00786D85">
      <w:pPr>
        <w:tabs>
          <w:tab w:val="left" w:pos="1134"/>
        </w:tabs>
        <w:spacing w:after="200" w:line="276" w:lineRule="auto"/>
        <w:ind w:left="1080"/>
        <w:rPr>
          <w:rFonts w:ascii="Arial" w:hAnsi="Arial" w:cs="Arial"/>
          <w:sz w:val="24"/>
          <w:szCs w:val="24"/>
        </w:rPr>
      </w:pPr>
    </w:p>
    <w:p w14:paraId="3AC3E21B" w14:textId="77777777" w:rsidR="00786D85" w:rsidRPr="009D43BC" w:rsidRDefault="00786D85" w:rsidP="00786D85">
      <w:pPr>
        <w:tabs>
          <w:tab w:val="left" w:pos="1134"/>
        </w:tabs>
        <w:spacing w:after="200" w:line="276" w:lineRule="auto"/>
        <w:ind w:left="1080"/>
        <w:rPr>
          <w:rFonts w:ascii="Arial" w:hAnsi="Arial" w:cs="Arial"/>
          <w:sz w:val="24"/>
          <w:szCs w:val="24"/>
        </w:rPr>
      </w:pPr>
      <w:r w:rsidRPr="009D43BC">
        <w:rPr>
          <w:rFonts w:ascii="Arial" w:hAnsi="Arial" w:cs="Arial"/>
          <w:sz w:val="24"/>
          <w:szCs w:val="24"/>
        </w:rPr>
        <w:t xml:space="preserve">Der allgemeine Druck auf die Naturräume und den Trinkwasserspeicher Bodensee nimmt aufgrund von Siedlungswachstum, Freizeitnutzung und Verkehr im gesamten </w:t>
      </w:r>
      <w:r w:rsidR="00B10860" w:rsidRPr="009D43BC">
        <w:rPr>
          <w:rFonts w:ascii="Arial" w:hAnsi="Arial" w:cs="Arial"/>
          <w:sz w:val="24"/>
          <w:szCs w:val="24"/>
        </w:rPr>
        <w:t>Kooperationsprogrammgebiet</w:t>
      </w:r>
      <w:r w:rsidRPr="009D43BC">
        <w:rPr>
          <w:rFonts w:ascii="Arial" w:hAnsi="Arial" w:cs="Arial"/>
          <w:sz w:val="24"/>
          <w:szCs w:val="24"/>
        </w:rPr>
        <w:t xml:space="preserve"> stark zu. Dies führt zum Verlust von Lebensräumen für Flora und Fauna sowie zu Veränderung der Biodiversität. Zusätzliche Bedrohungen für die Biodiversität entstehen aus der zunehmenden Präsenz von gebietsfremden Tier- und Pflanzenarten (sog. Neozoen) im Lebensraum Bodensee. Ebenso nimmt die Zerschneidung von Naturräumen und Kulturlandschaften im Programmraum aufgrund einer schwachen grenzüberschreitenden Umsetzung gemeinsamer Raumordnungsziele weiter zu. Die vermehrte Nutzung regenerativer Energien bietet auf der einen Seite Vorteile für Natur und Umwelt, muss aber auf der anderen Seite naturverträglich erfolgen. Die wachsende Zerschneidung hat ebenfalls einen nachhaltigen Verlust an Biodiversität zur Folge. Schließlich tragen Tourismus- und Grenzpendlerströme, Industrie und Landwirtschaft aber auch der Gebäudeenergiebereich, zu ei</w:t>
      </w:r>
      <w:r w:rsidR="004C5DEC" w:rsidRPr="009D43BC">
        <w:rPr>
          <w:rFonts w:ascii="Arial" w:hAnsi="Arial" w:cs="Arial"/>
          <w:sz w:val="24"/>
          <w:szCs w:val="24"/>
        </w:rPr>
        <w:t>ner fortschreitenden Umwelt-</w:t>
      </w:r>
      <w:r w:rsidRPr="009D43BC">
        <w:rPr>
          <w:rFonts w:ascii="Arial" w:hAnsi="Arial" w:cs="Arial"/>
          <w:sz w:val="24"/>
          <w:szCs w:val="24"/>
        </w:rPr>
        <w:t xml:space="preserve"> Luft</w:t>
      </w:r>
      <w:r w:rsidR="004C5DEC" w:rsidRPr="009D43BC">
        <w:rPr>
          <w:rFonts w:ascii="Arial" w:hAnsi="Arial" w:cs="Arial"/>
          <w:sz w:val="24"/>
          <w:szCs w:val="24"/>
        </w:rPr>
        <w:t>- und Licht</w:t>
      </w:r>
      <w:r w:rsidRPr="009D43BC">
        <w:rPr>
          <w:rFonts w:ascii="Arial" w:hAnsi="Arial" w:cs="Arial"/>
          <w:sz w:val="24"/>
          <w:szCs w:val="24"/>
        </w:rPr>
        <w:t xml:space="preserve">verschmutzung bei. Grüne Infrastruktur - hier als ein Gesamtkonzept natürlicher und naturnaher Flächen mit unterschiedlicher </w:t>
      </w:r>
      <w:hyperlink r:id="rId15" w:tooltip="Naturraum" w:history="1">
        <w:r w:rsidRPr="009D43BC">
          <w:rPr>
            <w:rFonts w:ascii="Arial" w:hAnsi="Arial" w:cs="Arial"/>
            <w:sz w:val="24"/>
            <w:szCs w:val="24"/>
          </w:rPr>
          <w:t>naturräumlicher</w:t>
        </w:r>
      </w:hyperlink>
      <w:r w:rsidRPr="009D43BC">
        <w:rPr>
          <w:rFonts w:ascii="Arial" w:hAnsi="Arial" w:cs="Arial"/>
          <w:sz w:val="24"/>
          <w:szCs w:val="24"/>
        </w:rPr>
        <w:t xml:space="preserve"> Ausstattung auf verschiedenen Maßstabsebenen aber auch unter Einbeziehung naturverträglicher Fortbewegung (z.B. Radwege) und Energienutzung verstanden – soll hierbei im Mittelpunkt stehen.</w:t>
      </w:r>
    </w:p>
    <w:p w14:paraId="07C5EC78" w14:textId="77777777" w:rsidR="00786D85" w:rsidRPr="009D43BC" w:rsidRDefault="00786D85" w:rsidP="00786D85">
      <w:pPr>
        <w:spacing w:after="200" w:line="276" w:lineRule="auto"/>
        <w:ind w:left="1080"/>
        <w:rPr>
          <w:rFonts w:ascii="Arial" w:hAnsi="Arial" w:cs="Arial"/>
          <w:sz w:val="24"/>
          <w:szCs w:val="24"/>
        </w:rPr>
      </w:pPr>
      <w:r w:rsidRPr="009D43BC">
        <w:rPr>
          <w:rFonts w:ascii="Arial" w:hAnsi="Arial" w:cs="Arial"/>
          <w:sz w:val="24"/>
          <w:szCs w:val="24"/>
        </w:rPr>
        <w:t xml:space="preserve">Die geförderten Maßnahmen sollen daher zum Schutz der biologischen Vielfalt und insbesondere der Artenvielfalt, zur grenzüberschreitenden Vernetzung von Lebensräumen, die für viele Tierarten von zentraler Bedeutung sind, beitragen. In der Vergangenheit gab es bereits ein erfolgreiches Projekt zur „Wiedervernetzung am Hochrhein“. Aktuell wird darauf aufbauend ein zweites Projekt zum „Grenzüberschreitenden Biotopverbund am Hochrhein“ vorbereitet. </w:t>
      </w:r>
    </w:p>
    <w:p w14:paraId="4F0D7615" w14:textId="77777777" w:rsidR="00786D85" w:rsidRPr="009D43BC" w:rsidRDefault="00F40EE8" w:rsidP="00786D85">
      <w:pPr>
        <w:spacing w:after="200" w:line="276" w:lineRule="auto"/>
        <w:ind w:left="1080"/>
        <w:rPr>
          <w:rFonts w:ascii="Arial" w:hAnsi="Arial" w:cs="Arial"/>
          <w:sz w:val="24"/>
          <w:szCs w:val="24"/>
        </w:rPr>
      </w:pPr>
      <w:r w:rsidRPr="009D43BC">
        <w:rPr>
          <w:rFonts w:ascii="Arial" w:hAnsi="Arial" w:cs="Arial"/>
          <w:sz w:val="24"/>
          <w:szCs w:val="24"/>
        </w:rPr>
        <w:t>Daneben soll das SZ</w:t>
      </w:r>
      <w:r w:rsidR="00786D85" w:rsidRPr="009D43BC">
        <w:rPr>
          <w:rFonts w:ascii="Arial" w:hAnsi="Arial" w:cs="Arial"/>
          <w:sz w:val="24"/>
          <w:szCs w:val="24"/>
        </w:rPr>
        <w:t xml:space="preserve"> </w:t>
      </w:r>
      <w:r w:rsidR="003A23A4" w:rsidRPr="009D43BC">
        <w:rPr>
          <w:rFonts w:ascii="Arial" w:hAnsi="Arial" w:cs="Arial"/>
          <w:sz w:val="24"/>
          <w:szCs w:val="24"/>
        </w:rPr>
        <w:t xml:space="preserve">5 </w:t>
      </w:r>
      <w:r w:rsidR="00786D85" w:rsidRPr="009D43BC">
        <w:rPr>
          <w:rFonts w:ascii="Arial" w:hAnsi="Arial" w:cs="Arial"/>
          <w:sz w:val="24"/>
          <w:szCs w:val="24"/>
        </w:rPr>
        <w:t>zur Verringerung der allgemeinen Umwelt-</w:t>
      </w:r>
      <w:r w:rsidR="00834572" w:rsidRPr="009D43BC">
        <w:rPr>
          <w:rFonts w:ascii="Arial" w:hAnsi="Arial" w:cs="Arial"/>
          <w:sz w:val="24"/>
          <w:szCs w:val="24"/>
        </w:rPr>
        <w:t>, Licht-</w:t>
      </w:r>
      <w:r w:rsidR="00786D85" w:rsidRPr="009D43BC">
        <w:rPr>
          <w:rFonts w:ascii="Arial" w:hAnsi="Arial" w:cs="Arial"/>
          <w:sz w:val="24"/>
          <w:szCs w:val="24"/>
        </w:rPr>
        <w:t xml:space="preserve"> und Luftverschmutzung (inkl. klimaschädliche Luftverschmutzung) in städtischen und ländlichen Gebieten beitragen. Grenzüberschreitende integrierte Ansätze zur Verringerung der Umwelt- und Luftverschmutzung mit Fokus auf besonders relevante Verursachersektoren (z.B. Verkehr, Industrie, Landwirtschaft, Gebäude, Tourismus, etc.) sollen dabei Ziel von Kooperationsprojekten sein. Beispielsweise kann durch den Bau von grenzüberschreitenden Rad(schnell)wegen eine Reduzierung der Umwelt- und Luftverschmutzung im Pendler- aber auch im Freizeitbereich erreicht werden.</w:t>
      </w:r>
    </w:p>
    <w:p w14:paraId="5277F033" w14:textId="77777777" w:rsidR="00786D85" w:rsidRPr="009D43BC" w:rsidRDefault="00786D85" w:rsidP="00786D85">
      <w:pPr>
        <w:spacing w:after="200" w:line="276" w:lineRule="auto"/>
        <w:ind w:left="1080"/>
        <w:rPr>
          <w:rFonts w:ascii="Arial" w:hAnsi="Arial" w:cs="Arial"/>
          <w:sz w:val="24"/>
          <w:szCs w:val="24"/>
        </w:rPr>
      </w:pPr>
      <w:r w:rsidRPr="009D43BC">
        <w:rPr>
          <w:rFonts w:ascii="Arial" w:hAnsi="Arial" w:cs="Arial"/>
          <w:sz w:val="24"/>
          <w:szCs w:val="24"/>
        </w:rPr>
        <w:t xml:space="preserve">Im Programmraum hat auch der Moorschutz eine große Bedeutung für die zahlreichen an nährstoffarme Feuchtlebensräume angepassten und oft stark gefährdeten Arten. Moore tragen zudem dazu bei, die Grundwasserqualität zu erhalten und einen ausgeglichenen Landschaftswasserhaushalt zu gewährleisten. Schließlich leisten intakte Moore als Kohlenstoffsenken einen wichtigen Beitrag zur Verminderung des CO2-Ausstoßes und somit zur Erreichung nationaler und europäischer Klimaziel. </w:t>
      </w:r>
    </w:p>
    <w:p w14:paraId="3B350C7D" w14:textId="4E5FDD32" w:rsidR="00FF2BC2" w:rsidRPr="009D43BC" w:rsidRDefault="00FF2BC2" w:rsidP="00FF2BC2">
      <w:pPr>
        <w:spacing w:after="200" w:line="276" w:lineRule="auto"/>
        <w:ind w:left="1080"/>
        <w:rPr>
          <w:rFonts w:ascii="Arial" w:hAnsi="Arial" w:cs="Arial"/>
          <w:sz w:val="24"/>
          <w:szCs w:val="24"/>
        </w:rPr>
      </w:pPr>
      <w:r w:rsidRPr="009D43BC">
        <w:rPr>
          <w:rFonts w:ascii="Arial" w:hAnsi="Arial" w:cs="Arial"/>
          <w:sz w:val="24"/>
          <w:szCs w:val="24"/>
        </w:rPr>
        <w:t>Vor diesem Hintergrund soll das SZ 5 dafür sorgen, dass die außergewöhnliche Flora und Fauna und damit die biologische Vielfalt erhalten bleibt, bestehende Naturräume verbessert werden und insbesondere kleine und mittlere Unternehmen dabei unterstützt werden, umweltfreundlicher zu arbeiten. So soll ebenfalls zur Bewältigung der gemeinsamen Handlungsbedarfe der Ziffern 2, 6, 13, 14 und 16 beigetragen werden.</w:t>
      </w:r>
    </w:p>
    <w:p w14:paraId="7D2CEBB3" w14:textId="77777777" w:rsidR="00FF2BC2" w:rsidRPr="009D43BC" w:rsidRDefault="00FF2BC2" w:rsidP="00FF2BC2">
      <w:pPr>
        <w:spacing w:after="200" w:line="276" w:lineRule="auto"/>
        <w:ind w:left="1080"/>
        <w:rPr>
          <w:rFonts w:ascii="Arial" w:hAnsi="Arial" w:cs="Arial"/>
          <w:sz w:val="24"/>
          <w:szCs w:val="24"/>
        </w:rPr>
      </w:pPr>
      <w:r w:rsidRPr="009D43BC">
        <w:rPr>
          <w:rFonts w:ascii="Arial" w:hAnsi="Arial" w:cs="Arial"/>
          <w:sz w:val="24"/>
          <w:szCs w:val="24"/>
        </w:rPr>
        <w:t>Die Arten</w:t>
      </w:r>
      <w:r w:rsidRPr="009D43BC">
        <w:rPr>
          <w:rFonts w:ascii="Arial" w:hAnsi="Arial" w:cs="Arial"/>
          <w:sz w:val="24"/>
        </w:rPr>
        <w:t xml:space="preserve"> von Maßnahmen wurden dabei als mit dem DNSH-Prinzip vereinbar bewertet, da aufgrund ihrer Beschaffenheit keine signifikanten negativen Umweltauswirkungen zu erwarten sind. Die Verwaltung wird die Begünstigten außerdem dazu ermuntern, soweit relevant, die Grundsätze der Neuen Europäischen Bauhaus-Initiative zu berücksichtigen.</w:t>
      </w:r>
    </w:p>
    <w:p w14:paraId="3F5B3F7E" w14:textId="77777777" w:rsidR="00FF2BC2" w:rsidRPr="009D43BC" w:rsidRDefault="00FF2BC2" w:rsidP="00FF2BC2">
      <w:pPr>
        <w:spacing w:line="276" w:lineRule="auto"/>
        <w:ind w:left="1080"/>
        <w:rPr>
          <w:rFonts w:ascii="Arial" w:hAnsi="Arial" w:cs="Arial"/>
          <w:sz w:val="24"/>
          <w:szCs w:val="24"/>
        </w:rPr>
      </w:pPr>
      <w:r w:rsidRPr="009D43BC">
        <w:rPr>
          <w:rFonts w:ascii="Arial" w:hAnsi="Arial" w:cs="Arial"/>
          <w:sz w:val="24"/>
          <w:szCs w:val="24"/>
        </w:rPr>
        <w:t>Für das SZ 5 sind folgende Maßnahmen angedacht:</w:t>
      </w:r>
    </w:p>
    <w:p w14:paraId="2A9F9C37" w14:textId="77777777" w:rsidR="00FF2BC2" w:rsidRPr="009D43BC" w:rsidRDefault="00FF2BC2" w:rsidP="00FF2BC2">
      <w:pPr>
        <w:spacing w:line="276" w:lineRule="auto"/>
        <w:ind w:left="1080"/>
        <w:rPr>
          <w:rFonts w:ascii="Arial" w:hAnsi="Arial" w:cs="Arial"/>
          <w:sz w:val="24"/>
          <w:szCs w:val="24"/>
        </w:rPr>
      </w:pPr>
    </w:p>
    <w:p w14:paraId="4838C2D8" w14:textId="77777777" w:rsidR="00FF2BC2" w:rsidRPr="009D43BC" w:rsidRDefault="00FF2BC2" w:rsidP="00FF2BC2">
      <w:pPr>
        <w:spacing w:line="276" w:lineRule="auto"/>
        <w:ind w:left="1080"/>
        <w:rPr>
          <w:rFonts w:ascii="Arial" w:hAnsi="Arial" w:cs="Arial"/>
          <w:sz w:val="24"/>
          <w:szCs w:val="24"/>
        </w:rPr>
      </w:pPr>
      <w:r w:rsidRPr="009D43BC">
        <w:rPr>
          <w:rFonts w:ascii="Arial" w:hAnsi="Arial" w:cs="Arial"/>
          <w:b/>
          <w:sz w:val="24"/>
          <w:szCs w:val="24"/>
        </w:rPr>
        <w:t>Maßnahme 1:</w:t>
      </w:r>
      <w:r w:rsidRPr="009D43BC">
        <w:rPr>
          <w:rFonts w:ascii="Arial" w:hAnsi="Arial" w:cs="Arial"/>
          <w:sz w:val="24"/>
          <w:szCs w:val="24"/>
        </w:rPr>
        <w:t xml:space="preserve"> Förderung grenzübergreifender Projekte zum Schutz und zur Verbesserung der biologischen Vielfalt, der Naturräume und des Gewässerschutzes, u.a. in Natura-2000-Gebieten.</w:t>
      </w:r>
    </w:p>
    <w:p w14:paraId="4497C2A4" w14:textId="77777777" w:rsidR="00FF2BC2" w:rsidRPr="009D43BC" w:rsidRDefault="00FF2BC2" w:rsidP="00FF2BC2">
      <w:pPr>
        <w:spacing w:line="276" w:lineRule="auto"/>
        <w:ind w:left="1080"/>
        <w:rPr>
          <w:rFonts w:ascii="Arial" w:hAnsi="Arial" w:cs="Arial"/>
          <w:sz w:val="24"/>
          <w:szCs w:val="24"/>
        </w:rPr>
      </w:pPr>
    </w:p>
    <w:p w14:paraId="0D12F62E" w14:textId="77777777" w:rsidR="00FF2BC2" w:rsidRPr="009D43BC" w:rsidRDefault="00FF2BC2" w:rsidP="00FF2BC2">
      <w:pPr>
        <w:spacing w:line="276" w:lineRule="auto"/>
        <w:ind w:left="1080"/>
        <w:rPr>
          <w:rFonts w:ascii="Arial" w:hAnsi="Arial" w:cs="Arial"/>
          <w:sz w:val="24"/>
          <w:szCs w:val="24"/>
        </w:rPr>
      </w:pPr>
      <w:r w:rsidRPr="009D43BC">
        <w:rPr>
          <w:rFonts w:ascii="Arial" w:hAnsi="Arial" w:cs="Arial"/>
          <w:b/>
          <w:sz w:val="24"/>
          <w:szCs w:val="24"/>
        </w:rPr>
        <w:t>Maßnahme 2:</w:t>
      </w:r>
      <w:r w:rsidRPr="009D43BC">
        <w:rPr>
          <w:rFonts w:ascii="Arial" w:hAnsi="Arial" w:cs="Arial"/>
          <w:sz w:val="24"/>
          <w:szCs w:val="24"/>
        </w:rPr>
        <w:t xml:space="preserve"> Förderung grenzübergreifender Maßnahmen im Hinblick auf umweltfreundliche Produktionsverfahren und Ressourceneffizienz in Unternehmen, insbesondere in kleinen und mittleren Unternehmen.</w:t>
      </w:r>
    </w:p>
    <w:p w14:paraId="2B7B0C11" w14:textId="77777777" w:rsidR="00FF2BC2" w:rsidRPr="009D43BC" w:rsidRDefault="00FF2BC2" w:rsidP="00FF2BC2">
      <w:pPr>
        <w:spacing w:line="276" w:lineRule="auto"/>
        <w:ind w:left="1080"/>
        <w:rPr>
          <w:rFonts w:ascii="Arial" w:hAnsi="Arial" w:cs="Arial"/>
          <w:sz w:val="24"/>
          <w:szCs w:val="24"/>
        </w:rPr>
      </w:pPr>
    </w:p>
    <w:p w14:paraId="2A8ABB59" w14:textId="77777777" w:rsidR="00FF2BC2" w:rsidRPr="009D43BC" w:rsidRDefault="00FF2BC2" w:rsidP="00FF2BC2">
      <w:pPr>
        <w:spacing w:line="276" w:lineRule="auto"/>
        <w:ind w:left="1080"/>
        <w:rPr>
          <w:rFonts w:ascii="Arial" w:hAnsi="Arial" w:cs="Arial"/>
          <w:sz w:val="24"/>
          <w:szCs w:val="24"/>
        </w:rPr>
      </w:pPr>
      <w:r w:rsidRPr="009D43BC">
        <w:rPr>
          <w:rFonts w:ascii="Arial" w:hAnsi="Arial" w:cs="Arial"/>
          <w:b/>
          <w:sz w:val="24"/>
          <w:szCs w:val="24"/>
        </w:rPr>
        <w:t>Maßnahme 3:</w:t>
      </w:r>
      <w:r w:rsidRPr="009D43BC">
        <w:rPr>
          <w:rFonts w:ascii="Arial" w:hAnsi="Arial" w:cs="Arial"/>
          <w:sz w:val="24"/>
          <w:szCs w:val="24"/>
        </w:rPr>
        <w:t xml:space="preserve"> Förderung der Vermittlung von Umweltwissen und –bildung (Theorie) bzw. von Kommunikations- und Beteiligungsverfahren des Naturschutzes und zur Landschaftspflege (Praxis).</w:t>
      </w:r>
    </w:p>
    <w:p w14:paraId="274210A3" w14:textId="77777777" w:rsidR="00FF2BC2" w:rsidRPr="009D43BC" w:rsidRDefault="00FF2BC2" w:rsidP="00FF2BC2">
      <w:pPr>
        <w:spacing w:line="276" w:lineRule="auto"/>
        <w:ind w:left="1080"/>
        <w:rPr>
          <w:rFonts w:ascii="Arial" w:hAnsi="Arial" w:cs="Arial"/>
          <w:sz w:val="24"/>
          <w:szCs w:val="24"/>
        </w:rPr>
      </w:pPr>
    </w:p>
    <w:p w14:paraId="2C8505BF" w14:textId="77777777" w:rsidR="00FF2BC2" w:rsidRPr="009D43BC" w:rsidRDefault="00FF2BC2" w:rsidP="00FF2BC2">
      <w:pPr>
        <w:spacing w:line="276" w:lineRule="auto"/>
        <w:ind w:left="1080"/>
        <w:rPr>
          <w:rFonts w:ascii="Arial" w:hAnsi="Arial" w:cs="Arial"/>
          <w:sz w:val="24"/>
          <w:szCs w:val="24"/>
        </w:rPr>
      </w:pPr>
      <w:r w:rsidRPr="009D43BC">
        <w:rPr>
          <w:rFonts w:ascii="Arial" w:hAnsi="Arial" w:cs="Arial"/>
          <w:b/>
          <w:sz w:val="24"/>
          <w:szCs w:val="24"/>
        </w:rPr>
        <w:t>Maßnahme 4:</w:t>
      </w:r>
      <w:r w:rsidRPr="009D43BC">
        <w:rPr>
          <w:rFonts w:ascii="Arial" w:hAnsi="Arial" w:cs="Arial"/>
          <w:sz w:val="24"/>
          <w:szCs w:val="24"/>
        </w:rPr>
        <w:t xml:space="preserve"> Förderung integrierter Ansätze zur Verringerung der Umwelt- und Luftverschmutzung in städtischen und ländlichen Gebieten sowie der gemeinsamen Sanierung von kontaminierten Flächen.</w:t>
      </w:r>
    </w:p>
    <w:p w14:paraId="063A43A3" w14:textId="77777777" w:rsidR="00FF2BC2" w:rsidRPr="009D43BC" w:rsidRDefault="00FF2BC2" w:rsidP="00FF2BC2">
      <w:pPr>
        <w:spacing w:line="276" w:lineRule="auto"/>
        <w:ind w:left="1080"/>
        <w:rPr>
          <w:rFonts w:ascii="Arial" w:hAnsi="Arial" w:cs="Arial"/>
          <w:sz w:val="24"/>
          <w:szCs w:val="24"/>
        </w:rPr>
      </w:pPr>
    </w:p>
    <w:p w14:paraId="04417020" w14:textId="77777777" w:rsidR="00FF2BC2" w:rsidRPr="009D43BC" w:rsidRDefault="00FF2BC2" w:rsidP="00FF2BC2">
      <w:pPr>
        <w:spacing w:line="276" w:lineRule="auto"/>
        <w:ind w:left="1080"/>
        <w:rPr>
          <w:rFonts w:ascii="Arial" w:hAnsi="Arial" w:cs="Arial"/>
          <w:sz w:val="24"/>
          <w:szCs w:val="24"/>
        </w:rPr>
      </w:pPr>
      <w:r w:rsidRPr="009D43BC">
        <w:rPr>
          <w:rFonts w:ascii="Arial" w:hAnsi="Arial" w:cs="Arial"/>
          <w:b/>
          <w:sz w:val="24"/>
          <w:szCs w:val="24"/>
        </w:rPr>
        <w:t>Maßnahme 5:</w:t>
      </w:r>
      <w:r w:rsidRPr="009D43BC">
        <w:rPr>
          <w:rFonts w:ascii="Arial" w:hAnsi="Arial" w:cs="Arial"/>
          <w:sz w:val="24"/>
          <w:szCs w:val="24"/>
        </w:rPr>
        <w:t xml:space="preserve"> Förderung von Vorhaben zum Bau von grenzübergreifenden Radwegen zwischen städtischen Gebieten oder zwischen sensiblen Naturräumen, um damit die Luftverschmutzung durch PKW-gestützte Pendler- oder Freizeitverkehre zu reduzieren (im Zusammenhang mit Maßnahme 4).</w:t>
      </w:r>
    </w:p>
    <w:p w14:paraId="5D774008" w14:textId="77777777" w:rsidR="00FF2BC2" w:rsidRPr="009D43BC" w:rsidRDefault="00FF2BC2" w:rsidP="00FF2BC2">
      <w:pPr>
        <w:spacing w:line="276" w:lineRule="auto"/>
        <w:rPr>
          <w:rFonts w:ascii="Arial" w:hAnsi="Arial" w:cs="Arial"/>
          <w:sz w:val="24"/>
          <w:szCs w:val="24"/>
        </w:rPr>
      </w:pPr>
    </w:p>
    <w:p w14:paraId="42E06CE4" w14:textId="77777777" w:rsidR="00FF2BC2" w:rsidRPr="009D43BC" w:rsidRDefault="00FF2BC2" w:rsidP="00FF2BC2">
      <w:pPr>
        <w:spacing w:after="200" w:line="276" w:lineRule="auto"/>
        <w:ind w:left="1080"/>
        <w:rPr>
          <w:rFonts w:ascii="Arial" w:hAnsi="Arial" w:cs="Arial"/>
          <w:sz w:val="24"/>
          <w:szCs w:val="24"/>
        </w:rPr>
      </w:pPr>
      <w:r w:rsidRPr="009D43BC">
        <w:rPr>
          <w:rFonts w:ascii="Arial" w:hAnsi="Arial" w:cs="Arial"/>
          <w:sz w:val="24"/>
          <w:szCs w:val="24"/>
        </w:rPr>
        <w:t>Die Förderung erfolgt nur durch Finanzhilfen, da die Vorhaben und ihre Aktivitäten in finanzieller Hinsicht nicht selbst tragfähig sind.</w:t>
      </w:r>
    </w:p>
    <w:p w14:paraId="36BE3594" w14:textId="77777777" w:rsidR="00FF2BC2" w:rsidRPr="009D43BC" w:rsidRDefault="00FF2BC2" w:rsidP="00FF2BC2">
      <w:pPr>
        <w:spacing w:line="276" w:lineRule="auto"/>
        <w:ind w:left="1080"/>
        <w:rPr>
          <w:rFonts w:ascii="Arial" w:hAnsi="Arial" w:cs="Arial"/>
          <w:sz w:val="24"/>
          <w:szCs w:val="24"/>
        </w:rPr>
      </w:pPr>
      <w:r w:rsidRPr="009D43BC">
        <w:rPr>
          <w:rFonts w:ascii="Arial" w:hAnsi="Arial" w:cs="Arial"/>
          <w:sz w:val="24"/>
          <w:szCs w:val="24"/>
        </w:rPr>
        <w:t>Das SZ 5 soll hiermit auch Synergien zum Interreg B-Programm Alpine Space schaffen. Hier ist es jedoch entscheidend, dass keine sich widersprechenden oder doppelten Strukturen entstehen.</w:t>
      </w:r>
    </w:p>
    <w:p w14:paraId="3A1A44EF" w14:textId="77777777" w:rsidR="00FF2BC2" w:rsidRPr="009D43BC" w:rsidRDefault="00FF2BC2" w:rsidP="00FF2BC2">
      <w:pPr>
        <w:spacing w:line="276" w:lineRule="auto"/>
        <w:ind w:left="1080"/>
        <w:rPr>
          <w:rFonts w:ascii="Arial" w:hAnsi="Arial" w:cs="Arial"/>
          <w:sz w:val="24"/>
          <w:szCs w:val="24"/>
        </w:rPr>
      </w:pPr>
    </w:p>
    <w:p w14:paraId="1CD35A52" w14:textId="77777777" w:rsidR="00FF2BC2" w:rsidRPr="009D43BC" w:rsidRDefault="00FF2BC2" w:rsidP="00FF2BC2">
      <w:pPr>
        <w:spacing w:after="200" w:line="276" w:lineRule="auto"/>
        <w:ind w:left="1080"/>
        <w:rPr>
          <w:rFonts w:ascii="Arial" w:hAnsi="Arial" w:cs="Arial"/>
          <w:sz w:val="24"/>
          <w:szCs w:val="24"/>
        </w:rPr>
      </w:pPr>
      <w:r w:rsidRPr="009D43BC">
        <w:rPr>
          <w:rFonts w:ascii="Arial" w:hAnsi="Arial" w:cs="Arial"/>
          <w:sz w:val="24"/>
          <w:szCs w:val="24"/>
        </w:rPr>
        <w:t>Zu den makroregionalen Strategien EUSALP und EUSDR kann das Spezifische Ziel wie folgt beitragen:</w:t>
      </w:r>
    </w:p>
    <w:p w14:paraId="72113945" w14:textId="77777777" w:rsidR="00786D85" w:rsidRPr="009D43BC" w:rsidRDefault="00786D85" w:rsidP="00786D85">
      <w:pPr>
        <w:jc w:val="left"/>
        <w:rPr>
          <w:rFonts w:ascii="Arial" w:hAnsi="Arial" w:cs="Arial"/>
          <w:b/>
          <w:i/>
          <w:sz w:val="24"/>
          <w:szCs w:val="24"/>
        </w:rPr>
      </w:pPr>
    </w:p>
    <w:p w14:paraId="19CEF0D9" w14:textId="77777777" w:rsidR="00786D85" w:rsidRPr="009D43BC" w:rsidRDefault="00786D85" w:rsidP="00786D85">
      <w:pPr>
        <w:spacing w:after="200" w:line="276" w:lineRule="auto"/>
        <w:ind w:left="1080"/>
        <w:rPr>
          <w:rFonts w:ascii="Arial" w:hAnsi="Arial" w:cs="Arial"/>
          <w:b/>
          <w:i/>
          <w:sz w:val="24"/>
          <w:szCs w:val="24"/>
        </w:rPr>
      </w:pPr>
      <w:r w:rsidRPr="009D43BC">
        <w:rPr>
          <w:rFonts w:ascii="Arial" w:hAnsi="Arial" w:cs="Arial"/>
          <w:b/>
          <w:i/>
          <w:sz w:val="24"/>
          <w:szCs w:val="24"/>
        </w:rPr>
        <w:t>EUSALP</w:t>
      </w:r>
    </w:p>
    <w:p w14:paraId="32FA7426" w14:textId="77777777" w:rsidR="00786D85" w:rsidRPr="009D43BC" w:rsidRDefault="00786D85" w:rsidP="00786D85">
      <w:pPr>
        <w:adjustRightInd w:val="0"/>
        <w:spacing w:line="276" w:lineRule="auto"/>
        <w:ind w:left="1080"/>
        <w:rPr>
          <w:rFonts w:ascii="Arial" w:hAnsi="Arial" w:cs="Arial"/>
          <w:sz w:val="24"/>
          <w:szCs w:val="24"/>
        </w:rPr>
      </w:pPr>
      <w:r w:rsidRPr="009D43BC">
        <w:rPr>
          <w:rFonts w:ascii="Arial" w:hAnsi="Arial" w:cs="Arial"/>
          <w:sz w:val="24"/>
          <w:szCs w:val="24"/>
        </w:rPr>
        <w:t xml:space="preserve">Im thematischen Politikbereich 3 kann zu den EUSALP-Aktionen 6, 7 und 8 durch Interreg-Projekte unter den angedachten </w:t>
      </w:r>
      <w:r w:rsidR="00A12355" w:rsidRPr="009D43BC">
        <w:rPr>
          <w:rFonts w:ascii="Arial" w:hAnsi="Arial" w:cs="Arial"/>
          <w:sz w:val="24"/>
          <w:szCs w:val="24"/>
        </w:rPr>
        <w:t>Maßnahmen des SZ</w:t>
      </w:r>
      <w:r w:rsidRPr="009D43BC">
        <w:rPr>
          <w:rFonts w:ascii="Arial" w:hAnsi="Arial" w:cs="Arial"/>
          <w:sz w:val="24"/>
          <w:szCs w:val="24"/>
        </w:rPr>
        <w:t xml:space="preserve"> </w:t>
      </w:r>
      <w:r w:rsidR="003A23A4" w:rsidRPr="009D43BC">
        <w:rPr>
          <w:rFonts w:ascii="Arial" w:hAnsi="Arial" w:cs="Arial"/>
          <w:sz w:val="24"/>
          <w:szCs w:val="24"/>
        </w:rPr>
        <w:t xml:space="preserve">5 </w:t>
      </w:r>
      <w:r w:rsidRPr="009D43BC">
        <w:rPr>
          <w:rFonts w:ascii="Arial" w:hAnsi="Arial" w:cs="Arial"/>
          <w:sz w:val="24"/>
          <w:szCs w:val="24"/>
        </w:rPr>
        <w:t>direkt beigetragen werden.</w:t>
      </w:r>
    </w:p>
    <w:p w14:paraId="4D469BF0" w14:textId="77777777" w:rsidR="00786D85" w:rsidRPr="009D43BC" w:rsidRDefault="00786D85" w:rsidP="00786D85">
      <w:pPr>
        <w:spacing w:line="276" w:lineRule="auto"/>
        <w:ind w:left="1080"/>
        <w:rPr>
          <w:rFonts w:ascii="Arial" w:hAnsi="Arial" w:cs="Arial"/>
          <w:sz w:val="24"/>
          <w:szCs w:val="24"/>
        </w:rPr>
      </w:pPr>
    </w:p>
    <w:p w14:paraId="28D920A1" w14:textId="77777777" w:rsidR="00786D85" w:rsidRPr="009D43BC" w:rsidRDefault="00786D85" w:rsidP="00786D85">
      <w:pPr>
        <w:spacing w:line="276" w:lineRule="auto"/>
        <w:ind w:left="1080"/>
        <w:rPr>
          <w:rFonts w:ascii="Arial" w:hAnsi="Arial" w:cs="Arial"/>
          <w:b/>
          <w:i/>
          <w:sz w:val="24"/>
          <w:szCs w:val="24"/>
        </w:rPr>
      </w:pPr>
      <w:r w:rsidRPr="009D43BC">
        <w:rPr>
          <w:rFonts w:ascii="Arial" w:hAnsi="Arial" w:cs="Arial"/>
          <w:b/>
          <w:i/>
          <w:sz w:val="24"/>
          <w:szCs w:val="24"/>
        </w:rPr>
        <w:t>EUSDR</w:t>
      </w:r>
    </w:p>
    <w:p w14:paraId="2CC57D2F" w14:textId="77777777" w:rsidR="00786D85" w:rsidRPr="009D43BC" w:rsidRDefault="00786D85" w:rsidP="00786D85">
      <w:pPr>
        <w:spacing w:line="276" w:lineRule="auto"/>
        <w:ind w:left="1080"/>
        <w:rPr>
          <w:rFonts w:ascii="Arial" w:hAnsi="Arial" w:cs="Arial"/>
          <w:b/>
          <w:i/>
          <w:sz w:val="24"/>
          <w:szCs w:val="24"/>
        </w:rPr>
      </w:pPr>
    </w:p>
    <w:p w14:paraId="2F602C7F" w14:textId="77777777" w:rsidR="00786D85" w:rsidRPr="009D43BC" w:rsidRDefault="00786D85" w:rsidP="00786D85">
      <w:pPr>
        <w:adjustRightInd w:val="0"/>
        <w:spacing w:line="276" w:lineRule="auto"/>
        <w:ind w:left="1080"/>
        <w:rPr>
          <w:rFonts w:ascii="Arial" w:hAnsi="Arial" w:cs="Arial"/>
          <w:sz w:val="24"/>
          <w:szCs w:val="24"/>
        </w:rPr>
      </w:pPr>
      <w:r w:rsidRPr="009D43BC">
        <w:rPr>
          <w:rFonts w:ascii="Arial" w:hAnsi="Arial" w:cs="Arial"/>
          <w:sz w:val="24"/>
          <w:szCs w:val="24"/>
        </w:rPr>
        <w:t>Zur EUSDR-Säule 2 kann das SZ 5 ebenfalls einen umfänglichen Beitrag zu den dort vorgesehenen Teilzielen und Aktionen leisten. So kann beim Schwerpunktbereich 4 ein Beitrag geleistet werden, wenn Vorhaben zur Verringerung der Gewässerverschmutzung durchgeführt oder zur Verbesserung der biologischen Vielfalt von Fließgewässern und zur natürlichen Wasserrückhaltekapazität mittels grüner Infrastrukturen umgesetzt werden, die auch in anderen Gebieten des Donauraums anwendbar sind. Schließlich besteht auch ein direktes Beitragspotenzial beim Schwerpunktbereich 6. Beiträge können sich aus der Umsetzung gemeinsamer Vorhaben im Rahmen ergeben, wenn diese zur Erhaltung von im Donauraum gefährdeten Arten beitragen und grüne Infrastrukturen zur Förderung der ökologischen Konnektivität etablieren oder zur Verbesserung von Kapazitäten regionaler oder lokaler Behörden und anderen Organisationen in umweltbezogenen Angelegenheiten führen.</w:t>
      </w:r>
    </w:p>
    <w:p w14:paraId="1797D55D" w14:textId="77777777" w:rsidR="00786D85" w:rsidRPr="009D43BC" w:rsidRDefault="00786D85" w:rsidP="00786D85">
      <w:pPr>
        <w:adjustRightInd w:val="0"/>
        <w:spacing w:line="276" w:lineRule="auto"/>
        <w:ind w:left="1080"/>
        <w:rPr>
          <w:rFonts w:ascii="Arial" w:hAnsi="Arial" w:cs="Arial"/>
          <w:sz w:val="24"/>
          <w:szCs w:val="24"/>
        </w:rPr>
      </w:pPr>
    </w:p>
    <w:p w14:paraId="36E1005E" w14:textId="77777777" w:rsidR="00BB01DC" w:rsidRPr="009D43BC" w:rsidRDefault="00BB01DC" w:rsidP="00BB01DC">
      <w:pPr>
        <w:rPr>
          <w:rFonts w:ascii="Arial" w:hAnsi="Arial" w:cs="Arial"/>
          <w:i/>
          <w:sz w:val="24"/>
          <w:szCs w:val="24"/>
        </w:rPr>
      </w:pPr>
    </w:p>
    <w:p w14:paraId="70D7D6BC" w14:textId="77777777" w:rsidR="00BB01DC" w:rsidRPr="009D43BC" w:rsidRDefault="00BB01DC" w:rsidP="00BB01DC">
      <w:pPr>
        <w:pStyle w:val="berschrift4"/>
        <w:rPr>
          <w:rFonts w:ascii="Arial" w:hAnsi="Arial" w:cs="Arial"/>
          <w:sz w:val="24"/>
        </w:rPr>
      </w:pPr>
      <w:bookmarkStart w:id="87" w:name="_Toc100313678"/>
      <w:r w:rsidRPr="009D43BC">
        <w:rPr>
          <w:rFonts w:ascii="Arial" w:hAnsi="Arial" w:cs="Arial"/>
          <w:sz w:val="24"/>
        </w:rPr>
        <w:t>Indikatoren</w:t>
      </w:r>
      <w:bookmarkEnd w:id="87"/>
    </w:p>
    <w:p w14:paraId="2355DA2B" w14:textId="77777777" w:rsidR="00A2102C" w:rsidRPr="009D43BC" w:rsidRDefault="00A2102C" w:rsidP="00A2102C">
      <w:pPr>
        <w:pStyle w:val="Textkrper"/>
        <w:spacing w:before="7"/>
        <w:rPr>
          <w:rFonts w:ascii="Arial" w:hAnsi="Arial" w:cs="Arial"/>
          <w:b/>
          <w:sz w:val="24"/>
          <w:szCs w:val="24"/>
        </w:rPr>
      </w:pPr>
    </w:p>
    <w:p w14:paraId="2F9F5E71" w14:textId="77777777" w:rsidR="00A2102C" w:rsidRPr="009D43BC" w:rsidRDefault="00A2102C" w:rsidP="00A2102C">
      <w:pPr>
        <w:ind w:left="216"/>
        <w:rPr>
          <w:rFonts w:ascii="Arial" w:hAnsi="Arial" w:cs="Arial"/>
          <w:i/>
          <w:sz w:val="24"/>
          <w:szCs w:val="24"/>
        </w:rPr>
      </w:pPr>
      <w:r w:rsidRPr="009D43BC">
        <w:rPr>
          <w:rFonts w:ascii="Arial" w:hAnsi="Arial" w:cs="Arial"/>
          <w:i/>
          <w:sz w:val="24"/>
          <w:szCs w:val="24"/>
        </w:rPr>
        <w:t xml:space="preserve">Bezug: Artikel 17 Absatz 3 Buchstabe e Ziffer ii, Artikel 17 Absatz 9 Buchstabe c </w:t>
      </w:r>
    </w:p>
    <w:p w14:paraId="0FF6DF15" w14:textId="77777777" w:rsidR="00A2102C" w:rsidRPr="009D43BC" w:rsidRDefault="00A2102C" w:rsidP="00A2102C">
      <w:pPr>
        <w:ind w:left="216"/>
        <w:rPr>
          <w:rFonts w:ascii="Arial" w:hAnsi="Arial" w:cs="Arial"/>
          <w:i/>
          <w:sz w:val="24"/>
          <w:szCs w:val="24"/>
        </w:rPr>
      </w:pPr>
      <w:r w:rsidRPr="009D43BC">
        <w:rPr>
          <w:rFonts w:ascii="Arial" w:hAnsi="Arial" w:cs="Arial"/>
          <w:i/>
          <w:sz w:val="24"/>
          <w:szCs w:val="24"/>
        </w:rPr>
        <w:t>Ziffer iii</w:t>
      </w:r>
    </w:p>
    <w:p w14:paraId="0CD8EDCB" w14:textId="77777777" w:rsidR="00A2102C" w:rsidRPr="009D43BC" w:rsidRDefault="00A2102C" w:rsidP="00A2102C">
      <w:pPr>
        <w:pStyle w:val="Textkrper"/>
        <w:spacing w:before="2"/>
        <w:rPr>
          <w:rFonts w:ascii="Arial" w:hAnsi="Arial" w:cs="Arial"/>
          <w:i/>
          <w:sz w:val="24"/>
          <w:szCs w:val="24"/>
        </w:rPr>
      </w:pPr>
    </w:p>
    <w:p w14:paraId="79272AF5" w14:textId="77777777" w:rsidR="00A2102C" w:rsidRPr="009D43BC" w:rsidRDefault="00A2102C" w:rsidP="00A2102C">
      <w:pPr>
        <w:pStyle w:val="Textkrper"/>
        <w:ind w:left="216"/>
        <w:outlineLvl w:val="3"/>
        <w:rPr>
          <w:rFonts w:ascii="Arial" w:hAnsi="Arial" w:cs="Arial"/>
          <w:b/>
          <w:sz w:val="24"/>
          <w:szCs w:val="24"/>
        </w:rPr>
      </w:pPr>
      <w:bookmarkStart w:id="88" w:name="_Toc100313679"/>
      <w:r w:rsidRPr="009D43BC">
        <w:rPr>
          <w:rFonts w:ascii="Arial" w:hAnsi="Arial" w:cs="Arial"/>
          <w:b/>
          <w:sz w:val="24"/>
          <w:szCs w:val="24"/>
        </w:rPr>
        <w:t>Tabelle 2: Outputindikatoren</w:t>
      </w:r>
      <w:bookmarkEnd w:id="88"/>
    </w:p>
    <w:p w14:paraId="6EA7EB44" w14:textId="77777777" w:rsidR="0056396E" w:rsidRPr="009D43BC" w:rsidRDefault="0056396E" w:rsidP="00A2102C">
      <w:pPr>
        <w:pStyle w:val="Textkrper"/>
        <w:ind w:left="216"/>
        <w:outlineLvl w:val="3"/>
        <w:rPr>
          <w:rFonts w:ascii="Arial" w:hAnsi="Arial" w:cs="Arial"/>
          <w:b/>
        </w:rPr>
      </w:pPr>
    </w:p>
    <w:tbl>
      <w:tblPr>
        <w:tblStyle w:val="TableNormal1"/>
        <w:tblW w:w="9066"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902"/>
        <w:gridCol w:w="709"/>
        <w:gridCol w:w="1275"/>
        <w:gridCol w:w="2366"/>
        <w:gridCol w:w="1354"/>
        <w:gridCol w:w="1598"/>
      </w:tblGrid>
      <w:tr w:rsidR="00210F3D" w:rsidRPr="009D43BC" w14:paraId="333BDEDA" w14:textId="77777777" w:rsidTr="00210F3D">
        <w:trPr>
          <w:trHeight w:val="900"/>
        </w:trPr>
        <w:tc>
          <w:tcPr>
            <w:tcW w:w="862" w:type="dxa"/>
          </w:tcPr>
          <w:p w14:paraId="3AF9900E" w14:textId="77777777" w:rsidR="00210F3D" w:rsidRPr="009D43BC" w:rsidRDefault="00210F3D" w:rsidP="00210F3D">
            <w:pPr>
              <w:pStyle w:val="TableParagraph"/>
              <w:spacing w:before="117"/>
              <w:ind w:left="105"/>
              <w:rPr>
                <w:rFonts w:ascii="Arial" w:hAnsi="Arial" w:cs="Arial"/>
                <w:b/>
                <w:sz w:val="16"/>
                <w:szCs w:val="16"/>
              </w:rPr>
            </w:pPr>
            <w:r w:rsidRPr="009D43BC">
              <w:rPr>
                <w:rFonts w:ascii="Arial" w:hAnsi="Arial" w:cs="Arial"/>
                <w:b/>
                <w:sz w:val="16"/>
                <w:szCs w:val="16"/>
                <w:lang w:val="de-DE"/>
              </w:rPr>
              <w:t>Prior</w:t>
            </w:r>
            <w:r w:rsidRPr="009D43BC">
              <w:rPr>
                <w:rFonts w:ascii="Arial" w:hAnsi="Arial" w:cs="Arial"/>
                <w:b/>
                <w:sz w:val="16"/>
                <w:szCs w:val="16"/>
              </w:rPr>
              <w:t>ität</w:t>
            </w:r>
          </w:p>
        </w:tc>
        <w:tc>
          <w:tcPr>
            <w:tcW w:w="902" w:type="dxa"/>
          </w:tcPr>
          <w:p w14:paraId="131848C6" w14:textId="77777777" w:rsidR="00210F3D" w:rsidRPr="009D43BC" w:rsidRDefault="00210F3D" w:rsidP="00210F3D">
            <w:pPr>
              <w:pStyle w:val="TableParagraph"/>
              <w:spacing w:before="117"/>
              <w:ind w:left="105" w:right="154"/>
              <w:rPr>
                <w:rFonts w:ascii="Arial" w:hAnsi="Arial" w:cs="Arial"/>
                <w:b/>
                <w:sz w:val="16"/>
                <w:szCs w:val="16"/>
              </w:rPr>
            </w:pPr>
            <w:r w:rsidRPr="009D43BC">
              <w:rPr>
                <w:rFonts w:ascii="Arial" w:hAnsi="Arial" w:cs="Arial"/>
                <w:b/>
                <w:sz w:val="16"/>
                <w:szCs w:val="16"/>
              </w:rPr>
              <w:t>Spezifisches Ziel</w:t>
            </w:r>
          </w:p>
        </w:tc>
        <w:tc>
          <w:tcPr>
            <w:tcW w:w="709" w:type="dxa"/>
          </w:tcPr>
          <w:p w14:paraId="25AC85AF" w14:textId="77777777" w:rsidR="00210F3D" w:rsidRPr="009D43BC" w:rsidRDefault="00210F3D" w:rsidP="00210F3D">
            <w:pPr>
              <w:pStyle w:val="TableParagraph"/>
              <w:spacing w:before="117" w:line="398" w:lineRule="auto"/>
              <w:ind w:left="102" w:right="132"/>
              <w:rPr>
                <w:rFonts w:ascii="Arial" w:hAnsi="Arial" w:cs="Arial"/>
                <w:b/>
                <w:sz w:val="16"/>
                <w:szCs w:val="16"/>
              </w:rPr>
            </w:pPr>
            <w:r w:rsidRPr="009D43BC">
              <w:rPr>
                <w:rFonts w:ascii="Arial" w:hAnsi="Arial" w:cs="Arial"/>
                <w:b/>
                <w:sz w:val="16"/>
                <w:szCs w:val="16"/>
              </w:rPr>
              <w:t>ID [5]</w:t>
            </w:r>
          </w:p>
        </w:tc>
        <w:tc>
          <w:tcPr>
            <w:tcW w:w="1275" w:type="dxa"/>
          </w:tcPr>
          <w:p w14:paraId="6691556D" w14:textId="77777777" w:rsidR="00210F3D" w:rsidRPr="009D43BC" w:rsidRDefault="00210F3D" w:rsidP="00210F3D">
            <w:pPr>
              <w:pStyle w:val="TableParagraph"/>
              <w:spacing w:before="117"/>
              <w:ind w:left="102"/>
              <w:jc w:val="center"/>
              <w:rPr>
                <w:rFonts w:ascii="Arial" w:hAnsi="Arial" w:cs="Arial"/>
                <w:b/>
                <w:sz w:val="16"/>
                <w:szCs w:val="16"/>
              </w:rPr>
            </w:pPr>
            <w:r w:rsidRPr="009D43BC">
              <w:rPr>
                <w:rFonts w:ascii="Arial" w:hAnsi="Arial" w:cs="Arial"/>
                <w:b/>
                <w:sz w:val="16"/>
                <w:szCs w:val="16"/>
              </w:rPr>
              <w:t>Indikator</w:t>
            </w:r>
          </w:p>
        </w:tc>
        <w:tc>
          <w:tcPr>
            <w:tcW w:w="2366" w:type="dxa"/>
          </w:tcPr>
          <w:p w14:paraId="7087220B" w14:textId="77777777" w:rsidR="00210F3D" w:rsidRPr="009D43BC" w:rsidRDefault="00210F3D" w:rsidP="00210F3D">
            <w:pPr>
              <w:pStyle w:val="TableParagraph"/>
              <w:spacing w:before="117"/>
              <w:ind w:left="102" w:right="272"/>
              <w:jc w:val="center"/>
              <w:rPr>
                <w:rFonts w:ascii="Arial" w:hAnsi="Arial" w:cs="Arial"/>
                <w:b/>
                <w:sz w:val="16"/>
                <w:szCs w:val="16"/>
              </w:rPr>
            </w:pPr>
            <w:r w:rsidRPr="009D43BC">
              <w:rPr>
                <w:rFonts w:ascii="Arial" w:hAnsi="Arial" w:cs="Arial"/>
                <w:b/>
                <w:sz w:val="16"/>
                <w:szCs w:val="16"/>
              </w:rPr>
              <w:t>Maßeinheit</w:t>
            </w:r>
          </w:p>
          <w:p w14:paraId="0B31EBF9" w14:textId="77777777" w:rsidR="00210F3D" w:rsidRPr="009D43BC" w:rsidRDefault="00210F3D" w:rsidP="00210F3D">
            <w:pPr>
              <w:pStyle w:val="TableParagraph"/>
              <w:spacing w:before="121"/>
              <w:ind w:left="102"/>
              <w:jc w:val="center"/>
              <w:rPr>
                <w:rFonts w:ascii="Arial" w:hAnsi="Arial" w:cs="Arial"/>
                <w:b/>
                <w:sz w:val="16"/>
                <w:szCs w:val="16"/>
              </w:rPr>
            </w:pPr>
            <w:r w:rsidRPr="009D43BC">
              <w:rPr>
                <w:rFonts w:ascii="Arial" w:hAnsi="Arial" w:cs="Arial"/>
                <w:b/>
                <w:sz w:val="16"/>
                <w:szCs w:val="16"/>
              </w:rPr>
              <w:t>[255]</w:t>
            </w:r>
          </w:p>
        </w:tc>
        <w:tc>
          <w:tcPr>
            <w:tcW w:w="1354" w:type="dxa"/>
          </w:tcPr>
          <w:p w14:paraId="15365932" w14:textId="77777777" w:rsidR="00210F3D" w:rsidRPr="009D43BC" w:rsidRDefault="00210F3D" w:rsidP="00210F3D">
            <w:pPr>
              <w:pStyle w:val="TableParagraph"/>
              <w:spacing w:before="117"/>
              <w:ind w:left="105"/>
              <w:jc w:val="center"/>
              <w:rPr>
                <w:rFonts w:ascii="Arial" w:hAnsi="Arial" w:cs="Arial"/>
                <w:b/>
                <w:sz w:val="16"/>
                <w:szCs w:val="16"/>
              </w:rPr>
            </w:pPr>
            <w:r w:rsidRPr="009D43BC">
              <w:rPr>
                <w:rFonts w:ascii="Arial" w:hAnsi="Arial" w:cs="Arial"/>
                <w:b/>
                <w:sz w:val="16"/>
                <w:szCs w:val="16"/>
              </w:rPr>
              <w:t>Etappenziel (2024)</w:t>
            </w:r>
          </w:p>
          <w:p w14:paraId="61088D4F" w14:textId="77777777" w:rsidR="00210F3D" w:rsidRPr="009D43BC" w:rsidRDefault="00210F3D" w:rsidP="00210F3D">
            <w:pPr>
              <w:pStyle w:val="TableParagraph"/>
              <w:spacing w:before="121"/>
              <w:ind w:left="105"/>
              <w:jc w:val="center"/>
              <w:rPr>
                <w:rFonts w:ascii="Arial" w:hAnsi="Arial" w:cs="Arial"/>
                <w:b/>
                <w:sz w:val="16"/>
                <w:szCs w:val="16"/>
              </w:rPr>
            </w:pPr>
            <w:r w:rsidRPr="009D43BC">
              <w:rPr>
                <w:rFonts w:ascii="Arial" w:hAnsi="Arial" w:cs="Arial"/>
                <w:b/>
                <w:sz w:val="16"/>
                <w:szCs w:val="16"/>
              </w:rPr>
              <w:t>[200]</w:t>
            </w:r>
          </w:p>
        </w:tc>
        <w:tc>
          <w:tcPr>
            <w:tcW w:w="1598" w:type="dxa"/>
          </w:tcPr>
          <w:p w14:paraId="2021E7BE" w14:textId="77777777" w:rsidR="00210F3D" w:rsidRPr="009D43BC" w:rsidRDefault="00210F3D" w:rsidP="00210F3D">
            <w:pPr>
              <w:pStyle w:val="TableParagraph"/>
              <w:spacing w:before="117"/>
              <w:ind w:left="102"/>
              <w:jc w:val="center"/>
              <w:rPr>
                <w:rFonts w:ascii="Arial" w:hAnsi="Arial" w:cs="Arial"/>
                <w:b/>
                <w:sz w:val="16"/>
                <w:szCs w:val="16"/>
              </w:rPr>
            </w:pPr>
            <w:r w:rsidRPr="009D43BC">
              <w:rPr>
                <w:rFonts w:ascii="Arial" w:hAnsi="Arial" w:cs="Arial"/>
                <w:b/>
                <w:sz w:val="16"/>
                <w:szCs w:val="16"/>
              </w:rPr>
              <w:t>Endziel (2029)</w:t>
            </w:r>
          </w:p>
          <w:p w14:paraId="4FC427E8" w14:textId="77777777" w:rsidR="00210F3D" w:rsidRPr="009D43BC" w:rsidRDefault="00210F3D" w:rsidP="00210F3D">
            <w:pPr>
              <w:pStyle w:val="TableParagraph"/>
              <w:spacing w:before="121"/>
              <w:ind w:left="102"/>
              <w:jc w:val="center"/>
              <w:rPr>
                <w:rFonts w:ascii="Arial" w:hAnsi="Arial" w:cs="Arial"/>
                <w:b/>
                <w:sz w:val="16"/>
                <w:szCs w:val="16"/>
              </w:rPr>
            </w:pPr>
            <w:r w:rsidRPr="009D43BC">
              <w:rPr>
                <w:rFonts w:ascii="Arial" w:hAnsi="Arial" w:cs="Arial"/>
                <w:b/>
                <w:sz w:val="16"/>
                <w:szCs w:val="16"/>
              </w:rPr>
              <w:t>[200]</w:t>
            </w:r>
          </w:p>
        </w:tc>
      </w:tr>
      <w:tr w:rsidR="00210F3D" w:rsidRPr="009D43BC" w14:paraId="056D5684" w14:textId="77777777" w:rsidTr="00512BA2">
        <w:trPr>
          <w:trHeight w:val="2014"/>
        </w:trPr>
        <w:tc>
          <w:tcPr>
            <w:tcW w:w="862" w:type="dxa"/>
            <w:tcBorders>
              <w:top w:val="single" w:sz="4" w:space="0" w:color="auto"/>
              <w:bottom w:val="single" w:sz="4" w:space="0" w:color="auto"/>
            </w:tcBorders>
            <w:shd w:val="clear" w:color="auto" w:fill="auto"/>
          </w:tcPr>
          <w:p w14:paraId="1AE1166F" w14:textId="77777777" w:rsidR="00210F3D" w:rsidRPr="009D43BC" w:rsidRDefault="00210F3D" w:rsidP="00210F3D">
            <w:pPr>
              <w:pStyle w:val="TableParagraph"/>
              <w:jc w:val="center"/>
              <w:rPr>
                <w:rFonts w:ascii="Arial" w:hAnsi="Arial" w:cs="Arial"/>
                <w:sz w:val="16"/>
                <w:szCs w:val="16"/>
                <w:lang w:val="de-DE"/>
              </w:rPr>
            </w:pPr>
          </w:p>
          <w:p w14:paraId="48264D81" w14:textId="77777777" w:rsidR="00210F3D" w:rsidRPr="009D43BC" w:rsidRDefault="00210F3D" w:rsidP="00210F3D">
            <w:pPr>
              <w:pStyle w:val="TableParagraph"/>
              <w:jc w:val="center"/>
              <w:rPr>
                <w:rFonts w:ascii="Arial" w:hAnsi="Arial" w:cs="Arial"/>
                <w:sz w:val="16"/>
                <w:szCs w:val="16"/>
              </w:rPr>
            </w:pPr>
            <w:r w:rsidRPr="009D43BC">
              <w:rPr>
                <w:rFonts w:ascii="Arial" w:hAnsi="Arial" w:cs="Arial"/>
                <w:sz w:val="16"/>
                <w:szCs w:val="16"/>
              </w:rPr>
              <w:t>2</w:t>
            </w:r>
          </w:p>
        </w:tc>
        <w:tc>
          <w:tcPr>
            <w:tcW w:w="902" w:type="dxa"/>
            <w:tcBorders>
              <w:top w:val="single" w:sz="4" w:space="0" w:color="auto"/>
              <w:bottom w:val="single" w:sz="4" w:space="0" w:color="auto"/>
            </w:tcBorders>
            <w:shd w:val="clear" w:color="auto" w:fill="auto"/>
          </w:tcPr>
          <w:p w14:paraId="00783C03" w14:textId="77777777" w:rsidR="00210F3D" w:rsidRPr="009D43BC" w:rsidRDefault="00210F3D" w:rsidP="00210F3D">
            <w:pPr>
              <w:pStyle w:val="TableParagraph"/>
              <w:rPr>
                <w:rFonts w:ascii="Arial" w:hAnsi="Arial" w:cs="Arial"/>
                <w:sz w:val="16"/>
                <w:szCs w:val="16"/>
                <w:lang w:val="de-DE"/>
              </w:rPr>
            </w:pPr>
            <w:r w:rsidRPr="009D43BC">
              <w:rPr>
                <w:rFonts w:ascii="Arial" w:hAnsi="Arial" w:cs="Arial"/>
                <w:sz w:val="16"/>
                <w:szCs w:val="16"/>
                <w:lang w:val="de-DE"/>
              </w:rPr>
              <w:t>Verbesserung des Schutzes und der Erhaltung der Natur, der biologischen Vielfalt und der grünen Infrastruktur, einschließlich in städtischen Gebieten, sowie Verringerung aller Formen von Umweltverschmutzung. (RSO 2.7)</w:t>
            </w:r>
          </w:p>
        </w:tc>
        <w:tc>
          <w:tcPr>
            <w:tcW w:w="709" w:type="dxa"/>
            <w:tcBorders>
              <w:top w:val="single" w:sz="4" w:space="0" w:color="auto"/>
              <w:bottom w:val="single" w:sz="4" w:space="0" w:color="auto"/>
            </w:tcBorders>
            <w:shd w:val="clear" w:color="auto" w:fill="auto"/>
          </w:tcPr>
          <w:p w14:paraId="1FA2F304" w14:textId="77777777" w:rsidR="00210F3D" w:rsidRPr="009D43BC" w:rsidRDefault="00210F3D" w:rsidP="00210F3D">
            <w:pPr>
              <w:pStyle w:val="TableParagraph"/>
              <w:rPr>
                <w:rFonts w:ascii="Arial" w:hAnsi="Arial" w:cs="Arial"/>
                <w:sz w:val="16"/>
                <w:szCs w:val="16"/>
              </w:rPr>
            </w:pPr>
            <w:r w:rsidRPr="009D43BC">
              <w:rPr>
                <w:rFonts w:ascii="Arial" w:hAnsi="Arial" w:cs="Arial"/>
                <w:sz w:val="16"/>
                <w:szCs w:val="16"/>
              </w:rPr>
              <w:t>RCO 84</w:t>
            </w:r>
          </w:p>
          <w:p w14:paraId="4951B593" w14:textId="77777777" w:rsidR="00210F3D" w:rsidRPr="009D43BC" w:rsidRDefault="00210F3D" w:rsidP="00210F3D">
            <w:pPr>
              <w:pStyle w:val="TableParagraph"/>
              <w:rPr>
                <w:rFonts w:ascii="Arial" w:hAnsi="Arial" w:cs="Arial"/>
                <w:sz w:val="16"/>
                <w:szCs w:val="16"/>
              </w:rPr>
            </w:pPr>
          </w:p>
        </w:tc>
        <w:tc>
          <w:tcPr>
            <w:tcW w:w="1275" w:type="dxa"/>
            <w:tcBorders>
              <w:top w:val="single" w:sz="4" w:space="0" w:color="auto"/>
              <w:bottom w:val="single" w:sz="4" w:space="0" w:color="auto"/>
            </w:tcBorders>
            <w:shd w:val="clear" w:color="auto" w:fill="auto"/>
          </w:tcPr>
          <w:p w14:paraId="5EAF9491" w14:textId="77777777" w:rsidR="00210F3D" w:rsidRPr="009D43BC" w:rsidRDefault="00210F3D" w:rsidP="00210F3D">
            <w:pPr>
              <w:pStyle w:val="TableParagraph"/>
              <w:rPr>
                <w:rFonts w:ascii="Arial" w:hAnsi="Arial" w:cs="Arial"/>
                <w:sz w:val="16"/>
                <w:szCs w:val="16"/>
                <w:lang w:val="de-DE"/>
              </w:rPr>
            </w:pPr>
            <w:r w:rsidRPr="009D43BC">
              <w:rPr>
                <w:rFonts w:ascii="Arial" w:hAnsi="Arial" w:cs="Arial"/>
                <w:sz w:val="16"/>
                <w:szCs w:val="16"/>
                <w:lang w:val="de-DE"/>
              </w:rPr>
              <w:t>Gemeinsam entwickelte und in Projekten umgesetzte Pilotaktionen</w:t>
            </w:r>
          </w:p>
          <w:p w14:paraId="10E35DD7" w14:textId="77777777" w:rsidR="00210F3D" w:rsidRPr="009D43BC" w:rsidRDefault="00210F3D" w:rsidP="00210F3D">
            <w:pPr>
              <w:pStyle w:val="TableParagraph"/>
              <w:rPr>
                <w:rFonts w:ascii="Arial" w:hAnsi="Arial" w:cs="Arial"/>
                <w:sz w:val="16"/>
                <w:szCs w:val="16"/>
                <w:lang w:val="de-DE"/>
              </w:rPr>
            </w:pPr>
          </w:p>
          <w:p w14:paraId="7D93A870" w14:textId="77777777" w:rsidR="00210F3D" w:rsidRPr="009D43BC" w:rsidRDefault="00210F3D" w:rsidP="00210F3D">
            <w:pPr>
              <w:pStyle w:val="TableParagraph"/>
              <w:rPr>
                <w:rFonts w:ascii="Arial" w:hAnsi="Arial" w:cs="Arial"/>
                <w:sz w:val="16"/>
                <w:szCs w:val="16"/>
                <w:lang w:val="de-DE"/>
              </w:rPr>
            </w:pPr>
          </w:p>
          <w:p w14:paraId="24B1DEC1" w14:textId="77777777" w:rsidR="00210F3D" w:rsidRPr="009D43BC" w:rsidRDefault="00210F3D" w:rsidP="00210F3D">
            <w:pPr>
              <w:pStyle w:val="TableParagraph"/>
              <w:rPr>
                <w:rFonts w:ascii="Arial" w:hAnsi="Arial" w:cs="Arial"/>
                <w:sz w:val="16"/>
                <w:szCs w:val="16"/>
                <w:lang w:val="de-DE"/>
              </w:rPr>
            </w:pPr>
          </w:p>
          <w:p w14:paraId="56BB5493" w14:textId="77777777" w:rsidR="00210F3D" w:rsidRPr="009D43BC" w:rsidRDefault="00210F3D" w:rsidP="00210F3D">
            <w:pPr>
              <w:pStyle w:val="TableParagraph"/>
              <w:rPr>
                <w:rFonts w:ascii="Arial" w:hAnsi="Arial" w:cs="Arial"/>
                <w:sz w:val="16"/>
                <w:szCs w:val="16"/>
                <w:lang w:val="de-DE"/>
              </w:rPr>
            </w:pPr>
          </w:p>
          <w:p w14:paraId="6BA869A9" w14:textId="77777777" w:rsidR="00210F3D" w:rsidRPr="009D43BC" w:rsidRDefault="00210F3D" w:rsidP="00210F3D">
            <w:pPr>
              <w:pStyle w:val="TableParagraph"/>
              <w:rPr>
                <w:rFonts w:ascii="Arial" w:hAnsi="Arial" w:cs="Arial"/>
                <w:sz w:val="16"/>
                <w:szCs w:val="16"/>
                <w:lang w:val="de-DE"/>
              </w:rPr>
            </w:pPr>
          </w:p>
          <w:p w14:paraId="36EA6591" w14:textId="77777777" w:rsidR="00210F3D" w:rsidRPr="009D43BC" w:rsidRDefault="00210F3D" w:rsidP="00210F3D">
            <w:pPr>
              <w:pStyle w:val="TableParagraph"/>
              <w:rPr>
                <w:rFonts w:ascii="Arial" w:hAnsi="Arial" w:cs="Arial"/>
                <w:sz w:val="16"/>
                <w:szCs w:val="16"/>
                <w:lang w:val="de-DE"/>
              </w:rPr>
            </w:pPr>
          </w:p>
          <w:p w14:paraId="5947382D" w14:textId="77777777" w:rsidR="00210F3D" w:rsidRPr="009D43BC" w:rsidRDefault="00210F3D" w:rsidP="00210F3D">
            <w:pPr>
              <w:pStyle w:val="TableParagraph"/>
              <w:rPr>
                <w:rFonts w:ascii="Arial" w:hAnsi="Arial" w:cs="Arial"/>
                <w:sz w:val="16"/>
                <w:szCs w:val="16"/>
                <w:lang w:val="de-DE"/>
              </w:rPr>
            </w:pPr>
          </w:p>
          <w:p w14:paraId="1C4301A6" w14:textId="77777777" w:rsidR="00210F3D" w:rsidRPr="009D43BC" w:rsidRDefault="00210F3D" w:rsidP="00210F3D">
            <w:pPr>
              <w:pStyle w:val="TableParagraph"/>
              <w:rPr>
                <w:rFonts w:ascii="Arial" w:hAnsi="Arial" w:cs="Arial"/>
                <w:sz w:val="16"/>
                <w:szCs w:val="16"/>
                <w:lang w:val="de-DE"/>
              </w:rPr>
            </w:pPr>
          </w:p>
          <w:p w14:paraId="51A2F4FA" w14:textId="77777777" w:rsidR="00210F3D" w:rsidRPr="009D43BC" w:rsidRDefault="00210F3D" w:rsidP="00210F3D">
            <w:pPr>
              <w:pStyle w:val="TableParagraph"/>
              <w:rPr>
                <w:rFonts w:ascii="Arial" w:hAnsi="Arial" w:cs="Arial"/>
                <w:sz w:val="16"/>
                <w:szCs w:val="16"/>
                <w:lang w:val="de-DE"/>
              </w:rPr>
            </w:pPr>
          </w:p>
        </w:tc>
        <w:tc>
          <w:tcPr>
            <w:tcW w:w="2366" w:type="dxa"/>
            <w:tcBorders>
              <w:top w:val="single" w:sz="4" w:space="0" w:color="auto"/>
              <w:bottom w:val="single" w:sz="4" w:space="0" w:color="auto"/>
            </w:tcBorders>
            <w:shd w:val="clear" w:color="auto" w:fill="auto"/>
          </w:tcPr>
          <w:p w14:paraId="739CF315" w14:textId="77777777" w:rsidR="00210F3D" w:rsidRPr="009D43BC" w:rsidRDefault="00512BA2" w:rsidP="00210F3D">
            <w:pPr>
              <w:pStyle w:val="TableParagraph"/>
              <w:rPr>
                <w:rFonts w:ascii="Arial" w:hAnsi="Arial" w:cs="Arial"/>
                <w:sz w:val="16"/>
                <w:szCs w:val="16"/>
                <w:lang w:val="de-DE"/>
              </w:rPr>
            </w:pPr>
            <w:r w:rsidRPr="009D43BC">
              <w:rPr>
                <w:rFonts w:ascii="Arial" w:hAnsi="Arial" w:cs="Arial"/>
                <w:sz w:val="16"/>
                <w:szCs w:val="16"/>
                <w:lang w:val="de-DE"/>
              </w:rPr>
              <w:t>Zahl der Pilotmaßnahmen bei Ökosystemen, Natura2000 und umweltgerechte Produktionsverfahren</w:t>
            </w:r>
          </w:p>
        </w:tc>
        <w:tc>
          <w:tcPr>
            <w:tcW w:w="1354" w:type="dxa"/>
            <w:tcBorders>
              <w:top w:val="single" w:sz="4" w:space="0" w:color="auto"/>
              <w:bottom w:val="single" w:sz="4" w:space="0" w:color="auto"/>
            </w:tcBorders>
            <w:shd w:val="clear" w:color="auto" w:fill="auto"/>
          </w:tcPr>
          <w:p w14:paraId="67266BC8" w14:textId="77777777" w:rsidR="00210F3D" w:rsidRPr="009D43BC" w:rsidRDefault="00604A36" w:rsidP="00210F3D">
            <w:pPr>
              <w:pStyle w:val="TableParagraph"/>
              <w:rPr>
                <w:rFonts w:ascii="Arial" w:hAnsi="Arial" w:cs="Arial"/>
                <w:sz w:val="16"/>
                <w:szCs w:val="16"/>
                <w:lang w:val="de-DE"/>
              </w:rPr>
            </w:pPr>
            <w:r w:rsidRPr="009D43BC">
              <w:rPr>
                <w:rFonts w:ascii="Arial" w:hAnsi="Arial" w:cs="Arial"/>
                <w:sz w:val="16"/>
                <w:szCs w:val="16"/>
                <w:lang w:val="de-DE"/>
              </w:rPr>
              <w:t>2</w:t>
            </w:r>
          </w:p>
        </w:tc>
        <w:tc>
          <w:tcPr>
            <w:tcW w:w="1598" w:type="dxa"/>
            <w:tcBorders>
              <w:top w:val="single" w:sz="4" w:space="0" w:color="auto"/>
              <w:bottom w:val="single" w:sz="4" w:space="0" w:color="auto"/>
            </w:tcBorders>
            <w:shd w:val="clear" w:color="auto" w:fill="auto"/>
          </w:tcPr>
          <w:p w14:paraId="4801BAF0" w14:textId="4ACC271A" w:rsidR="00210F3D" w:rsidRPr="009D43BC" w:rsidRDefault="0098681E" w:rsidP="00210F3D">
            <w:pPr>
              <w:pStyle w:val="TableParagraph"/>
              <w:rPr>
                <w:rFonts w:ascii="Arial" w:hAnsi="Arial" w:cs="Arial"/>
                <w:sz w:val="16"/>
                <w:szCs w:val="16"/>
                <w:lang w:val="de-DE"/>
              </w:rPr>
            </w:pPr>
            <w:r>
              <w:rPr>
                <w:rFonts w:ascii="Arial" w:hAnsi="Arial" w:cs="Arial"/>
                <w:sz w:val="16"/>
                <w:szCs w:val="16"/>
                <w:lang w:val="de-DE"/>
              </w:rPr>
              <w:t>14</w:t>
            </w:r>
          </w:p>
        </w:tc>
      </w:tr>
      <w:tr w:rsidR="00210F3D" w:rsidRPr="009D43BC" w14:paraId="3364C60D" w14:textId="77777777" w:rsidTr="00512BA2">
        <w:trPr>
          <w:trHeight w:val="1289"/>
        </w:trPr>
        <w:tc>
          <w:tcPr>
            <w:tcW w:w="862" w:type="dxa"/>
            <w:tcBorders>
              <w:top w:val="single" w:sz="4" w:space="0" w:color="auto"/>
              <w:bottom w:val="single" w:sz="4" w:space="0" w:color="auto"/>
            </w:tcBorders>
            <w:shd w:val="clear" w:color="auto" w:fill="auto"/>
          </w:tcPr>
          <w:p w14:paraId="4E9CCAD0" w14:textId="77777777" w:rsidR="00210F3D" w:rsidRPr="009D43BC" w:rsidRDefault="00210F3D" w:rsidP="00210F3D">
            <w:pPr>
              <w:pStyle w:val="TableParagraph"/>
              <w:jc w:val="center"/>
              <w:rPr>
                <w:rFonts w:ascii="Arial" w:hAnsi="Arial" w:cs="Arial"/>
                <w:sz w:val="16"/>
                <w:szCs w:val="16"/>
                <w:lang w:val="de-DE"/>
              </w:rPr>
            </w:pPr>
          </w:p>
          <w:p w14:paraId="701D64A0" w14:textId="77777777" w:rsidR="00210F3D" w:rsidRPr="009D43BC" w:rsidRDefault="00210F3D" w:rsidP="00210F3D">
            <w:pPr>
              <w:pStyle w:val="TableParagraph"/>
              <w:jc w:val="center"/>
              <w:rPr>
                <w:rFonts w:ascii="Arial" w:hAnsi="Arial" w:cs="Arial"/>
                <w:sz w:val="16"/>
                <w:szCs w:val="16"/>
              </w:rPr>
            </w:pPr>
            <w:r w:rsidRPr="009D43BC">
              <w:rPr>
                <w:rFonts w:ascii="Arial" w:hAnsi="Arial" w:cs="Arial"/>
                <w:sz w:val="16"/>
                <w:szCs w:val="16"/>
              </w:rPr>
              <w:t>2</w:t>
            </w:r>
          </w:p>
        </w:tc>
        <w:tc>
          <w:tcPr>
            <w:tcW w:w="902" w:type="dxa"/>
            <w:tcBorders>
              <w:top w:val="single" w:sz="4" w:space="0" w:color="auto"/>
              <w:bottom w:val="single" w:sz="4" w:space="0" w:color="auto"/>
            </w:tcBorders>
            <w:shd w:val="clear" w:color="auto" w:fill="auto"/>
          </w:tcPr>
          <w:p w14:paraId="32AA50E0" w14:textId="77777777" w:rsidR="00210F3D" w:rsidRPr="009D43BC" w:rsidRDefault="00210F3D" w:rsidP="00210F3D">
            <w:pPr>
              <w:pStyle w:val="TableParagraph"/>
              <w:rPr>
                <w:rFonts w:ascii="Arial" w:hAnsi="Arial" w:cs="Arial"/>
                <w:sz w:val="16"/>
                <w:szCs w:val="16"/>
              </w:rPr>
            </w:pPr>
            <w:r w:rsidRPr="009D43BC">
              <w:rPr>
                <w:rFonts w:ascii="Arial" w:hAnsi="Arial" w:cs="Arial"/>
                <w:sz w:val="16"/>
                <w:szCs w:val="16"/>
                <w:lang w:val="de-DE"/>
              </w:rPr>
              <w:t>Verbesserung des Schutzes und der Erhaltung der Natur, der biologischen Vielfalt und der grünen Infrastruktur, einschließlich in städtischen Gebieten, sowie Verringerung aller Formen von Umweltverschmutzung. (RSO 2.7)</w:t>
            </w:r>
          </w:p>
        </w:tc>
        <w:tc>
          <w:tcPr>
            <w:tcW w:w="709" w:type="dxa"/>
            <w:tcBorders>
              <w:top w:val="single" w:sz="4" w:space="0" w:color="auto"/>
              <w:bottom w:val="single" w:sz="4" w:space="0" w:color="auto"/>
            </w:tcBorders>
            <w:shd w:val="clear" w:color="auto" w:fill="auto"/>
          </w:tcPr>
          <w:p w14:paraId="4AED79DD" w14:textId="77777777" w:rsidR="00210F3D" w:rsidRPr="009D43BC" w:rsidRDefault="00210F3D" w:rsidP="00210F3D">
            <w:pPr>
              <w:pStyle w:val="TableParagraph"/>
              <w:rPr>
                <w:rFonts w:ascii="Arial" w:hAnsi="Arial" w:cs="Arial"/>
                <w:sz w:val="16"/>
                <w:szCs w:val="16"/>
              </w:rPr>
            </w:pPr>
            <w:r w:rsidRPr="009D43BC">
              <w:rPr>
                <w:rFonts w:ascii="Arial" w:hAnsi="Arial" w:cs="Arial"/>
                <w:sz w:val="16"/>
                <w:szCs w:val="16"/>
              </w:rPr>
              <w:t>RCO 115</w:t>
            </w:r>
          </w:p>
          <w:p w14:paraId="136900FC" w14:textId="77777777" w:rsidR="00210F3D" w:rsidRPr="009D43BC" w:rsidRDefault="00210F3D" w:rsidP="00210F3D">
            <w:pPr>
              <w:pStyle w:val="TableParagraph"/>
              <w:rPr>
                <w:rFonts w:ascii="Arial" w:hAnsi="Arial" w:cs="Arial"/>
                <w:sz w:val="16"/>
                <w:szCs w:val="16"/>
              </w:rPr>
            </w:pPr>
          </w:p>
        </w:tc>
        <w:tc>
          <w:tcPr>
            <w:tcW w:w="1275" w:type="dxa"/>
            <w:tcBorders>
              <w:top w:val="single" w:sz="4" w:space="0" w:color="auto"/>
              <w:bottom w:val="single" w:sz="4" w:space="0" w:color="auto"/>
            </w:tcBorders>
            <w:shd w:val="clear" w:color="auto" w:fill="auto"/>
          </w:tcPr>
          <w:p w14:paraId="3E577407" w14:textId="780403EB" w:rsidR="00210F3D" w:rsidRPr="009D43BC" w:rsidRDefault="00210F3D" w:rsidP="00210F3D">
            <w:pPr>
              <w:pStyle w:val="TableParagraph"/>
              <w:rPr>
                <w:rFonts w:ascii="Arial" w:hAnsi="Arial" w:cs="Arial"/>
                <w:sz w:val="16"/>
                <w:szCs w:val="16"/>
                <w:lang w:val="de-DE"/>
              </w:rPr>
            </w:pPr>
            <w:r w:rsidRPr="009D43BC">
              <w:rPr>
                <w:rFonts w:ascii="Arial" w:hAnsi="Arial" w:cs="Arial"/>
                <w:sz w:val="16"/>
                <w:szCs w:val="16"/>
                <w:lang w:val="de-DE"/>
              </w:rPr>
              <w:t xml:space="preserve">Gemeinsam </w:t>
            </w:r>
            <w:r w:rsidR="00913058" w:rsidRPr="009D43BC">
              <w:rPr>
                <w:rFonts w:ascii="Arial" w:hAnsi="Arial" w:cs="Arial"/>
                <w:sz w:val="16"/>
                <w:szCs w:val="16"/>
                <w:lang w:val="de-DE"/>
              </w:rPr>
              <w:t>veranstaltete grenzübergreifende öffentliche</w:t>
            </w:r>
            <w:r w:rsidRPr="009D43BC">
              <w:rPr>
                <w:rFonts w:ascii="Arial" w:hAnsi="Arial" w:cs="Arial"/>
                <w:sz w:val="16"/>
                <w:szCs w:val="16"/>
                <w:lang w:val="de-DE"/>
              </w:rPr>
              <w:t xml:space="preserve"> Veranstaltungen</w:t>
            </w:r>
          </w:p>
          <w:p w14:paraId="3C0AF806" w14:textId="77777777" w:rsidR="00210F3D" w:rsidRPr="009D43BC" w:rsidRDefault="00210F3D" w:rsidP="00210F3D">
            <w:pPr>
              <w:pStyle w:val="TableParagraph"/>
              <w:rPr>
                <w:rFonts w:ascii="Arial" w:hAnsi="Arial" w:cs="Arial"/>
                <w:sz w:val="16"/>
                <w:szCs w:val="16"/>
                <w:lang w:val="de-DE"/>
              </w:rPr>
            </w:pPr>
          </w:p>
        </w:tc>
        <w:tc>
          <w:tcPr>
            <w:tcW w:w="2366" w:type="dxa"/>
            <w:tcBorders>
              <w:top w:val="single" w:sz="4" w:space="0" w:color="auto"/>
              <w:bottom w:val="single" w:sz="4" w:space="0" w:color="auto"/>
            </w:tcBorders>
            <w:shd w:val="clear" w:color="auto" w:fill="auto"/>
          </w:tcPr>
          <w:p w14:paraId="0BD9E2F6" w14:textId="77777777" w:rsidR="00210F3D" w:rsidRPr="009D43BC" w:rsidRDefault="00210F3D" w:rsidP="00210F3D">
            <w:pPr>
              <w:pStyle w:val="TableParagraph"/>
              <w:rPr>
                <w:rFonts w:ascii="Arial" w:hAnsi="Arial" w:cs="Arial"/>
                <w:sz w:val="16"/>
                <w:szCs w:val="16"/>
              </w:rPr>
            </w:pPr>
            <w:r w:rsidRPr="009D43BC">
              <w:rPr>
                <w:rFonts w:ascii="Arial" w:hAnsi="Arial" w:cs="Arial"/>
                <w:sz w:val="16"/>
                <w:szCs w:val="16"/>
                <w:lang w:val="de-DE"/>
              </w:rPr>
              <w:t xml:space="preserve">Anzahl der Veranstaltungen inklusive Sensibilisierungsmaßnahmen und Schulungen. </w:t>
            </w:r>
            <w:r w:rsidRPr="009D43BC">
              <w:rPr>
                <w:rFonts w:ascii="Arial" w:hAnsi="Arial" w:cs="Arial"/>
                <w:sz w:val="16"/>
                <w:szCs w:val="16"/>
              </w:rPr>
              <w:t>Gezählt werden die Teilnahmen an grenzübergreifenden öffentlichen Veranstaltungen. (Zahl)  </w:t>
            </w:r>
          </w:p>
          <w:p w14:paraId="40E4B69B" w14:textId="77777777" w:rsidR="00210F3D" w:rsidRPr="009D43BC" w:rsidRDefault="00210F3D" w:rsidP="00210F3D">
            <w:pPr>
              <w:pStyle w:val="TableParagraph"/>
              <w:rPr>
                <w:rFonts w:ascii="Arial" w:hAnsi="Arial" w:cs="Arial"/>
                <w:sz w:val="16"/>
                <w:szCs w:val="16"/>
              </w:rPr>
            </w:pPr>
          </w:p>
          <w:p w14:paraId="213E3DD7" w14:textId="77777777" w:rsidR="00210F3D" w:rsidRPr="009D43BC" w:rsidRDefault="00210F3D" w:rsidP="00210F3D">
            <w:pPr>
              <w:pStyle w:val="TableParagraph"/>
              <w:rPr>
                <w:rFonts w:ascii="Arial" w:hAnsi="Arial" w:cs="Arial"/>
                <w:sz w:val="16"/>
                <w:szCs w:val="16"/>
              </w:rPr>
            </w:pPr>
          </w:p>
        </w:tc>
        <w:tc>
          <w:tcPr>
            <w:tcW w:w="1354" w:type="dxa"/>
            <w:tcBorders>
              <w:top w:val="single" w:sz="4" w:space="0" w:color="auto"/>
              <w:bottom w:val="single" w:sz="4" w:space="0" w:color="auto"/>
            </w:tcBorders>
            <w:shd w:val="clear" w:color="auto" w:fill="auto"/>
          </w:tcPr>
          <w:p w14:paraId="6BD7194D" w14:textId="77777777" w:rsidR="00210F3D" w:rsidRPr="009D43BC" w:rsidRDefault="00604A36" w:rsidP="00210F3D">
            <w:pPr>
              <w:pStyle w:val="TableParagraph"/>
              <w:rPr>
                <w:rFonts w:ascii="Arial" w:hAnsi="Arial" w:cs="Arial"/>
                <w:sz w:val="16"/>
                <w:szCs w:val="16"/>
              </w:rPr>
            </w:pPr>
            <w:r w:rsidRPr="009D43BC">
              <w:rPr>
                <w:rFonts w:ascii="Arial" w:hAnsi="Arial" w:cs="Arial"/>
                <w:sz w:val="16"/>
                <w:szCs w:val="16"/>
              </w:rPr>
              <w:t>4</w:t>
            </w:r>
          </w:p>
        </w:tc>
        <w:tc>
          <w:tcPr>
            <w:tcW w:w="1598" w:type="dxa"/>
            <w:tcBorders>
              <w:top w:val="single" w:sz="4" w:space="0" w:color="auto"/>
              <w:bottom w:val="single" w:sz="4" w:space="0" w:color="auto"/>
            </w:tcBorders>
            <w:shd w:val="clear" w:color="auto" w:fill="auto"/>
          </w:tcPr>
          <w:p w14:paraId="35F281A7" w14:textId="5E9054A1" w:rsidR="00210F3D" w:rsidRPr="009D43BC" w:rsidRDefault="0098681E" w:rsidP="00210F3D">
            <w:pPr>
              <w:pStyle w:val="TableParagraph"/>
              <w:rPr>
                <w:rFonts w:ascii="Arial" w:hAnsi="Arial" w:cs="Arial"/>
                <w:sz w:val="16"/>
                <w:szCs w:val="16"/>
              </w:rPr>
            </w:pPr>
            <w:r>
              <w:rPr>
                <w:rFonts w:ascii="Arial" w:hAnsi="Arial" w:cs="Arial"/>
                <w:sz w:val="16"/>
                <w:szCs w:val="16"/>
              </w:rPr>
              <w:t>54</w:t>
            </w:r>
          </w:p>
        </w:tc>
      </w:tr>
      <w:tr w:rsidR="006A793A" w:rsidRPr="009D43BC" w14:paraId="45546AE0" w14:textId="77777777" w:rsidTr="00512BA2">
        <w:trPr>
          <w:trHeight w:val="1289"/>
        </w:trPr>
        <w:tc>
          <w:tcPr>
            <w:tcW w:w="862" w:type="dxa"/>
            <w:tcBorders>
              <w:top w:val="single" w:sz="4" w:space="0" w:color="auto"/>
              <w:bottom w:val="single" w:sz="4" w:space="0" w:color="auto"/>
            </w:tcBorders>
            <w:shd w:val="clear" w:color="auto" w:fill="auto"/>
          </w:tcPr>
          <w:p w14:paraId="28C98171" w14:textId="77777777" w:rsidR="006A793A" w:rsidRPr="009D43BC" w:rsidRDefault="006A793A" w:rsidP="006A793A">
            <w:pPr>
              <w:pStyle w:val="TableParagraph"/>
              <w:jc w:val="center"/>
              <w:rPr>
                <w:rFonts w:ascii="Arial" w:hAnsi="Arial" w:cs="Arial"/>
                <w:sz w:val="16"/>
                <w:szCs w:val="16"/>
                <w:lang w:val="de-DE"/>
              </w:rPr>
            </w:pPr>
          </w:p>
          <w:p w14:paraId="6158A74D" w14:textId="55779DB9" w:rsidR="006A793A" w:rsidRPr="009D43BC" w:rsidRDefault="006A793A" w:rsidP="006A793A">
            <w:pPr>
              <w:pStyle w:val="TableParagraph"/>
              <w:jc w:val="center"/>
              <w:rPr>
                <w:rFonts w:ascii="Arial" w:hAnsi="Arial" w:cs="Arial"/>
                <w:sz w:val="16"/>
                <w:szCs w:val="16"/>
                <w:lang w:val="de-DE"/>
              </w:rPr>
            </w:pPr>
            <w:r w:rsidRPr="009D43BC">
              <w:rPr>
                <w:rFonts w:ascii="Arial" w:hAnsi="Arial" w:cs="Arial"/>
                <w:sz w:val="16"/>
                <w:szCs w:val="16"/>
              </w:rPr>
              <w:t>2</w:t>
            </w:r>
          </w:p>
        </w:tc>
        <w:tc>
          <w:tcPr>
            <w:tcW w:w="902" w:type="dxa"/>
            <w:tcBorders>
              <w:top w:val="single" w:sz="4" w:space="0" w:color="auto"/>
              <w:bottom w:val="single" w:sz="4" w:space="0" w:color="auto"/>
            </w:tcBorders>
            <w:shd w:val="clear" w:color="auto" w:fill="auto"/>
          </w:tcPr>
          <w:p w14:paraId="211730E8" w14:textId="68EA9B98" w:rsidR="006A793A" w:rsidRPr="009D43BC" w:rsidRDefault="006A793A" w:rsidP="006A793A">
            <w:pPr>
              <w:pStyle w:val="TableParagraph"/>
              <w:rPr>
                <w:rFonts w:ascii="Arial" w:hAnsi="Arial" w:cs="Arial"/>
                <w:sz w:val="16"/>
                <w:szCs w:val="16"/>
                <w:lang w:val="de-DE"/>
              </w:rPr>
            </w:pPr>
            <w:r w:rsidRPr="009D43BC">
              <w:rPr>
                <w:rFonts w:ascii="Arial" w:hAnsi="Arial" w:cs="Arial"/>
                <w:sz w:val="16"/>
                <w:szCs w:val="16"/>
                <w:lang w:val="de-DE"/>
              </w:rPr>
              <w:t>Verbesserung des Schutzes und der Erhaltung der Natur, der biologischen Vielfalt und der grünen Infrastruktur, einschließlich in städtischen Gebieten, sowie Verringerung aller Formen von Umweltverschmutzung. (RSO 2.7)</w:t>
            </w:r>
          </w:p>
        </w:tc>
        <w:tc>
          <w:tcPr>
            <w:tcW w:w="709" w:type="dxa"/>
            <w:tcBorders>
              <w:top w:val="single" w:sz="4" w:space="0" w:color="auto"/>
              <w:bottom w:val="single" w:sz="4" w:space="0" w:color="auto"/>
            </w:tcBorders>
            <w:shd w:val="clear" w:color="auto" w:fill="auto"/>
          </w:tcPr>
          <w:p w14:paraId="11BBF865" w14:textId="711D9036" w:rsidR="006A793A" w:rsidRPr="009D43BC" w:rsidRDefault="006A793A" w:rsidP="006A793A">
            <w:pPr>
              <w:pStyle w:val="TableParagraph"/>
              <w:rPr>
                <w:rFonts w:ascii="Arial" w:hAnsi="Arial" w:cs="Arial"/>
                <w:sz w:val="16"/>
                <w:szCs w:val="16"/>
              </w:rPr>
            </w:pPr>
            <w:r w:rsidRPr="009D43BC">
              <w:rPr>
                <w:rFonts w:ascii="Arial" w:hAnsi="Arial" w:cs="Arial"/>
                <w:sz w:val="16"/>
                <w:szCs w:val="16"/>
              </w:rPr>
              <w:t xml:space="preserve">RCO 58 </w:t>
            </w:r>
          </w:p>
        </w:tc>
        <w:tc>
          <w:tcPr>
            <w:tcW w:w="1275" w:type="dxa"/>
            <w:tcBorders>
              <w:top w:val="single" w:sz="4" w:space="0" w:color="auto"/>
              <w:bottom w:val="single" w:sz="4" w:space="0" w:color="auto"/>
            </w:tcBorders>
            <w:shd w:val="clear" w:color="auto" w:fill="auto"/>
          </w:tcPr>
          <w:p w14:paraId="7334F26F" w14:textId="5CB92412" w:rsidR="006A793A" w:rsidRPr="009D43BC" w:rsidRDefault="006A793A" w:rsidP="006A793A">
            <w:pPr>
              <w:pStyle w:val="TableParagraph"/>
              <w:rPr>
                <w:rFonts w:ascii="Arial" w:hAnsi="Arial" w:cs="Arial"/>
                <w:sz w:val="16"/>
                <w:szCs w:val="16"/>
                <w:lang w:val="de-DE"/>
              </w:rPr>
            </w:pPr>
            <w:r w:rsidRPr="009D43BC">
              <w:rPr>
                <w:rFonts w:ascii="Arial" w:hAnsi="Arial" w:cs="Arial"/>
                <w:sz w:val="16"/>
                <w:szCs w:val="16"/>
                <w:lang w:val="de-DE"/>
              </w:rPr>
              <w:t>Unterstützte spezielle Fahrradinfrastruktur</w:t>
            </w:r>
          </w:p>
        </w:tc>
        <w:tc>
          <w:tcPr>
            <w:tcW w:w="2366" w:type="dxa"/>
            <w:tcBorders>
              <w:top w:val="single" w:sz="4" w:space="0" w:color="auto"/>
              <w:bottom w:val="single" w:sz="4" w:space="0" w:color="auto"/>
            </w:tcBorders>
            <w:shd w:val="clear" w:color="auto" w:fill="auto"/>
          </w:tcPr>
          <w:p w14:paraId="514591EC" w14:textId="5D0D3CEF" w:rsidR="006A793A" w:rsidRPr="009D43BC" w:rsidRDefault="00957E57" w:rsidP="006A793A">
            <w:pPr>
              <w:pStyle w:val="TableParagraph"/>
              <w:rPr>
                <w:rFonts w:ascii="Arial" w:hAnsi="Arial" w:cs="Arial"/>
                <w:sz w:val="16"/>
                <w:szCs w:val="16"/>
                <w:lang w:val="de-DE"/>
              </w:rPr>
            </w:pPr>
            <w:r w:rsidRPr="009D43BC">
              <w:rPr>
                <w:rFonts w:ascii="Arial" w:hAnsi="Arial" w:cs="Arial"/>
                <w:sz w:val="16"/>
                <w:szCs w:val="16"/>
                <w:lang w:val="de-DE"/>
              </w:rPr>
              <w:t>Anzahl der Kilometer der Fahrradinfrastruktur</w:t>
            </w:r>
          </w:p>
        </w:tc>
        <w:tc>
          <w:tcPr>
            <w:tcW w:w="1354" w:type="dxa"/>
            <w:tcBorders>
              <w:top w:val="single" w:sz="4" w:space="0" w:color="auto"/>
              <w:bottom w:val="single" w:sz="4" w:space="0" w:color="auto"/>
            </w:tcBorders>
            <w:shd w:val="clear" w:color="auto" w:fill="auto"/>
          </w:tcPr>
          <w:p w14:paraId="74FBDF7A" w14:textId="2D13D0CE" w:rsidR="006A793A" w:rsidRPr="009D43BC" w:rsidRDefault="0046691E" w:rsidP="006A793A">
            <w:pPr>
              <w:pStyle w:val="TableParagraph"/>
              <w:rPr>
                <w:rFonts w:ascii="Arial" w:hAnsi="Arial" w:cs="Arial"/>
                <w:sz w:val="16"/>
                <w:szCs w:val="16"/>
              </w:rPr>
            </w:pPr>
            <w:r>
              <w:rPr>
                <w:rFonts w:ascii="Arial" w:hAnsi="Arial" w:cs="Arial"/>
                <w:sz w:val="16"/>
                <w:szCs w:val="16"/>
              </w:rPr>
              <w:t>1,4</w:t>
            </w:r>
          </w:p>
        </w:tc>
        <w:tc>
          <w:tcPr>
            <w:tcW w:w="1598" w:type="dxa"/>
            <w:tcBorders>
              <w:top w:val="single" w:sz="4" w:space="0" w:color="auto"/>
              <w:bottom w:val="single" w:sz="4" w:space="0" w:color="auto"/>
            </w:tcBorders>
            <w:shd w:val="clear" w:color="auto" w:fill="auto"/>
          </w:tcPr>
          <w:p w14:paraId="7DB935DD" w14:textId="63E336CA" w:rsidR="006A793A" w:rsidRPr="009D43BC" w:rsidRDefault="00967F5B" w:rsidP="006A793A">
            <w:pPr>
              <w:pStyle w:val="TableParagraph"/>
              <w:rPr>
                <w:rFonts w:ascii="Arial" w:hAnsi="Arial" w:cs="Arial"/>
                <w:sz w:val="16"/>
                <w:szCs w:val="16"/>
              </w:rPr>
            </w:pPr>
            <w:r w:rsidRPr="009D43BC">
              <w:rPr>
                <w:rFonts w:ascii="Arial" w:hAnsi="Arial" w:cs="Arial"/>
                <w:sz w:val="16"/>
                <w:szCs w:val="16"/>
              </w:rPr>
              <w:t>15</w:t>
            </w:r>
          </w:p>
        </w:tc>
      </w:tr>
    </w:tbl>
    <w:p w14:paraId="3C0EA728" w14:textId="16CF819A" w:rsidR="0056396E" w:rsidRPr="009D43BC" w:rsidRDefault="0056396E" w:rsidP="0056396E">
      <w:pPr>
        <w:pStyle w:val="Textkrper"/>
        <w:spacing w:before="232"/>
        <w:ind w:left="216"/>
        <w:rPr>
          <w:rFonts w:ascii="Arial" w:hAnsi="Arial" w:cs="Arial"/>
        </w:rPr>
      </w:pPr>
    </w:p>
    <w:p w14:paraId="4D4C7BCC" w14:textId="77777777" w:rsidR="0064662B" w:rsidRPr="009D43BC" w:rsidRDefault="0064662B" w:rsidP="0056396E">
      <w:pPr>
        <w:pStyle w:val="Textkrper"/>
        <w:spacing w:before="232"/>
        <w:ind w:left="216"/>
        <w:rPr>
          <w:rFonts w:ascii="Arial" w:hAnsi="Arial" w:cs="Arial"/>
        </w:rPr>
      </w:pPr>
    </w:p>
    <w:p w14:paraId="192F797C" w14:textId="77777777" w:rsidR="0056396E" w:rsidRPr="009D43BC" w:rsidRDefault="0056396E" w:rsidP="0056396E">
      <w:pPr>
        <w:pStyle w:val="Textkrper"/>
        <w:spacing w:before="232"/>
        <w:ind w:left="216"/>
        <w:outlineLvl w:val="3"/>
        <w:rPr>
          <w:rFonts w:ascii="Arial" w:hAnsi="Arial" w:cs="Arial"/>
          <w:b/>
        </w:rPr>
      </w:pPr>
      <w:bookmarkStart w:id="89" w:name="_Toc100313680"/>
      <w:r w:rsidRPr="009D43BC">
        <w:rPr>
          <w:rFonts w:ascii="Arial" w:hAnsi="Arial" w:cs="Arial"/>
          <w:b/>
        </w:rPr>
        <w:t>Tabelle 3: Ergebnisindikator</w:t>
      </w:r>
      <w:bookmarkEnd w:id="89"/>
    </w:p>
    <w:p w14:paraId="4D543641" w14:textId="77777777" w:rsidR="0056396E" w:rsidRPr="009D43BC" w:rsidRDefault="0056396E" w:rsidP="00A2102C">
      <w:pPr>
        <w:pStyle w:val="Textkrper"/>
        <w:ind w:left="216"/>
        <w:outlineLvl w:val="3"/>
        <w:rPr>
          <w:rFonts w:ascii="Arial" w:hAnsi="Arial" w:cs="Arial"/>
          <w:b/>
        </w:rPr>
      </w:pPr>
    </w:p>
    <w:tbl>
      <w:tblPr>
        <w:tblStyle w:val="TableNormal1"/>
        <w:tblW w:w="9065"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902"/>
        <w:gridCol w:w="567"/>
        <w:gridCol w:w="931"/>
        <w:gridCol w:w="1195"/>
        <w:gridCol w:w="900"/>
        <w:gridCol w:w="1046"/>
        <w:gridCol w:w="900"/>
        <w:gridCol w:w="749"/>
        <w:gridCol w:w="1013"/>
      </w:tblGrid>
      <w:tr w:rsidR="002A5EFB" w:rsidRPr="009D43BC" w14:paraId="1A9CF07B" w14:textId="77777777" w:rsidTr="00AB2AEE">
        <w:trPr>
          <w:trHeight w:val="960"/>
        </w:trPr>
        <w:tc>
          <w:tcPr>
            <w:tcW w:w="862" w:type="dxa"/>
          </w:tcPr>
          <w:p w14:paraId="32B23BE6" w14:textId="77777777" w:rsidR="002A5EFB" w:rsidRPr="009D43BC" w:rsidRDefault="002A5EFB" w:rsidP="00AB2AEE">
            <w:pPr>
              <w:pStyle w:val="TableParagraph"/>
              <w:spacing w:before="117"/>
              <w:ind w:left="105"/>
              <w:rPr>
                <w:rFonts w:ascii="Arial" w:hAnsi="Arial" w:cs="Arial"/>
                <w:b/>
                <w:sz w:val="16"/>
              </w:rPr>
            </w:pPr>
            <w:r w:rsidRPr="009D43BC">
              <w:rPr>
                <w:rFonts w:ascii="Arial" w:hAnsi="Arial" w:cs="Arial"/>
                <w:b/>
                <w:sz w:val="16"/>
              </w:rPr>
              <w:t>Priorität</w:t>
            </w:r>
          </w:p>
        </w:tc>
        <w:tc>
          <w:tcPr>
            <w:tcW w:w="902" w:type="dxa"/>
          </w:tcPr>
          <w:p w14:paraId="7AB0A9B0" w14:textId="77777777" w:rsidR="002A5EFB" w:rsidRPr="009D43BC" w:rsidRDefault="002A5EFB" w:rsidP="00AB2AEE">
            <w:pPr>
              <w:pStyle w:val="TableParagraph"/>
              <w:spacing w:before="117"/>
              <w:ind w:left="105" w:right="154"/>
              <w:rPr>
                <w:rFonts w:ascii="Arial" w:hAnsi="Arial" w:cs="Arial"/>
                <w:b/>
                <w:sz w:val="16"/>
              </w:rPr>
            </w:pPr>
            <w:r w:rsidRPr="009D43BC">
              <w:rPr>
                <w:rFonts w:ascii="Arial" w:hAnsi="Arial" w:cs="Arial"/>
                <w:b/>
                <w:sz w:val="16"/>
              </w:rPr>
              <w:t>Spezifisches Ziel</w:t>
            </w:r>
          </w:p>
        </w:tc>
        <w:tc>
          <w:tcPr>
            <w:tcW w:w="567" w:type="dxa"/>
          </w:tcPr>
          <w:p w14:paraId="666ABB8C" w14:textId="77777777" w:rsidR="002A5EFB" w:rsidRPr="009D43BC" w:rsidRDefault="002A5EFB" w:rsidP="00AB2AEE">
            <w:pPr>
              <w:pStyle w:val="TableParagraph"/>
              <w:spacing w:before="117"/>
              <w:ind w:left="102"/>
              <w:rPr>
                <w:rFonts w:ascii="Arial" w:hAnsi="Arial" w:cs="Arial"/>
                <w:b/>
                <w:sz w:val="16"/>
              </w:rPr>
            </w:pPr>
            <w:r w:rsidRPr="009D43BC">
              <w:rPr>
                <w:rFonts w:ascii="Arial" w:hAnsi="Arial" w:cs="Arial"/>
                <w:b/>
                <w:sz w:val="16"/>
              </w:rPr>
              <w:t>ID</w:t>
            </w:r>
          </w:p>
        </w:tc>
        <w:tc>
          <w:tcPr>
            <w:tcW w:w="931" w:type="dxa"/>
          </w:tcPr>
          <w:p w14:paraId="27A9D861" w14:textId="77777777" w:rsidR="002A5EFB" w:rsidRPr="009D43BC" w:rsidRDefault="002A5EFB" w:rsidP="00AB2AEE">
            <w:pPr>
              <w:pStyle w:val="TableParagraph"/>
              <w:spacing w:before="117"/>
              <w:ind w:left="-21"/>
              <w:jc w:val="center"/>
              <w:rPr>
                <w:rFonts w:ascii="Arial" w:hAnsi="Arial" w:cs="Arial"/>
                <w:b/>
                <w:sz w:val="16"/>
              </w:rPr>
            </w:pPr>
            <w:r w:rsidRPr="009D43BC">
              <w:rPr>
                <w:rFonts w:ascii="Arial" w:hAnsi="Arial" w:cs="Arial"/>
                <w:b/>
                <w:sz w:val="16"/>
              </w:rPr>
              <w:t>Indikator</w:t>
            </w:r>
          </w:p>
        </w:tc>
        <w:tc>
          <w:tcPr>
            <w:tcW w:w="1195" w:type="dxa"/>
          </w:tcPr>
          <w:p w14:paraId="39DED802" w14:textId="77777777" w:rsidR="002A5EFB" w:rsidRPr="009D43BC" w:rsidRDefault="002A5EFB" w:rsidP="00AB2AEE">
            <w:pPr>
              <w:pStyle w:val="TableParagraph"/>
              <w:spacing w:before="117"/>
              <w:ind w:left="102" w:right="272"/>
              <w:jc w:val="center"/>
              <w:rPr>
                <w:rFonts w:ascii="Arial" w:hAnsi="Arial" w:cs="Arial"/>
                <w:b/>
                <w:sz w:val="16"/>
              </w:rPr>
            </w:pPr>
            <w:r w:rsidRPr="009D43BC">
              <w:rPr>
                <w:rFonts w:ascii="Arial" w:hAnsi="Arial" w:cs="Arial"/>
                <w:b/>
                <w:sz w:val="16"/>
              </w:rPr>
              <w:t>Maßeinheit</w:t>
            </w:r>
          </w:p>
          <w:p w14:paraId="3511853E" w14:textId="77777777" w:rsidR="002A5EFB" w:rsidRPr="009D43BC" w:rsidRDefault="002A5EFB" w:rsidP="00AB2AEE">
            <w:pPr>
              <w:pStyle w:val="TableParagraph"/>
              <w:spacing w:before="117"/>
              <w:ind w:left="103" w:right="120"/>
              <w:jc w:val="center"/>
              <w:rPr>
                <w:rFonts w:ascii="Arial" w:hAnsi="Arial" w:cs="Arial"/>
                <w:b/>
                <w:sz w:val="16"/>
              </w:rPr>
            </w:pPr>
          </w:p>
        </w:tc>
        <w:tc>
          <w:tcPr>
            <w:tcW w:w="900" w:type="dxa"/>
          </w:tcPr>
          <w:p w14:paraId="7C315E0E" w14:textId="77777777" w:rsidR="002A5EFB" w:rsidRPr="009D43BC" w:rsidRDefault="002A5EFB" w:rsidP="00AB2AEE">
            <w:pPr>
              <w:pStyle w:val="TableParagraph"/>
              <w:spacing w:before="117"/>
              <w:ind w:left="1" w:hanging="1"/>
              <w:jc w:val="center"/>
              <w:rPr>
                <w:rFonts w:ascii="Arial" w:hAnsi="Arial" w:cs="Arial"/>
                <w:b/>
                <w:sz w:val="16"/>
              </w:rPr>
            </w:pPr>
            <w:r w:rsidRPr="009D43BC">
              <w:rPr>
                <w:rFonts w:ascii="Arial" w:hAnsi="Arial" w:cs="Arial"/>
                <w:b/>
                <w:sz w:val="16"/>
              </w:rPr>
              <w:t>Ausgangswert</w:t>
            </w:r>
          </w:p>
        </w:tc>
        <w:tc>
          <w:tcPr>
            <w:tcW w:w="1046" w:type="dxa"/>
          </w:tcPr>
          <w:p w14:paraId="0CF24AAE" w14:textId="77777777" w:rsidR="002A5EFB" w:rsidRPr="009D43BC" w:rsidRDefault="002A5EFB" w:rsidP="00AB2AEE">
            <w:pPr>
              <w:pStyle w:val="TableParagraph"/>
              <w:spacing w:before="117"/>
              <w:ind w:right="-39"/>
              <w:jc w:val="center"/>
              <w:rPr>
                <w:rFonts w:ascii="Arial" w:hAnsi="Arial" w:cs="Arial"/>
                <w:b/>
                <w:sz w:val="16"/>
              </w:rPr>
            </w:pPr>
            <w:r w:rsidRPr="009D43BC">
              <w:rPr>
                <w:rFonts w:ascii="Arial" w:hAnsi="Arial" w:cs="Arial"/>
                <w:b/>
                <w:sz w:val="16"/>
              </w:rPr>
              <w:t>Bezugsjahr</w:t>
            </w:r>
          </w:p>
        </w:tc>
        <w:tc>
          <w:tcPr>
            <w:tcW w:w="900" w:type="dxa"/>
          </w:tcPr>
          <w:p w14:paraId="4627B7F9" w14:textId="77777777" w:rsidR="002A5EFB" w:rsidRPr="009D43BC" w:rsidRDefault="002A5EFB" w:rsidP="00AB2AEE">
            <w:pPr>
              <w:pStyle w:val="TableParagraph"/>
              <w:spacing w:before="117"/>
              <w:ind w:left="105" w:right="10" w:hanging="105"/>
              <w:jc w:val="center"/>
              <w:rPr>
                <w:rFonts w:ascii="Arial" w:hAnsi="Arial" w:cs="Arial"/>
                <w:b/>
                <w:sz w:val="16"/>
              </w:rPr>
            </w:pPr>
            <w:r w:rsidRPr="009D43BC">
              <w:rPr>
                <w:rFonts w:ascii="Arial" w:hAnsi="Arial" w:cs="Arial"/>
                <w:b/>
                <w:sz w:val="16"/>
              </w:rPr>
              <w:t>Endziel (2029)</w:t>
            </w:r>
          </w:p>
        </w:tc>
        <w:tc>
          <w:tcPr>
            <w:tcW w:w="749" w:type="dxa"/>
          </w:tcPr>
          <w:p w14:paraId="7CC99F39" w14:textId="77777777" w:rsidR="002A5EFB" w:rsidRPr="009D43BC" w:rsidRDefault="002A5EFB" w:rsidP="00AB2AEE">
            <w:pPr>
              <w:pStyle w:val="TableParagraph"/>
              <w:spacing w:before="117"/>
              <w:jc w:val="center"/>
              <w:rPr>
                <w:rFonts w:ascii="Arial" w:hAnsi="Arial" w:cs="Arial"/>
                <w:b/>
                <w:sz w:val="16"/>
              </w:rPr>
            </w:pPr>
            <w:r w:rsidRPr="009D43BC">
              <w:rPr>
                <w:rFonts w:ascii="Arial" w:hAnsi="Arial" w:cs="Arial"/>
                <w:b/>
                <w:sz w:val="16"/>
              </w:rPr>
              <w:t>Daten-quelle</w:t>
            </w:r>
          </w:p>
        </w:tc>
        <w:tc>
          <w:tcPr>
            <w:tcW w:w="1013" w:type="dxa"/>
          </w:tcPr>
          <w:p w14:paraId="5DEE50C1" w14:textId="77777777" w:rsidR="002A5EFB" w:rsidRPr="009D43BC" w:rsidRDefault="002A5EFB" w:rsidP="00AB2AEE">
            <w:pPr>
              <w:pStyle w:val="TableParagraph"/>
              <w:spacing w:before="117"/>
              <w:ind w:left="105" w:hanging="105"/>
              <w:jc w:val="center"/>
              <w:rPr>
                <w:rFonts w:ascii="Arial" w:hAnsi="Arial" w:cs="Arial"/>
                <w:b/>
                <w:sz w:val="16"/>
              </w:rPr>
            </w:pPr>
            <w:r w:rsidRPr="009D43BC">
              <w:rPr>
                <w:rFonts w:ascii="Arial" w:hAnsi="Arial" w:cs="Arial"/>
                <w:b/>
                <w:sz w:val="16"/>
              </w:rPr>
              <w:t>Bemerkungen</w:t>
            </w:r>
          </w:p>
        </w:tc>
      </w:tr>
      <w:tr w:rsidR="009976A0" w:rsidRPr="009D43BC" w14:paraId="04D6D0ED" w14:textId="77777777" w:rsidTr="009976A0">
        <w:trPr>
          <w:trHeight w:val="246"/>
        </w:trPr>
        <w:tc>
          <w:tcPr>
            <w:tcW w:w="862" w:type="dxa"/>
            <w:tcBorders>
              <w:top w:val="single" w:sz="4" w:space="0" w:color="auto"/>
              <w:bottom w:val="single" w:sz="4" w:space="0" w:color="auto"/>
            </w:tcBorders>
            <w:shd w:val="clear" w:color="auto" w:fill="auto"/>
          </w:tcPr>
          <w:p w14:paraId="11C25589" w14:textId="77777777" w:rsidR="009976A0" w:rsidRPr="009D43BC" w:rsidRDefault="009976A0" w:rsidP="009976A0">
            <w:pPr>
              <w:pStyle w:val="TableParagraph"/>
              <w:jc w:val="center"/>
              <w:rPr>
                <w:rFonts w:ascii="Arial" w:hAnsi="Arial" w:cs="Arial"/>
                <w:sz w:val="16"/>
                <w:szCs w:val="16"/>
                <w:lang w:val="de-DE"/>
              </w:rPr>
            </w:pPr>
          </w:p>
          <w:p w14:paraId="67581ABF" w14:textId="77777777" w:rsidR="009976A0" w:rsidRPr="009D43BC" w:rsidRDefault="009976A0" w:rsidP="009976A0">
            <w:pPr>
              <w:pStyle w:val="TableParagraph"/>
              <w:jc w:val="center"/>
              <w:rPr>
                <w:rFonts w:ascii="Arial" w:hAnsi="Arial" w:cs="Arial"/>
                <w:sz w:val="16"/>
                <w:szCs w:val="16"/>
              </w:rPr>
            </w:pPr>
            <w:r w:rsidRPr="009D43BC">
              <w:rPr>
                <w:rFonts w:ascii="Arial" w:hAnsi="Arial" w:cs="Arial"/>
                <w:sz w:val="16"/>
                <w:szCs w:val="16"/>
              </w:rPr>
              <w:t>2</w:t>
            </w:r>
          </w:p>
        </w:tc>
        <w:tc>
          <w:tcPr>
            <w:tcW w:w="902" w:type="dxa"/>
            <w:tcBorders>
              <w:top w:val="single" w:sz="4" w:space="0" w:color="auto"/>
              <w:bottom w:val="single" w:sz="4" w:space="0" w:color="auto"/>
            </w:tcBorders>
            <w:shd w:val="clear" w:color="auto" w:fill="auto"/>
          </w:tcPr>
          <w:p w14:paraId="3A06F125" w14:textId="77777777" w:rsidR="009976A0" w:rsidRPr="009D43BC" w:rsidRDefault="009976A0" w:rsidP="009976A0">
            <w:pPr>
              <w:pStyle w:val="TableParagraph"/>
              <w:rPr>
                <w:rFonts w:ascii="Arial" w:hAnsi="Arial" w:cs="Arial"/>
                <w:sz w:val="16"/>
                <w:szCs w:val="16"/>
              </w:rPr>
            </w:pPr>
            <w:r w:rsidRPr="009D43BC">
              <w:rPr>
                <w:rFonts w:ascii="Arial" w:hAnsi="Arial" w:cs="Arial"/>
                <w:sz w:val="16"/>
                <w:szCs w:val="16"/>
                <w:lang w:val="de-DE"/>
              </w:rPr>
              <w:t>Verbesserung des Schutzes und der Erhaltung der Natur, der biologischen Vielfalt und der grünen Infrastruktur, einschließlich in städtischen Gebieten, sowie Verringerung aller Formen von Umweltverschmutzung. (RSO 2.7)</w:t>
            </w:r>
          </w:p>
        </w:tc>
        <w:tc>
          <w:tcPr>
            <w:tcW w:w="567" w:type="dxa"/>
            <w:tcBorders>
              <w:top w:val="single" w:sz="4" w:space="0" w:color="auto"/>
              <w:bottom w:val="single" w:sz="4" w:space="0" w:color="auto"/>
            </w:tcBorders>
            <w:shd w:val="clear" w:color="auto" w:fill="auto"/>
          </w:tcPr>
          <w:p w14:paraId="375DF787" w14:textId="77777777" w:rsidR="009976A0" w:rsidRPr="009D43BC" w:rsidRDefault="009976A0" w:rsidP="009976A0">
            <w:pPr>
              <w:pStyle w:val="TableParagraph"/>
              <w:rPr>
                <w:rFonts w:ascii="Arial" w:hAnsi="Arial" w:cs="Arial"/>
                <w:sz w:val="16"/>
                <w:szCs w:val="16"/>
              </w:rPr>
            </w:pPr>
            <w:r w:rsidRPr="009D43BC">
              <w:rPr>
                <w:rFonts w:ascii="Arial" w:hAnsi="Arial" w:cs="Arial"/>
                <w:sz w:val="16"/>
                <w:szCs w:val="16"/>
              </w:rPr>
              <w:t>RCR 79</w:t>
            </w:r>
          </w:p>
        </w:tc>
        <w:tc>
          <w:tcPr>
            <w:tcW w:w="931" w:type="dxa"/>
            <w:tcBorders>
              <w:top w:val="single" w:sz="4" w:space="0" w:color="auto"/>
              <w:bottom w:val="single" w:sz="4" w:space="0" w:color="auto"/>
            </w:tcBorders>
            <w:shd w:val="clear" w:color="auto" w:fill="auto"/>
          </w:tcPr>
          <w:p w14:paraId="2AEDBCC7" w14:textId="3E01F9FC" w:rsidR="009976A0" w:rsidRPr="009D43BC" w:rsidRDefault="008D7574" w:rsidP="009976A0">
            <w:pPr>
              <w:pStyle w:val="TableParagraph"/>
              <w:rPr>
                <w:rFonts w:ascii="Arial" w:hAnsi="Arial" w:cs="Arial"/>
                <w:sz w:val="16"/>
                <w:szCs w:val="16"/>
                <w:lang w:val="de-DE"/>
              </w:rPr>
            </w:pPr>
            <w:r w:rsidRPr="009D43BC">
              <w:rPr>
                <w:rFonts w:ascii="Arial" w:hAnsi="Arial" w:cs="Arial"/>
                <w:sz w:val="16"/>
                <w:szCs w:val="16"/>
                <w:lang w:val="de-DE"/>
              </w:rPr>
              <w:t>Von Organisationen aufgegriffene gemeinsame Strategien und Aktionspläne</w:t>
            </w:r>
          </w:p>
          <w:p w14:paraId="7D6FE3C0" w14:textId="77777777" w:rsidR="009976A0" w:rsidRPr="009D43BC" w:rsidRDefault="009976A0" w:rsidP="009976A0">
            <w:pPr>
              <w:pStyle w:val="TableParagraph"/>
              <w:rPr>
                <w:rFonts w:ascii="Arial" w:hAnsi="Arial" w:cs="Arial"/>
                <w:sz w:val="16"/>
                <w:szCs w:val="16"/>
                <w:lang w:val="de-DE"/>
              </w:rPr>
            </w:pPr>
          </w:p>
        </w:tc>
        <w:tc>
          <w:tcPr>
            <w:tcW w:w="1195" w:type="dxa"/>
            <w:tcBorders>
              <w:top w:val="single" w:sz="4" w:space="0" w:color="auto"/>
              <w:bottom w:val="single" w:sz="4" w:space="0" w:color="auto"/>
            </w:tcBorders>
            <w:shd w:val="clear" w:color="auto" w:fill="auto"/>
          </w:tcPr>
          <w:p w14:paraId="48812533" w14:textId="77777777" w:rsidR="009976A0" w:rsidRPr="009D43BC" w:rsidRDefault="009976A0" w:rsidP="009976A0">
            <w:pPr>
              <w:pStyle w:val="TableParagraph"/>
              <w:rPr>
                <w:rFonts w:ascii="Arial" w:hAnsi="Arial" w:cs="Arial"/>
                <w:sz w:val="16"/>
                <w:szCs w:val="16"/>
                <w:lang w:val="de-DE"/>
              </w:rPr>
            </w:pPr>
            <w:r w:rsidRPr="009D43BC">
              <w:rPr>
                <w:rFonts w:ascii="Arial" w:hAnsi="Arial" w:cs="Arial"/>
                <w:sz w:val="16"/>
                <w:szCs w:val="16"/>
                <w:lang w:val="de-DE"/>
              </w:rPr>
              <w:t>Gezählt wird die Anzahl Gemeinsamer Strategien / Aktionspläne die von Organisationen aufgegriffen werden. (Zahl)</w:t>
            </w:r>
          </w:p>
        </w:tc>
        <w:tc>
          <w:tcPr>
            <w:tcW w:w="900" w:type="dxa"/>
            <w:tcBorders>
              <w:top w:val="single" w:sz="4" w:space="0" w:color="auto"/>
              <w:bottom w:val="single" w:sz="4" w:space="0" w:color="auto"/>
            </w:tcBorders>
            <w:shd w:val="clear" w:color="auto" w:fill="auto"/>
          </w:tcPr>
          <w:p w14:paraId="1D7CF776" w14:textId="77777777" w:rsidR="009976A0" w:rsidRPr="009D43BC" w:rsidRDefault="009976A0" w:rsidP="009976A0">
            <w:pPr>
              <w:pStyle w:val="TableParagraph"/>
              <w:jc w:val="center"/>
              <w:rPr>
                <w:rFonts w:ascii="Arial" w:hAnsi="Arial" w:cs="Arial"/>
                <w:sz w:val="16"/>
                <w:szCs w:val="16"/>
                <w:lang w:val="de-DE"/>
              </w:rPr>
            </w:pPr>
            <w:r w:rsidRPr="009D43BC">
              <w:rPr>
                <w:rFonts w:ascii="Arial" w:hAnsi="Arial" w:cs="Arial"/>
                <w:sz w:val="16"/>
                <w:szCs w:val="16"/>
                <w:lang w:val="de-DE"/>
              </w:rPr>
              <w:t>0</w:t>
            </w:r>
          </w:p>
        </w:tc>
        <w:tc>
          <w:tcPr>
            <w:tcW w:w="1046" w:type="dxa"/>
            <w:tcBorders>
              <w:top w:val="single" w:sz="4" w:space="0" w:color="auto"/>
              <w:bottom w:val="single" w:sz="4" w:space="0" w:color="auto"/>
            </w:tcBorders>
            <w:shd w:val="clear" w:color="auto" w:fill="auto"/>
          </w:tcPr>
          <w:p w14:paraId="5E2E2CDA" w14:textId="77777777" w:rsidR="009976A0" w:rsidRPr="009D43BC" w:rsidRDefault="009976A0" w:rsidP="009976A0">
            <w:pPr>
              <w:pStyle w:val="TableParagraph"/>
              <w:jc w:val="center"/>
              <w:rPr>
                <w:rFonts w:ascii="Arial" w:hAnsi="Arial" w:cs="Arial"/>
                <w:sz w:val="16"/>
                <w:szCs w:val="16"/>
                <w:lang w:val="de-DE"/>
              </w:rPr>
            </w:pPr>
            <w:r w:rsidRPr="009D43BC">
              <w:rPr>
                <w:rFonts w:ascii="Arial" w:hAnsi="Arial" w:cs="Arial"/>
                <w:sz w:val="16"/>
                <w:szCs w:val="16"/>
                <w:lang w:val="de-DE"/>
              </w:rPr>
              <w:t>2022</w:t>
            </w:r>
          </w:p>
        </w:tc>
        <w:tc>
          <w:tcPr>
            <w:tcW w:w="900" w:type="dxa"/>
            <w:tcBorders>
              <w:top w:val="single" w:sz="4" w:space="0" w:color="auto"/>
              <w:bottom w:val="single" w:sz="4" w:space="0" w:color="auto"/>
            </w:tcBorders>
            <w:shd w:val="clear" w:color="auto" w:fill="auto"/>
          </w:tcPr>
          <w:p w14:paraId="2C7B8FDF" w14:textId="77777777" w:rsidR="009976A0" w:rsidRPr="009D43BC" w:rsidRDefault="0097545D" w:rsidP="009976A0">
            <w:pPr>
              <w:pStyle w:val="TableParagraph"/>
              <w:rPr>
                <w:rFonts w:ascii="Arial" w:hAnsi="Arial" w:cs="Arial"/>
                <w:sz w:val="16"/>
                <w:szCs w:val="16"/>
                <w:lang w:val="de-DE"/>
              </w:rPr>
            </w:pPr>
            <w:r w:rsidRPr="009D43BC">
              <w:rPr>
                <w:rFonts w:ascii="Arial" w:hAnsi="Arial" w:cs="Arial"/>
                <w:sz w:val="16"/>
                <w:szCs w:val="16"/>
                <w:lang w:val="de-DE"/>
              </w:rPr>
              <w:t>10</w:t>
            </w:r>
          </w:p>
        </w:tc>
        <w:tc>
          <w:tcPr>
            <w:tcW w:w="749" w:type="dxa"/>
            <w:tcBorders>
              <w:top w:val="single" w:sz="4" w:space="0" w:color="auto"/>
              <w:bottom w:val="single" w:sz="4" w:space="0" w:color="auto"/>
            </w:tcBorders>
            <w:shd w:val="clear" w:color="auto" w:fill="auto"/>
          </w:tcPr>
          <w:p w14:paraId="1B4B2E56" w14:textId="77777777" w:rsidR="009976A0" w:rsidRPr="009D43BC" w:rsidRDefault="009976A0" w:rsidP="009976A0">
            <w:pPr>
              <w:pStyle w:val="TableParagraph"/>
              <w:rPr>
                <w:rFonts w:ascii="Arial" w:hAnsi="Arial" w:cs="Arial"/>
                <w:sz w:val="16"/>
                <w:szCs w:val="16"/>
                <w:lang w:val="de-DE"/>
              </w:rPr>
            </w:pPr>
            <w:r w:rsidRPr="009D43BC">
              <w:rPr>
                <w:rFonts w:ascii="Arial" w:hAnsi="Arial" w:cs="Arial"/>
                <w:sz w:val="16"/>
                <w:szCs w:val="16"/>
                <w:lang w:val="de-DE"/>
              </w:rPr>
              <w:t>JeMS / Unterstützte Projekte</w:t>
            </w:r>
          </w:p>
        </w:tc>
        <w:tc>
          <w:tcPr>
            <w:tcW w:w="1013" w:type="dxa"/>
            <w:tcBorders>
              <w:top w:val="single" w:sz="4" w:space="0" w:color="auto"/>
              <w:bottom w:val="single" w:sz="4" w:space="0" w:color="auto"/>
            </w:tcBorders>
            <w:shd w:val="clear" w:color="auto" w:fill="auto"/>
          </w:tcPr>
          <w:p w14:paraId="2E3D684B" w14:textId="77777777" w:rsidR="009976A0" w:rsidRPr="009D43BC" w:rsidRDefault="009976A0" w:rsidP="009976A0">
            <w:pPr>
              <w:pStyle w:val="TableParagraph"/>
              <w:rPr>
                <w:rFonts w:ascii="Arial" w:hAnsi="Arial" w:cs="Arial"/>
                <w:sz w:val="16"/>
                <w:szCs w:val="16"/>
                <w:lang w:val="de-DE"/>
              </w:rPr>
            </w:pPr>
            <w:r w:rsidRPr="009D43BC">
              <w:rPr>
                <w:rFonts w:ascii="Arial" w:hAnsi="Arial" w:cs="Arial"/>
                <w:sz w:val="16"/>
                <w:szCs w:val="16"/>
                <w:lang w:val="de-DE"/>
              </w:rPr>
              <w:t>Dokumentation (qualitativ) zu Nutzung und Umsetzung.</w:t>
            </w:r>
          </w:p>
        </w:tc>
      </w:tr>
      <w:tr w:rsidR="00662DE3" w:rsidRPr="009D43BC" w14:paraId="6BE71DCB" w14:textId="77777777" w:rsidTr="009976A0">
        <w:trPr>
          <w:trHeight w:val="246"/>
        </w:trPr>
        <w:tc>
          <w:tcPr>
            <w:tcW w:w="862" w:type="dxa"/>
            <w:tcBorders>
              <w:top w:val="single" w:sz="4" w:space="0" w:color="auto"/>
              <w:bottom w:val="single" w:sz="4" w:space="0" w:color="auto"/>
            </w:tcBorders>
            <w:shd w:val="clear" w:color="auto" w:fill="auto"/>
          </w:tcPr>
          <w:p w14:paraId="6DD18B86" w14:textId="77777777" w:rsidR="00662DE3" w:rsidRPr="009D43BC" w:rsidRDefault="00662DE3" w:rsidP="00662DE3">
            <w:pPr>
              <w:pStyle w:val="TableParagraph"/>
              <w:jc w:val="center"/>
              <w:rPr>
                <w:rFonts w:ascii="Arial" w:hAnsi="Arial" w:cs="Arial"/>
                <w:sz w:val="16"/>
                <w:szCs w:val="16"/>
                <w:lang w:val="de-DE"/>
              </w:rPr>
            </w:pPr>
          </w:p>
          <w:p w14:paraId="3758319E" w14:textId="1AE2789C" w:rsidR="00662DE3" w:rsidRPr="009D43BC" w:rsidRDefault="00662DE3" w:rsidP="00662DE3">
            <w:pPr>
              <w:pStyle w:val="TableParagraph"/>
              <w:jc w:val="center"/>
              <w:rPr>
                <w:rFonts w:ascii="Arial" w:hAnsi="Arial" w:cs="Arial"/>
                <w:sz w:val="16"/>
                <w:szCs w:val="16"/>
                <w:lang w:val="de-DE"/>
              </w:rPr>
            </w:pPr>
            <w:r w:rsidRPr="009D43BC">
              <w:rPr>
                <w:rFonts w:ascii="Arial" w:hAnsi="Arial" w:cs="Arial"/>
                <w:sz w:val="16"/>
                <w:szCs w:val="16"/>
              </w:rPr>
              <w:t>2</w:t>
            </w:r>
          </w:p>
        </w:tc>
        <w:tc>
          <w:tcPr>
            <w:tcW w:w="902" w:type="dxa"/>
            <w:tcBorders>
              <w:top w:val="single" w:sz="4" w:space="0" w:color="auto"/>
              <w:bottom w:val="single" w:sz="4" w:space="0" w:color="auto"/>
            </w:tcBorders>
            <w:shd w:val="clear" w:color="auto" w:fill="auto"/>
          </w:tcPr>
          <w:p w14:paraId="4D7456B6" w14:textId="7D39C5EB" w:rsidR="00662DE3" w:rsidRPr="009D43BC" w:rsidRDefault="00662DE3" w:rsidP="00662DE3">
            <w:pPr>
              <w:pStyle w:val="TableParagraph"/>
              <w:rPr>
                <w:rFonts w:ascii="Arial" w:hAnsi="Arial" w:cs="Arial"/>
                <w:sz w:val="16"/>
                <w:szCs w:val="16"/>
                <w:lang w:val="de-DE"/>
              </w:rPr>
            </w:pPr>
            <w:r w:rsidRPr="009D43BC">
              <w:rPr>
                <w:rFonts w:ascii="Arial" w:hAnsi="Arial" w:cs="Arial"/>
                <w:sz w:val="16"/>
                <w:szCs w:val="16"/>
                <w:lang w:val="de-DE"/>
              </w:rPr>
              <w:t>Verbesserung des Schutzes und der Erhaltung der Natur, der biologischen Vielfalt und der grünen Infrastruktur, einschließlich in städtischen Gebieten, sowie Verringerung aller Formen von Umweltverschmutzung. (RSO 2.7)</w:t>
            </w:r>
          </w:p>
        </w:tc>
        <w:tc>
          <w:tcPr>
            <w:tcW w:w="567" w:type="dxa"/>
            <w:tcBorders>
              <w:top w:val="single" w:sz="4" w:space="0" w:color="auto"/>
              <w:bottom w:val="single" w:sz="4" w:space="0" w:color="auto"/>
            </w:tcBorders>
            <w:shd w:val="clear" w:color="auto" w:fill="auto"/>
          </w:tcPr>
          <w:p w14:paraId="032F5591" w14:textId="2179BF85" w:rsidR="00662DE3" w:rsidRPr="009D43BC" w:rsidRDefault="008A6C4E" w:rsidP="008A6C4E">
            <w:pPr>
              <w:pStyle w:val="TableParagraph"/>
              <w:rPr>
                <w:rFonts w:ascii="Arial" w:hAnsi="Arial" w:cs="Arial"/>
                <w:sz w:val="16"/>
                <w:szCs w:val="16"/>
              </w:rPr>
            </w:pPr>
            <w:r w:rsidRPr="009D43BC">
              <w:rPr>
                <w:rFonts w:ascii="Arial" w:hAnsi="Arial" w:cs="Arial"/>
                <w:sz w:val="16"/>
                <w:szCs w:val="16"/>
              </w:rPr>
              <w:t>RCR 95</w:t>
            </w:r>
          </w:p>
        </w:tc>
        <w:tc>
          <w:tcPr>
            <w:tcW w:w="931" w:type="dxa"/>
            <w:tcBorders>
              <w:top w:val="single" w:sz="4" w:space="0" w:color="auto"/>
              <w:bottom w:val="single" w:sz="4" w:space="0" w:color="auto"/>
            </w:tcBorders>
            <w:shd w:val="clear" w:color="auto" w:fill="auto"/>
          </w:tcPr>
          <w:p w14:paraId="49F26029" w14:textId="271C49E8" w:rsidR="00662DE3" w:rsidRPr="009D43BC" w:rsidRDefault="00700BF8" w:rsidP="00662DE3">
            <w:pPr>
              <w:pStyle w:val="TableParagraph"/>
              <w:rPr>
                <w:rFonts w:ascii="Arial" w:hAnsi="Arial" w:cs="Arial"/>
                <w:sz w:val="16"/>
                <w:szCs w:val="16"/>
                <w:lang w:val="de-DE"/>
              </w:rPr>
            </w:pPr>
            <w:r w:rsidRPr="009D43BC">
              <w:rPr>
                <w:rFonts w:ascii="Arial" w:hAnsi="Arial" w:cs="Arial"/>
                <w:sz w:val="16"/>
                <w:szCs w:val="16"/>
                <w:lang w:val="de-DE"/>
              </w:rPr>
              <w:t>Bevölkerung die Zugang zu neuer oder verbesserter grüner Infrastruktur hat</w:t>
            </w:r>
          </w:p>
        </w:tc>
        <w:tc>
          <w:tcPr>
            <w:tcW w:w="1195" w:type="dxa"/>
            <w:tcBorders>
              <w:top w:val="single" w:sz="4" w:space="0" w:color="auto"/>
              <w:bottom w:val="single" w:sz="4" w:space="0" w:color="auto"/>
            </w:tcBorders>
            <w:shd w:val="clear" w:color="auto" w:fill="auto"/>
          </w:tcPr>
          <w:p w14:paraId="725FDF7C" w14:textId="5582CDA1" w:rsidR="00662DE3" w:rsidRPr="009D43BC" w:rsidRDefault="00662DE3" w:rsidP="007B7920">
            <w:pPr>
              <w:pStyle w:val="TableParagraph"/>
              <w:rPr>
                <w:rFonts w:ascii="Arial" w:hAnsi="Arial" w:cs="Arial"/>
                <w:sz w:val="16"/>
                <w:szCs w:val="16"/>
                <w:lang w:val="de-DE"/>
              </w:rPr>
            </w:pPr>
            <w:r w:rsidRPr="009D43BC">
              <w:rPr>
                <w:rFonts w:ascii="Arial" w:hAnsi="Arial" w:cs="Arial"/>
                <w:sz w:val="16"/>
                <w:szCs w:val="16"/>
                <w:lang w:val="de-DE"/>
              </w:rPr>
              <w:t xml:space="preserve">Gezählt </w:t>
            </w:r>
            <w:r w:rsidR="00700BF8" w:rsidRPr="009D43BC">
              <w:rPr>
                <w:rFonts w:ascii="Arial" w:hAnsi="Arial" w:cs="Arial"/>
                <w:sz w:val="16"/>
                <w:szCs w:val="16"/>
                <w:lang w:val="de-DE"/>
              </w:rPr>
              <w:t xml:space="preserve">wird </w:t>
            </w:r>
            <w:r w:rsidR="007B7920" w:rsidRPr="009D43BC">
              <w:rPr>
                <w:rFonts w:ascii="Arial" w:hAnsi="Arial" w:cs="Arial"/>
                <w:sz w:val="16"/>
                <w:szCs w:val="16"/>
                <w:lang w:val="de-DE"/>
              </w:rPr>
              <w:t xml:space="preserve">die Anzahl der </w:t>
            </w:r>
            <w:r w:rsidR="00700BF8" w:rsidRPr="009D43BC">
              <w:rPr>
                <w:rFonts w:ascii="Arial" w:hAnsi="Arial" w:cs="Arial"/>
                <w:sz w:val="16"/>
                <w:szCs w:val="16"/>
                <w:lang w:val="de-DE"/>
              </w:rPr>
              <w:t>Bevölkerung</w:t>
            </w:r>
            <w:r w:rsidR="007B7920" w:rsidRPr="009D43BC">
              <w:rPr>
                <w:rFonts w:ascii="Arial" w:hAnsi="Arial" w:cs="Arial"/>
                <w:sz w:val="16"/>
                <w:szCs w:val="16"/>
                <w:lang w:val="de-DE"/>
              </w:rPr>
              <w:t xml:space="preserve">, die Zugang zu dem geförderten </w:t>
            </w:r>
            <w:r w:rsidR="00700BF8" w:rsidRPr="009D43BC">
              <w:rPr>
                <w:rFonts w:ascii="Arial" w:hAnsi="Arial" w:cs="Arial"/>
                <w:sz w:val="16"/>
                <w:szCs w:val="16"/>
                <w:lang w:val="de-DE"/>
              </w:rPr>
              <w:t>Radweg</w:t>
            </w:r>
            <w:r w:rsidR="007B7920" w:rsidRPr="009D43BC">
              <w:rPr>
                <w:rFonts w:ascii="Arial" w:hAnsi="Arial" w:cs="Arial"/>
                <w:sz w:val="16"/>
                <w:szCs w:val="16"/>
                <w:lang w:val="de-DE"/>
              </w:rPr>
              <w:t xml:space="preserve"> hat.</w:t>
            </w:r>
          </w:p>
        </w:tc>
        <w:tc>
          <w:tcPr>
            <w:tcW w:w="900" w:type="dxa"/>
            <w:tcBorders>
              <w:top w:val="single" w:sz="4" w:space="0" w:color="auto"/>
              <w:bottom w:val="single" w:sz="4" w:space="0" w:color="auto"/>
            </w:tcBorders>
            <w:shd w:val="clear" w:color="auto" w:fill="auto"/>
          </w:tcPr>
          <w:p w14:paraId="630D79AD" w14:textId="715677A6" w:rsidR="00662DE3" w:rsidRPr="009D43BC" w:rsidRDefault="00662DE3" w:rsidP="00662DE3">
            <w:pPr>
              <w:pStyle w:val="TableParagraph"/>
              <w:jc w:val="center"/>
              <w:rPr>
                <w:rFonts w:ascii="Arial" w:hAnsi="Arial" w:cs="Arial"/>
                <w:sz w:val="16"/>
                <w:szCs w:val="16"/>
                <w:lang w:val="de-DE"/>
              </w:rPr>
            </w:pPr>
            <w:r w:rsidRPr="009D43BC">
              <w:rPr>
                <w:rFonts w:ascii="Arial" w:hAnsi="Arial" w:cs="Arial"/>
                <w:sz w:val="16"/>
                <w:szCs w:val="16"/>
                <w:lang w:val="de-DE"/>
              </w:rPr>
              <w:t>0</w:t>
            </w:r>
          </w:p>
        </w:tc>
        <w:tc>
          <w:tcPr>
            <w:tcW w:w="1046" w:type="dxa"/>
            <w:tcBorders>
              <w:top w:val="single" w:sz="4" w:space="0" w:color="auto"/>
              <w:bottom w:val="single" w:sz="4" w:space="0" w:color="auto"/>
            </w:tcBorders>
            <w:shd w:val="clear" w:color="auto" w:fill="auto"/>
          </w:tcPr>
          <w:p w14:paraId="1701D5C4" w14:textId="1D3909FA" w:rsidR="00662DE3" w:rsidRPr="009D43BC" w:rsidRDefault="00662DE3" w:rsidP="00662DE3">
            <w:pPr>
              <w:pStyle w:val="TableParagraph"/>
              <w:jc w:val="center"/>
              <w:rPr>
                <w:rFonts w:ascii="Arial" w:hAnsi="Arial" w:cs="Arial"/>
                <w:sz w:val="16"/>
                <w:szCs w:val="16"/>
                <w:lang w:val="de-DE"/>
              </w:rPr>
            </w:pPr>
            <w:r w:rsidRPr="009D43BC">
              <w:rPr>
                <w:rFonts w:ascii="Arial" w:hAnsi="Arial" w:cs="Arial"/>
                <w:sz w:val="16"/>
                <w:szCs w:val="16"/>
                <w:lang w:val="de-DE"/>
              </w:rPr>
              <w:t>2022</w:t>
            </w:r>
          </w:p>
        </w:tc>
        <w:tc>
          <w:tcPr>
            <w:tcW w:w="900" w:type="dxa"/>
            <w:tcBorders>
              <w:top w:val="single" w:sz="4" w:space="0" w:color="auto"/>
              <w:bottom w:val="single" w:sz="4" w:space="0" w:color="auto"/>
            </w:tcBorders>
            <w:shd w:val="clear" w:color="auto" w:fill="auto"/>
          </w:tcPr>
          <w:p w14:paraId="3C72739B" w14:textId="4AAE630A" w:rsidR="00662DE3" w:rsidRPr="009D43BC" w:rsidRDefault="00700BF8" w:rsidP="00662DE3">
            <w:pPr>
              <w:pStyle w:val="TableParagraph"/>
              <w:rPr>
                <w:rFonts w:ascii="Arial" w:hAnsi="Arial" w:cs="Arial"/>
                <w:sz w:val="16"/>
                <w:szCs w:val="16"/>
                <w:lang w:val="de-DE"/>
              </w:rPr>
            </w:pPr>
            <w:r w:rsidRPr="009D43BC">
              <w:rPr>
                <w:rFonts w:ascii="Arial" w:hAnsi="Arial" w:cs="Arial"/>
                <w:sz w:val="16"/>
                <w:szCs w:val="16"/>
                <w:lang w:val="de-DE"/>
              </w:rPr>
              <w:t>45.000</w:t>
            </w:r>
          </w:p>
        </w:tc>
        <w:tc>
          <w:tcPr>
            <w:tcW w:w="749" w:type="dxa"/>
            <w:tcBorders>
              <w:top w:val="single" w:sz="4" w:space="0" w:color="auto"/>
              <w:bottom w:val="single" w:sz="4" w:space="0" w:color="auto"/>
            </w:tcBorders>
            <w:shd w:val="clear" w:color="auto" w:fill="auto"/>
          </w:tcPr>
          <w:p w14:paraId="0DC9CC04" w14:textId="4A1D98B3" w:rsidR="00662DE3" w:rsidRPr="009D43BC" w:rsidRDefault="00662DE3" w:rsidP="00700BF8">
            <w:pPr>
              <w:pStyle w:val="TableParagraph"/>
              <w:rPr>
                <w:rFonts w:ascii="Arial" w:hAnsi="Arial" w:cs="Arial"/>
                <w:sz w:val="16"/>
                <w:szCs w:val="16"/>
                <w:lang w:val="de-DE"/>
              </w:rPr>
            </w:pPr>
            <w:r w:rsidRPr="009D43BC">
              <w:rPr>
                <w:rFonts w:ascii="Arial" w:hAnsi="Arial" w:cs="Arial"/>
                <w:sz w:val="16"/>
                <w:szCs w:val="16"/>
                <w:lang w:val="de-DE"/>
              </w:rPr>
              <w:t xml:space="preserve">Unterstützte Projekte </w:t>
            </w:r>
          </w:p>
        </w:tc>
        <w:tc>
          <w:tcPr>
            <w:tcW w:w="1013" w:type="dxa"/>
            <w:tcBorders>
              <w:top w:val="single" w:sz="4" w:space="0" w:color="auto"/>
              <w:bottom w:val="single" w:sz="4" w:space="0" w:color="auto"/>
            </w:tcBorders>
            <w:shd w:val="clear" w:color="auto" w:fill="auto"/>
          </w:tcPr>
          <w:p w14:paraId="11A46C9A" w14:textId="77777777" w:rsidR="00662DE3" w:rsidRPr="009D43BC" w:rsidRDefault="00662DE3" w:rsidP="00662DE3">
            <w:pPr>
              <w:pStyle w:val="TableParagraph"/>
              <w:rPr>
                <w:rFonts w:ascii="Arial" w:hAnsi="Arial" w:cs="Arial"/>
                <w:sz w:val="16"/>
                <w:szCs w:val="16"/>
                <w:lang w:val="de-DE"/>
              </w:rPr>
            </w:pPr>
          </w:p>
        </w:tc>
      </w:tr>
    </w:tbl>
    <w:p w14:paraId="4019D91B" w14:textId="77777777" w:rsidR="00786D85" w:rsidRPr="009D43BC" w:rsidRDefault="00786D85" w:rsidP="00835226">
      <w:pPr>
        <w:rPr>
          <w:rFonts w:ascii="Arial" w:hAnsi="Arial" w:cs="Arial"/>
          <w:i/>
          <w:sz w:val="17"/>
        </w:rPr>
      </w:pPr>
    </w:p>
    <w:p w14:paraId="3AAAC5D0" w14:textId="77777777" w:rsidR="00A223D6" w:rsidRPr="009D43BC" w:rsidRDefault="00A223D6" w:rsidP="00835226">
      <w:pPr>
        <w:rPr>
          <w:rFonts w:ascii="Arial" w:hAnsi="Arial" w:cs="Arial"/>
          <w:i/>
          <w:sz w:val="17"/>
        </w:rPr>
      </w:pPr>
    </w:p>
    <w:p w14:paraId="447390B5" w14:textId="77777777" w:rsidR="00CD55AD" w:rsidRPr="009D43BC" w:rsidRDefault="00CD55AD" w:rsidP="00CD55AD">
      <w:pPr>
        <w:pStyle w:val="berschrift4"/>
        <w:rPr>
          <w:rFonts w:ascii="Arial" w:hAnsi="Arial" w:cs="Arial"/>
          <w:sz w:val="24"/>
        </w:rPr>
      </w:pPr>
      <w:bookmarkStart w:id="90" w:name="_Toc100313681"/>
      <w:r w:rsidRPr="009D43BC">
        <w:rPr>
          <w:rFonts w:ascii="Arial" w:hAnsi="Arial" w:cs="Arial"/>
          <w:sz w:val="24"/>
        </w:rPr>
        <w:t>Die wichtigsten Zielgruppen</w:t>
      </w:r>
      <w:bookmarkEnd w:id="90"/>
    </w:p>
    <w:p w14:paraId="208348EC" w14:textId="77777777" w:rsidR="00E53EA1" w:rsidRPr="009D43BC" w:rsidRDefault="00E53EA1" w:rsidP="00835226">
      <w:pPr>
        <w:rPr>
          <w:rFonts w:ascii="Arial" w:hAnsi="Arial" w:cs="Arial"/>
          <w:i/>
          <w:sz w:val="17"/>
        </w:rPr>
      </w:pPr>
    </w:p>
    <w:p w14:paraId="67913F0D" w14:textId="77777777" w:rsidR="00A223D6" w:rsidRPr="009D43BC" w:rsidRDefault="00A223D6" w:rsidP="00A223D6">
      <w:pPr>
        <w:pStyle w:val="Textkrper"/>
        <w:spacing w:before="6"/>
        <w:ind w:left="720"/>
        <w:rPr>
          <w:rFonts w:ascii="Arial" w:hAnsi="Arial" w:cs="Arial"/>
          <w:i/>
        </w:rPr>
      </w:pPr>
    </w:p>
    <w:p w14:paraId="4A2CD434" w14:textId="77777777" w:rsidR="00A223D6" w:rsidRPr="009D43BC" w:rsidRDefault="00A223D6" w:rsidP="00A223D6">
      <w:pPr>
        <w:pStyle w:val="Textkrper"/>
        <w:spacing w:before="6"/>
        <w:ind w:left="720"/>
        <w:rPr>
          <w:rFonts w:ascii="Arial" w:hAnsi="Arial" w:cs="Arial"/>
          <w:i/>
        </w:rPr>
      </w:pPr>
      <w:r w:rsidRPr="009D43BC">
        <w:rPr>
          <w:rFonts w:ascii="Arial" w:hAnsi="Arial" w:cs="Arial"/>
          <w:i/>
        </w:rPr>
        <w:t>Bezug: Artikel 17 Absatz 3 Buchstabe e Ziffer iii; Artikel 17 Absatz 9 Buchstabe c Ziffer iv</w:t>
      </w:r>
    </w:p>
    <w:p w14:paraId="34D599BF" w14:textId="77777777" w:rsidR="00A223D6" w:rsidRPr="009D43BC" w:rsidRDefault="00A223D6" w:rsidP="00A223D6">
      <w:pPr>
        <w:pStyle w:val="Textkrper"/>
        <w:spacing w:before="11"/>
        <w:rPr>
          <w:rFonts w:ascii="Arial" w:hAnsi="Arial" w:cs="Arial"/>
          <w:i/>
        </w:rPr>
      </w:pPr>
    </w:p>
    <w:p w14:paraId="0177F97A" w14:textId="77777777" w:rsidR="00A223D6" w:rsidRPr="009D43BC" w:rsidRDefault="00A223D6" w:rsidP="00A223D6">
      <w:pPr>
        <w:pStyle w:val="Textkrper"/>
        <w:spacing w:before="11"/>
        <w:rPr>
          <w:rFonts w:ascii="Arial" w:hAnsi="Arial" w:cs="Arial"/>
          <w:i/>
        </w:rPr>
      </w:pPr>
    </w:p>
    <w:p w14:paraId="72AA5C90" w14:textId="24FAB4CE" w:rsidR="00A223D6" w:rsidRPr="009D43BC" w:rsidRDefault="00A12355" w:rsidP="00FF2BC2">
      <w:pPr>
        <w:ind w:left="1134"/>
        <w:rPr>
          <w:rFonts w:ascii="Arial" w:hAnsi="Arial" w:cs="Arial"/>
          <w:sz w:val="24"/>
          <w:szCs w:val="20"/>
        </w:rPr>
      </w:pPr>
      <w:r w:rsidRPr="009D43BC">
        <w:rPr>
          <w:rFonts w:ascii="Arial" w:hAnsi="Arial" w:cs="Arial"/>
          <w:sz w:val="24"/>
          <w:szCs w:val="20"/>
        </w:rPr>
        <w:t>In diesem SZ</w:t>
      </w:r>
      <w:r w:rsidR="00A223D6" w:rsidRPr="009D43BC">
        <w:rPr>
          <w:rFonts w:ascii="Arial" w:hAnsi="Arial" w:cs="Arial"/>
          <w:sz w:val="24"/>
          <w:szCs w:val="20"/>
        </w:rPr>
        <w:t xml:space="preserve"> sind die wichtigsten Zielgruppen die geförderten Unternehmen, Gründungs- und Unternehmenszentren oder Anbieter von Unterstützungsdiensten und deren Mitarbeiter, Wissenschaftlerinnen und Wissenschaftler in den geförderten Hochschulen oder Forschungseinrichtungen, Personal der (regionalen) Fachverwaltungen, Umweltorganisationen und Bürgerinnen und Bürger.</w:t>
      </w:r>
    </w:p>
    <w:p w14:paraId="644848B7" w14:textId="77777777" w:rsidR="00FF2BC2" w:rsidRPr="009D43BC" w:rsidRDefault="00FF2BC2" w:rsidP="00FF2BC2">
      <w:pPr>
        <w:ind w:left="1134"/>
        <w:rPr>
          <w:rFonts w:ascii="Arial" w:hAnsi="Arial" w:cs="Arial"/>
          <w:sz w:val="24"/>
          <w:szCs w:val="20"/>
        </w:rPr>
      </w:pPr>
    </w:p>
    <w:p w14:paraId="399A66A0" w14:textId="77777777" w:rsidR="00FF2BC2" w:rsidRPr="009D43BC" w:rsidRDefault="00FF2BC2" w:rsidP="00FF2BC2">
      <w:pPr>
        <w:pStyle w:val="Listenabsatz"/>
        <w:spacing w:line="276" w:lineRule="auto"/>
        <w:ind w:left="1134" w:firstLine="0"/>
        <w:rPr>
          <w:rFonts w:ascii="Arial" w:hAnsi="Arial" w:cs="Arial"/>
          <w:sz w:val="24"/>
          <w:szCs w:val="20"/>
        </w:rPr>
      </w:pPr>
      <w:r w:rsidRPr="009D43BC">
        <w:rPr>
          <w:rFonts w:ascii="Arial" w:hAnsi="Arial" w:cs="Arial"/>
          <w:sz w:val="24"/>
          <w:szCs w:val="20"/>
        </w:rPr>
        <w:t xml:space="preserve">Im Interreg Programm bezieht sich der Begriff „Unternehmen“ zunächst immer auf kleine und mittlere Unternehmen, deren Mitarbeiterzahl insgesamt kleiner als 250 ist. Große Unternehmen mit einer Mitarbeiterzahl von über 250 bis zu 499 Angestellten (nach deutscher Auslegung ebenfalls Teil des Mittelstandes) sowie große Unternehmen mit mehr als 500 Mitarbeitern können auch vollwertige Partner eines Vorhabens sein, wenn sie für das Gelingen des Vorhabens von Bedeutung sind. </w:t>
      </w:r>
    </w:p>
    <w:p w14:paraId="735FCF9B" w14:textId="77777777" w:rsidR="00FF2BC2" w:rsidRPr="009D43BC" w:rsidRDefault="00FF2BC2" w:rsidP="00FF2BC2">
      <w:pPr>
        <w:pStyle w:val="Listenabsatz"/>
        <w:spacing w:line="276" w:lineRule="auto"/>
        <w:ind w:left="1134" w:firstLine="0"/>
        <w:rPr>
          <w:rFonts w:ascii="Arial" w:hAnsi="Arial" w:cs="Arial"/>
          <w:sz w:val="24"/>
          <w:szCs w:val="20"/>
        </w:rPr>
      </w:pPr>
    </w:p>
    <w:p w14:paraId="3DAC5216" w14:textId="77777777" w:rsidR="00FF2BC2" w:rsidRPr="009D43BC" w:rsidRDefault="00FF2BC2" w:rsidP="00FF2BC2">
      <w:pPr>
        <w:pStyle w:val="Listenabsatz"/>
        <w:spacing w:line="276" w:lineRule="auto"/>
        <w:ind w:left="1134" w:firstLine="0"/>
        <w:rPr>
          <w:rFonts w:ascii="Arial" w:hAnsi="Arial" w:cs="Arial"/>
          <w:sz w:val="24"/>
          <w:szCs w:val="20"/>
        </w:rPr>
      </w:pPr>
      <w:r w:rsidRPr="009D43BC">
        <w:rPr>
          <w:rFonts w:ascii="Arial" w:hAnsi="Arial" w:cs="Arial"/>
          <w:sz w:val="24"/>
          <w:szCs w:val="20"/>
        </w:rPr>
        <w:t>Im Falle einer Prüfung von beihilferechtlichen Aspekten oder der Förderfähigkeit von Kosten, kommen bei den Partnern aus der Europäischen Union (DE, AT) und aus dem Europäischen Wirtschaftsraum (LI) immer die KMU-Definition gemäß der Kommissions-Empfehlung 2003/361 sowie die Vorgaben aus anderen relevanten EU-Rechtsakten zur Anwendung (insbes. Artikel 5 (2) der EFRE-Verordnung (EU) 2021/1058 vom 24. Juni 2021). Nehmen große Unternehmen mit mehr als 250 Mitarbeitern an einem Vorhaben als Partner teil, dann werden diesen Unternehmen keine Zuschüsse zu produktiven Investitionen gewährt.</w:t>
      </w:r>
    </w:p>
    <w:p w14:paraId="07A7202A" w14:textId="77777777" w:rsidR="00FF2BC2" w:rsidRPr="009D43BC" w:rsidRDefault="00FF2BC2" w:rsidP="00A223D6">
      <w:pPr>
        <w:ind w:left="828"/>
        <w:rPr>
          <w:rFonts w:ascii="Arial" w:hAnsi="Arial" w:cs="Arial"/>
          <w:sz w:val="24"/>
          <w:szCs w:val="20"/>
        </w:rPr>
      </w:pPr>
    </w:p>
    <w:p w14:paraId="0CADF6B4" w14:textId="77777777" w:rsidR="00A223D6" w:rsidRPr="009D43BC" w:rsidRDefault="00A223D6" w:rsidP="00835226">
      <w:pPr>
        <w:rPr>
          <w:rFonts w:ascii="Arial" w:hAnsi="Arial" w:cs="Arial"/>
          <w:i/>
          <w:sz w:val="17"/>
        </w:rPr>
      </w:pPr>
    </w:p>
    <w:p w14:paraId="08DE161C" w14:textId="77777777" w:rsidR="00CD55AD" w:rsidRPr="009D43BC" w:rsidRDefault="00CD55AD" w:rsidP="00CD55AD">
      <w:pPr>
        <w:pStyle w:val="Textkrper"/>
        <w:spacing w:before="6"/>
        <w:rPr>
          <w:rFonts w:ascii="Arial" w:hAnsi="Arial" w:cs="Arial"/>
        </w:rPr>
      </w:pPr>
    </w:p>
    <w:p w14:paraId="4B02E4EC" w14:textId="77777777" w:rsidR="00CD55AD" w:rsidRPr="009D43BC" w:rsidRDefault="00CD55AD" w:rsidP="00CD55AD">
      <w:pPr>
        <w:pStyle w:val="berschrift4"/>
        <w:rPr>
          <w:rFonts w:ascii="Arial" w:hAnsi="Arial" w:cs="Arial"/>
          <w:sz w:val="24"/>
        </w:rPr>
      </w:pPr>
      <w:bookmarkStart w:id="91" w:name="_Toc100313682"/>
      <w:r w:rsidRPr="009D43BC">
        <w:rPr>
          <w:rFonts w:ascii="Arial" w:hAnsi="Arial" w:cs="Arial"/>
          <w:sz w:val="24"/>
        </w:rPr>
        <w:t>Angabe der gezielt zu unterstützenden Gebiete, einschließlich geplante Nutzung integrierter territorialer Investitionen, von der örtlichen Bevölkerung betriebener lokaler Entwicklung und anderer territorialer Instrumente</w:t>
      </w:r>
      <w:bookmarkEnd w:id="91"/>
      <w:r w:rsidRPr="009D43BC">
        <w:rPr>
          <w:rFonts w:ascii="Arial" w:hAnsi="Arial" w:cs="Arial"/>
          <w:sz w:val="24"/>
        </w:rPr>
        <w:t xml:space="preserve"> </w:t>
      </w:r>
    </w:p>
    <w:p w14:paraId="491506C7" w14:textId="77777777" w:rsidR="00A223D6" w:rsidRPr="009D43BC" w:rsidRDefault="00A223D6" w:rsidP="00835226">
      <w:pPr>
        <w:rPr>
          <w:rFonts w:ascii="Arial" w:hAnsi="Arial" w:cs="Arial"/>
          <w:i/>
          <w:sz w:val="17"/>
        </w:rPr>
      </w:pPr>
    </w:p>
    <w:p w14:paraId="46B1E05A" w14:textId="77777777" w:rsidR="00987F49" w:rsidRPr="009D43BC" w:rsidRDefault="00987F49" w:rsidP="00987F49">
      <w:pPr>
        <w:pStyle w:val="Listenabsatz"/>
        <w:ind w:left="1355" w:firstLine="0"/>
        <w:rPr>
          <w:rFonts w:ascii="Arial" w:hAnsi="Arial" w:cs="Arial"/>
        </w:rPr>
      </w:pPr>
    </w:p>
    <w:p w14:paraId="30F8B14A" w14:textId="77777777" w:rsidR="00987F49" w:rsidRPr="009D43BC" w:rsidRDefault="00987F49" w:rsidP="00CD55AD">
      <w:pPr>
        <w:ind w:left="357" w:firstLine="720"/>
        <w:rPr>
          <w:rFonts w:ascii="Arial" w:hAnsi="Arial" w:cs="Arial"/>
          <w:i/>
          <w:iCs/>
          <w:sz w:val="24"/>
          <w:szCs w:val="24"/>
        </w:rPr>
      </w:pPr>
      <w:r w:rsidRPr="009D43BC">
        <w:rPr>
          <w:rFonts w:ascii="Arial" w:hAnsi="Arial" w:cs="Arial"/>
          <w:i/>
          <w:iCs/>
          <w:sz w:val="24"/>
          <w:szCs w:val="24"/>
        </w:rPr>
        <w:t>Bezug: Artikel: 17 Abs. 3 Buchstabe (e) (iv)</w:t>
      </w:r>
    </w:p>
    <w:p w14:paraId="4FB6407E" w14:textId="77777777" w:rsidR="00987F49" w:rsidRPr="009D43BC" w:rsidRDefault="00987F49" w:rsidP="00987F49">
      <w:pPr>
        <w:ind w:left="131" w:firstLine="720"/>
        <w:rPr>
          <w:rFonts w:ascii="Arial" w:hAnsi="Arial" w:cs="Arial"/>
          <w:i/>
          <w:iCs/>
          <w:sz w:val="24"/>
          <w:szCs w:val="24"/>
        </w:rPr>
      </w:pPr>
    </w:p>
    <w:p w14:paraId="1DD50F19" w14:textId="77777777" w:rsidR="00987F49" w:rsidRPr="009D43BC" w:rsidRDefault="00987F49" w:rsidP="00987F49">
      <w:pPr>
        <w:rPr>
          <w:rFonts w:ascii="Arial" w:hAnsi="Arial" w:cs="Arial"/>
        </w:rPr>
      </w:pPr>
    </w:p>
    <w:p w14:paraId="11B0E616" w14:textId="77777777" w:rsidR="00987F49" w:rsidRPr="009D43BC" w:rsidRDefault="00987F49" w:rsidP="00CD55AD">
      <w:pPr>
        <w:ind w:left="720" w:firstLine="357"/>
        <w:rPr>
          <w:rFonts w:ascii="Arial" w:hAnsi="Arial" w:cs="Arial"/>
          <w:sz w:val="24"/>
          <w:u w:val="single"/>
        </w:rPr>
      </w:pPr>
      <w:r w:rsidRPr="009D43BC">
        <w:rPr>
          <w:rFonts w:ascii="Arial" w:hAnsi="Arial" w:cs="Arial"/>
          <w:sz w:val="24"/>
          <w:u w:val="single"/>
        </w:rPr>
        <w:t>S</w:t>
      </w:r>
      <w:r w:rsidRPr="009D43BC">
        <w:rPr>
          <w:rFonts w:ascii="Arial" w:hAnsi="Arial" w:cs="Arial"/>
          <w:sz w:val="24"/>
        </w:rPr>
        <w:t>p</w:t>
      </w:r>
      <w:r w:rsidRPr="009D43BC">
        <w:rPr>
          <w:rFonts w:ascii="Arial" w:hAnsi="Arial" w:cs="Arial"/>
          <w:sz w:val="24"/>
          <w:u w:val="single"/>
        </w:rPr>
        <w:t>ezifisches Ziel</w:t>
      </w:r>
      <w:r w:rsidRPr="009D43BC">
        <w:rPr>
          <w:rFonts w:ascii="Arial" w:hAnsi="Arial" w:cs="Arial"/>
          <w:sz w:val="24"/>
        </w:rPr>
        <w:t>g</w:t>
      </w:r>
      <w:r w:rsidRPr="009D43BC">
        <w:rPr>
          <w:rFonts w:ascii="Arial" w:hAnsi="Arial" w:cs="Arial"/>
          <w:sz w:val="24"/>
          <w:u w:val="single"/>
        </w:rPr>
        <w:t>ebiet</w:t>
      </w:r>
    </w:p>
    <w:p w14:paraId="4A778FB7" w14:textId="77777777" w:rsidR="00987F49" w:rsidRPr="009D43BC" w:rsidRDefault="00987F49" w:rsidP="00987F49">
      <w:pPr>
        <w:ind w:left="720"/>
        <w:rPr>
          <w:rFonts w:ascii="Arial" w:hAnsi="Arial" w:cs="Arial"/>
          <w:sz w:val="24"/>
          <w:u w:val="single"/>
        </w:rPr>
      </w:pPr>
    </w:p>
    <w:p w14:paraId="67D14262" w14:textId="77777777" w:rsidR="00987F49" w:rsidRPr="009D43BC" w:rsidRDefault="00987F49" w:rsidP="00CD55AD">
      <w:pPr>
        <w:ind w:left="1077"/>
        <w:contextualSpacing/>
        <w:rPr>
          <w:rFonts w:ascii="Arial" w:hAnsi="Arial" w:cs="Arial"/>
          <w:sz w:val="24"/>
          <w:szCs w:val="20"/>
        </w:rPr>
      </w:pPr>
      <w:r w:rsidRPr="009D43BC">
        <w:rPr>
          <w:rFonts w:ascii="Arial" w:hAnsi="Arial" w:cs="Arial"/>
          <w:sz w:val="24"/>
          <w:szCs w:val="20"/>
        </w:rPr>
        <w:t xml:space="preserve">Der Programmraum verfügt über umfangreiche und vielgestaltige Naturräume sowie über historisch gewachsene Kulturlandschaften, die zu seiner Attraktivität und zur Lebensqualität seiner Bewohner beitragen, zudem aber auch vielfältige und wichtige Ökosystemdienste bereitstellen. Zugleich zeichnet sich der Programmraum durch unterschiedliche Landschaftsformen (Alpinregionen und mitteleuropäische Regionen), große Gewässer (Rhein, Bodensee, Donau) und Siedlungsstrukturen (Dörfer und Großstädte) aus. Angesichts dieser Ausgangslage soll im Programmraum langfristig die bisherige Umwelt- und Lebensqualität weiter erhöht und auch ein hohes Niveau an Klima- und Katastrophenresilienz aufgebaut werden, sodass im Falle des Auftretens von Gefährdungen oder Risiken die wesentlichen systemischen Funktionen, Strukturen und Prozesse in Gesellschaft und Umwelt in vollem Umfang erhalten werden können. </w:t>
      </w:r>
    </w:p>
    <w:p w14:paraId="61ECA0D0" w14:textId="77777777" w:rsidR="00987F49" w:rsidRPr="009D43BC" w:rsidRDefault="00987F49" w:rsidP="00987F49">
      <w:pPr>
        <w:ind w:left="720"/>
        <w:contextualSpacing/>
        <w:rPr>
          <w:rFonts w:ascii="Arial" w:hAnsi="Arial" w:cs="Arial"/>
          <w:sz w:val="24"/>
          <w:szCs w:val="20"/>
        </w:rPr>
      </w:pPr>
    </w:p>
    <w:p w14:paraId="4DE22507" w14:textId="77777777" w:rsidR="00987F49" w:rsidRPr="009D43BC" w:rsidRDefault="00987F49" w:rsidP="00CD55AD">
      <w:pPr>
        <w:ind w:left="1077"/>
        <w:contextualSpacing/>
        <w:rPr>
          <w:rFonts w:ascii="Arial" w:hAnsi="Arial" w:cs="Arial"/>
          <w:sz w:val="24"/>
          <w:szCs w:val="20"/>
        </w:rPr>
      </w:pPr>
      <w:r w:rsidRPr="009D43BC">
        <w:rPr>
          <w:rFonts w:ascii="Arial" w:hAnsi="Arial" w:cs="Arial"/>
          <w:sz w:val="24"/>
          <w:szCs w:val="20"/>
        </w:rPr>
        <w:t>Das Zielgebiet der Priorität 2 umfasst deshalb den gesamten Programmraum.</w:t>
      </w:r>
    </w:p>
    <w:p w14:paraId="77B352BC" w14:textId="77777777" w:rsidR="00987F49" w:rsidRPr="009D43BC" w:rsidRDefault="00987F49" w:rsidP="00987F49">
      <w:pPr>
        <w:contextualSpacing/>
        <w:rPr>
          <w:rFonts w:ascii="Arial" w:hAnsi="Arial" w:cs="Arial"/>
          <w:sz w:val="24"/>
          <w:szCs w:val="20"/>
        </w:rPr>
      </w:pPr>
    </w:p>
    <w:p w14:paraId="3579E44B" w14:textId="77777777" w:rsidR="00CD55AD" w:rsidRPr="009D43BC" w:rsidRDefault="00CD55AD" w:rsidP="00CD55AD">
      <w:pPr>
        <w:pStyle w:val="Textkrper"/>
        <w:spacing w:before="6"/>
        <w:rPr>
          <w:rFonts w:ascii="Arial" w:hAnsi="Arial" w:cs="Arial"/>
        </w:rPr>
      </w:pPr>
    </w:p>
    <w:p w14:paraId="2037DD9A" w14:textId="77777777" w:rsidR="00CD55AD" w:rsidRPr="009D43BC" w:rsidRDefault="00CD55AD" w:rsidP="00CD55AD">
      <w:pPr>
        <w:pStyle w:val="berschrift4"/>
        <w:rPr>
          <w:rFonts w:ascii="Arial" w:hAnsi="Arial" w:cs="Arial"/>
          <w:sz w:val="24"/>
        </w:rPr>
      </w:pPr>
      <w:bookmarkStart w:id="92" w:name="_Toc100313683"/>
      <w:r w:rsidRPr="009D43BC">
        <w:rPr>
          <w:rFonts w:ascii="Arial" w:hAnsi="Arial" w:cs="Arial"/>
          <w:sz w:val="24"/>
        </w:rPr>
        <w:t>Geplante Nutzung von Finanzierungsinstrumenten</w:t>
      </w:r>
      <w:bookmarkEnd w:id="92"/>
    </w:p>
    <w:p w14:paraId="1A3D13F2" w14:textId="77777777" w:rsidR="00A223D6" w:rsidRPr="009D43BC" w:rsidRDefault="00A223D6" w:rsidP="00835226">
      <w:pPr>
        <w:rPr>
          <w:rFonts w:ascii="Arial" w:hAnsi="Arial" w:cs="Arial"/>
          <w:i/>
          <w:sz w:val="17"/>
        </w:rPr>
      </w:pPr>
    </w:p>
    <w:p w14:paraId="3432EAD4" w14:textId="77777777" w:rsidR="007F38AA" w:rsidRPr="009D43BC" w:rsidRDefault="007F38AA" w:rsidP="007F38AA">
      <w:pPr>
        <w:spacing w:line="276" w:lineRule="auto"/>
        <w:rPr>
          <w:rFonts w:ascii="Arial" w:hAnsi="Arial" w:cs="Arial"/>
          <w:sz w:val="24"/>
          <w:szCs w:val="24"/>
        </w:rPr>
      </w:pPr>
    </w:p>
    <w:p w14:paraId="20679E89" w14:textId="77777777" w:rsidR="007F38AA" w:rsidRPr="009D43BC" w:rsidRDefault="007F38AA" w:rsidP="007F38AA">
      <w:pPr>
        <w:ind w:left="131" w:firstLine="720"/>
        <w:rPr>
          <w:rFonts w:ascii="Arial" w:hAnsi="Arial" w:cs="Arial"/>
          <w:i/>
          <w:iCs/>
          <w:sz w:val="24"/>
          <w:szCs w:val="24"/>
        </w:rPr>
      </w:pPr>
      <w:r w:rsidRPr="009D43BC">
        <w:rPr>
          <w:rFonts w:ascii="Arial" w:hAnsi="Arial" w:cs="Arial"/>
          <w:i/>
          <w:iCs/>
          <w:sz w:val="24"/>
          <w:szCs w:val="24"/>
        </w:rPr>
        <w:t>Bezug: Artikel: 17 Abs. 3 Buchstabe (e) (v)</w:t>
      </w:r>
    </w:p>
    <w:p w14:paraId="4239A73D" w14:textId="77777777" w:rsidR="00832DD5" w:rsidRPr="009D43BC" w:rsidRDefault="00832DD5" w:rsidP="007F38AA">
      <w:pPr>
        <w:ind w:left="131" w:firstLine="720"/>
        <w:rPr>
          <w:rFonts w:ascii="Arial" w:hAnsi="Arial" w:cs="Arial"/>
          <w:i/>
          <w:iCs/>
          <w:sz w:val="24"/>
          <w:szCs w:val="24"/>
        </w:rPr>
      </w:pPr>
    </w:p>
    <w:p w14:paraId="11269DB2" w14:textId="77777777" w:rsidR="008D7574" w:rsidRPr="009D43BC" w:rsidRDefault="008D7574" w:rsidP="008D7574">
      <w:pPr>
        <w:spacing w:line="276" w:lineRule="auto"/>
        <w:ind w:left="1134"/>
        <w:contextualSpacing/>
        <w:rPr>
          <w:rFonts w:ascii="Arial" w:eastAsia="Times New Roman" w:hAnsi="Arial" w:cs="Arial"/>
          <w:sz w:val="24"/>
          <w:szCs w:val="20"/>
        </w:rPr>
      </w:pPr>
      <w:r w:rsidRPr="009D43BC">
        <w:rPr>
          <w:rFonts w:ascii="Arial" w:eastAsia="Times New Roman" w:hAnsi="Arial" w:cs="Arial"/>
          <w:sz w:val="24"/>
          <w:szCs w:val="20"/>
        </w:rPr>
        <w:t>Vor dem Hintergrund der Komplexität der Zusammenarbeit im Programmraum (Partner aus vier Staaten, darunter zwei Nicht-EU-Länder) und der Besonderheiten grenzübergreifender Vorhaben, ist es nahezu unmöglich, ein gemeinsames Finanzinstrument zur Unterstützung von Vorhaben einzurichten. Der damit verbundene Aufwand (zeitlich) und die anfallenden Kosten würden mit Sicherheit den möglichen Nutzen überwiegen.</w:t>
      </w:r>
    </w:p>
    <w:p w14:paraId="6021C197" w14:textId="77777777" w:rsidR="007F38AA" w:rsidRPr="009D43BC" w:rsidRDefault="007F38AA" w:rsidP="007F38AA">
      <w:pPr>
        <w:spacing w:line="276" w:lineRule="auto"/>
        <w:rPr>
          <w:rFonts w:ascii="Arial" w:hAnsi="Arial" w:cs="Arial"/>
          <w:sz w:val="24"/>
          <w:szCs w:val="24"/>
        </w:rPr>
      </w:pPr>
    </w:p>
    <w:p w14:paraId="0A0CAA0E" w14:textId="77777777" w:rsidR="00835226" w:rsidRPr="009D43BC" w:rsidRDefault="00835226" w:rsidP="00835226">
      <w:pPr>
        <w:pStyle w:val="berschrift3"/>
        <w:numPr>
          <w:ilvl w:val="0"/>
          <w:numId w:val="0"/>
        </w:numPr>
        <w:ind w:left="720" w:hanging="720"/>
        <w:rPr>
          <w:rFonts w:ascii="Arial" w:hAnsi="Arial" w:cs="Arial"/>
          <w:b/>
          <w:spacing w:val="2"/>
          <w:sz w:val="24"/>
        </w:rPr>
      </w:pPr>
      <w:bookmarkStart w:id="93" w:name="_Toc100313684"/>
      <w:r w:rsidRPr="009D43BC">
        <w:rPr>
          <w:rFonts w:ascii="Arial" w:hAnsi="Arial" w:cs="Arial"/>
          <w:b/>
          <w:spacing w:val="2"/>
          <w:sz w:val="24"/>
        </w:rPr>
        <w:t>Priorität 3: Gesundheit, Bildung, Kultur und Tourismus</w:t>
      </w:r>
      <w:bookmarkEnd w:id="93"/>
    </w:p>
    <w:p w14:paraId="22E499A7" w14:textId="77777777" w:rsidR="00A6241D" w:rsidRPr="009D43BC" w:rsidRDefault="00A6241D" w:rsidP="00A6241D">
      <w:pPr>
        <w:rPr>
          <w:rFonts w:ascii="Arial" w:hAnsi="Arial" w:cs="Arial"/>
          <w:i/>
          <w:sz w:val="24"/>
          <w:szCs w:val="24"/>
        </w:rPr>
      </w:pPr>
    </w:p>
    <w:p w14:paraId="36E768D8" w14:textId="77777777" w:rsidR="00A6241D" w:rsidRPr="009D43BC" w:rsidRDefault="00A6241D" w:rsidP="00A6241D">
      <w:pPr>
        <w:rPr>
          <w:rFonts w:ascii="Arial" w:hAnsi="Arial" w:cs="Arial"/>
          <w:sz w:val="24"/>
          <w:szCs w:val="24"/>
        </w:rPr>
      </w:pPr>
      <w:r w:rsidRPr="009D43BC">
        <w:rPr>
          <w:rFonts w:ascii="Arial" w:hAnsi="Arial" w:cs="Arial"/>
          <w:sz w:val="24"/>
          <w:szCs w:val="24"/>
        </w:rPr>
        <w:t>Politisches Ziel 4 (Art. 5 Abs.1 Buchstabe d DachVO)</w:t>
      </w:r>
    </w:p>
    <w:p w14:paraId="66AE03C1" w14:textId="77777777" w:rsidR="002B2DC4" w:rsidRPr="009D43BC" w:rsidRDefault="002B2DC4" w:rsidP="002B2DC4">
      <w:pPr>
        <w:pStyle w:val="Point1"/>
        <w:spacing w:line="240" w:lineRule="auto"/>
        <w:ind w:left="850" w:firstLine="0"/>
        <w:rPr>
          <w:rFonts w:ascii="Arial" w:hAnsi="Arial" w:cs="Arial"/>
        </w:rPr>
      </w:pPr>
      <w:r w:rsidRPr="009D43BC">
        <w:rPr>
          <w:rFonts w:ascii="Arial" w:hAnsi="Arial" w:cs="Arial"/>
        </w:rPr>
        <w:t>Ein sozialeres und inklusiveres Europa durch die Umsetzung der europäischen Säule sozialer Rechte.</w:t>
      </w:r>
    </w:p>
    <w:p w14:paraId="3CD2E26C" w14:textId="77777777" w:rsidR="004E3B66" w:rsidRPr="009D43BC" w:rsidRDefault="004E3B66" w:rsidP="004E3B66">
      <w:pPr>
        <w:rPr>
          <w:rFonts w:ascii="Arial" w:hAnsi="Arial" w:cs="Arial"/>
          <w:i/>
          <w:sz w:val="24"/>
          <w:szCs w:val="24"/>
        </w:rPr>
      </w:pPr>
    </w:p>
    <w:p w14:paraId="014524E0" w14:textId="77777777" w:rsidR="004E3B66" w:rsidRPr="009D43BC" w:rsidRDefault="004E3B66" w:rsidP="004E3B66">
      <w:pPr>
        <w:pStyle w:val="berschrift3"/>
        <w:keepNext w:val="0"/>
        <w:keepLines w:val="0"/>
        <w:widowControl w:val="0"/>
        <w:numPr>
          <w:ilvl w:val="0"/>
          <w:numId w:val="0"/>
        </w:numPr>
        <w:autoSpaceDE w:val="0"/>
        <w:autoSpaceDN w:val="0"/>
        <w:spacing w:before="4" w:after="0" w:line="240" w:lineRule="auto"/>
        <w:ind w:left="720" w:right="236" w:hanging="720"/>
        <w:rPr>
          <w:rFonts w:ascii="Arial" w:hAnsi="Arial" w:cs="Arial"/>
          <w:b/>
          <w:sz w:val="24"/>
        </w:rPr>
      </w:pPr>
      <w:bookmarkStart w:id="94" w:name="_Toc100313685"/>
      <w:r w:rsidRPr="009D43BC">
        <w:rPr>
          <w:rFonts w:ascii="Arial" w:hAnsi="Arial" w:cs="Arial"/>
          <w:b/>
          <w:sz w:val="24"/>
        </w:rPr>
        <w:t>2.1.1 Spezifisches Ziel</w:t>
      </w:r>
      <w:r w:rsidR="00E67CE6" w:rsidRPr="009D43BC">
        <w:rPr>
          <w:rFonts w:ascii="Arial" w:hAnsi="Arial" w:cs="Arial"/>
          <w:b/>
          <w:sz w:val="24"/>
        </w:rPr>
        <w:t xml:space="preserve"> 6</w:t>
      </w:r>
      <w:r w:rsidRPr="009D43BC">
        <w:rPr>
          <w:rFonts w:ascii="Arial" w:hAnsi="Arial" w:cs="Arial"/>
          <w:b/>
          <w:sz w:val="24"/>
        </w:rPr>
        <w:t xml:space="preserve"> </w:t>
      </w:r>
      <w:r w:rsidR="00391E45" w:rsidRPr="009D43BC">
        <w:rPr>
          <w:rFonts w:ascii="Arial" w:hAnsi="Arial" w:cs="Arial"/>
          <w:b/>
          <w:sz w:val="24"/>
        </w:rPr>
        <w:t>(RSO 4.2)</w:t>
      </w:r>
      <w:bookmarkEnd w:id="94"/>
    </w:p>
    <w:p w14:paraId="54A45E78" w14:textId="77777777" w:rsidR="004E3B66" w:rsidRPr="009D43BC" w:rsidRDefault="004E3B66" w:rsidP="004E3B66">
      <w:pPr>
        <w:ind w:firstLine="720"/>
        <w:rPr>
          <w:rFonts w:ascii="Arial" w:hAnsi="Arial" w:cs="Arial"/>
          <w:i/>
          <w:iCs/>
          <w:sz w:val="24"/>
          <w:szCs w:val="24"/>
        </w:rPr>
      </w:pPr>
    </w:p>
    <w:p w14:paraId="40C90B2B" w14:textId="77777777" w:rsidR="004E3B66" w:rsidRPr="009D43BC" w:rsidRDefault="004E3B66" w:rsidP="004E3B66">
      <w:pPr>
        <w:ind w:firstLine="720"/>
        <w:rPr>
          <w:rFonts w:ascii="Arial" w:hAnsi="Arial" w:cs="Arial"/>
          <w:i/>
          <w:iCs/>
          <w:sz w:val="24"/>
          <w:szCs w:val="24"/>
        </w:rPr>
      </w:pPr>
      <w:r w:rsidRPr="009D43BC">
        <w:rPr>
          <w:rFonts w:ascii="Arial" w:hAnsi="Arial" w:cs="Arial"/>
          <w:i/>
          <w:iCs/>
          <w:sz w:val="24"/>
          <w:szCs w:val="24"/>
        </w:rPr>
        <w:t>Bezug: Artikel 17 Absatz 3 Buchstabe e</w:t>
      </w:r>
    </w:p>
    <w:p w14:paraId="7BBE534C" w14:textId="77777777" w:rsidR="00C814A1" w:rsidRPr="009D43BC" w:rsidRDefault="00C814A1" w:rsidP="00C814A1">
      <w:pPr>
        <w:tabs>
          <w:tab w:val="right" w:pos="9070"/>
        </w:tabs>
        <w:rPr>
          <w:rFonts w:ascii="Arial" w:hAnsi="Arial" w:cs="Arial"/>
          <w:i/>
          <w:sz w:val="24"/>
          <w:szCs w:val="24"/>
        </w:rPr>
      </w:pPr>
    </w:p>
    <w:p w14:paraId="4F8E9347" w14:textId="77777777" w:rsidR="00C814A1" w:rsidRPr="009D43BC" w:rsidRDefault="00C814A1" w:rsidP="00C814A1">
      <w:pPr>
        <w:pStyle w:val="Textkrper"/>
        <w:spacing w:before="11"/>
        <w:rPr>
          <w:rFonts w:ascii="Arial" w:hAnsi="Arial" w:cs="Arial"/>
          <w:i/>
          <w:sz w:val="17"/>
        </w:rPr>
      </w:pPr>
    </w:p>
    <w:p w14:paraId="2BB4F09F" w14:textId="77777777" w:rsidR="00C814A1" w:rsidRPr="009D43BC" w:rsidRDefault="00C814A1" w:rsidP="00C814A1">
      <w:pPr>
        <w:pStyle w:val="berschrift3"/>
        <w:keepNext w:val="0"/>
        <w:keepLines w:val="0"/>
        <w:widowControl w:val="0"/>
        <w:numPr>
          <w:ilvl w:val="0"/>
          <w:numId w:val="0"/>
        </w:numPr>
        <w:autoSpaceDE w:val="0"/>
        <w:autoSpaceDN w:val="0"/>
        <w:spacing w:before="4" w:after="0" w:line="240" w:lineRule="auto"/>
        <w:ind w:left="720" w:right="236"/>
        <w:rPr>
          <w:rFonts w:ascii="Arial" w:hAnsi="Arial" w:cs="Arial"/>
          <w:sz w:val="24"/>
        </w:rPr>
      </w:pPr>
      <w:bookmarkStart w:id="95" w:name="_Toc100313686"/>
      <w:r w:rsidRPr="009D43BC">
        <w:rPr>
          <w:rFonts w:ascii="Arial" w:hAnsi="Arial" w:cs="Arial"/>
          <w:sz w:val="24"/>
        </w:rPr>
        <w:t>Verbesserung des gleichberechtigten Zugangs zu inklusiven und hochwertigen Dienstleistungen in den Bereichen allgemeine und berufliche Bildung sowie lebenslanges Lernen durch Entwicklung barrierefreier Infrastruktur, auch durch Förderung der Resilienz des Fern- und Online-Unterrichts in der allgemeinen und beruflichen Bildung</w:t>
      </w:r>
      <w:bookmarkEnd w:id="95"/>
    </w:p>
    <w:p w14:paraId="577FD7D5" w14:textId="77777777" w:rsidR="00832DD5" w:rsidRPr="009D43BC" w:rsidRDefault="00832DD5" w:rsidP="00832DD5">
      <w:pPr>
        <w:ind w:left="720"/>
        <w:rPr>
          <w:rFonts w:ascii="Arial" w:eastAsia="Times New Roman" w:hAnsi="Arial" w:cs="Arial"/>
          <w:sz w:val="24"/>
        </w:rPr>
      </w:pPr>
    </w:p>
    <w:p w14:paraId="5E87D893" w14:textId="77777777" w:rsidR="00832DD5" w:rsidRPr="009D43BC" w:rsidRDefault="00E67CE6" w:rsidP="00832DD5">
      <w:pPr>
        <w:ind w:left="720"/>
        <w:rPr>
          <w:rFonts w:ascii="Arial" w:eastAsia="Times New Roman" w:hAnsi="Arial" w:cs="Arial"/>
          <w:sz w:val="24"/>
        </w:rPr>
      </w:pPr>
      <w:r w:rsidRPr="009D43BC">
        <w:rPr>
          <w:rFonts w:ascii="Arial" w:eastAsia="Times New Roman" w:hAnsi="Arial" w:cs="Arial"/>
          <w:sz w:val="24"/>
        </w:rPr>
        <w:t>Das Spezifische Ziel 6 (</w:t>
      </w:r>
      <w:r w:rsidR="003A23A4" w:rsidRPr="009D43BC">
        <w:rPr>
          <w:rFonts w:ascii="Arial" w:eastAsia="Times New Roman" w:hAnsi="Arial" w:cs="Arial"/>
          <w:sz w:val="24"/>
        </w:rPr>
        <w:t xml:space="preserve">RSO 4.2 = </w:t>
      </w:r>
      <w:r w:rsidRPr="009D43BC">
        <w:rPr>
          <w:rFonts w:ascii="Arial" w:eastAsia="Times New Roman" w:hAnsi="Arial" w:cs="Arial"/>
          <w:sz w:val="24"/>
        </w:rPr>
        <w:t>SZ 6</w:t>
      </w:r>
      <w:r w:rsidR="00832DD5" w:rsidRPr="009D43BC">
        <w:rPr>
          <w:rFonts w:ascii="Arial" w:eastAsia="Times New Roman" w:hAnsi="Arial" w:cs="Arial"/>
          <w:sz w:val="24"/>
        </w:rPr>
        <w:t xml:space="preserve">) hat das Ziel den grenzübergreifenden Zugang zu und die Qualität der beruflichen Aus- und Weiterbildung sowie der akademischen Weiterbildung im Sinne des lebenslangen Lernens zu verbessern. </w:t>
      </w:r>
    </w:p>
    <w:p w14:paraId="1C8C6336" w14:textId="77777777" w:rsidR="004E3B66" w:rsidRPr="009D43BC" w:rsidRDefault="004E3B66" w:rsidP="004E3B66">
      <w:pPr>
        <w:rPr>
          <w:rFonts w:ascii="Arial" w:hAnsi="Arial" w:cs="Arial"/>
          <w:i/>
          <w:sz w:val="24"/>
          <w:szCs w:val="24"/>
        </w:rPr>
      </w:pPr>
    </w:p>
    <w:p w14:paraId="50C6BFFF" w14:textId="77777777" w:rsidR="004E3B66" w:rsidRPr="009D43BC" w:rsidRDefault="004E3B66" w:rsidP="004E3B66">
      <w:pPr>
        <w:pStyle w:val="berschrift4"/>
        <w:numPr>
          <w:ilvl w:val="3"/>
          <w:numId w:val="62"/>
        </w:numPr>
        <w:rPr>
          <w:rFonts w:ascii="Arial" w:hAnsi="Arial" w:cs="Arial"/>
          <w:sz w:val="24"/>
        </w:rPr>
      </w:pPr>
      <w:bookmarkStart w:id="96" w:name="_Toc100313687"/>
      <w:r w:rsidRPr="009D43BC">
        <w:rPr>
          <w:rFonts w:ascii="Arial" w:hAnsi="Arial" w:cs="Arial"/>
          <w:sz w:val="24"/>
        </w:rPr>
        <w:t>Entsprechende Maßnahmenarten und deren erwarteter Beitrag zu diesen spezifischen Zielen sowie den makroregionalen Strategien und Meeresbeckenstrategien, falls zutreffend</w:t>
      </w:r>
      <w:bookmarkEnd w:id="96"/>
    </w:p>
    <w:p w14:paraId="73C06802" w14:textId="77777777" w:rsidR="001C1B73" w:rsidRPr="009D43BC" w:rsidRDefault="001C1B73" w:rsidP="001C1B73">
      <w:pPr>
        <w:pStyle w:val="Listenabsatz"/>
        <w:adjustRightInd w:val="0"/>
        <w:spacing w:after="74"/>
        <w:ind w:left="828" w:firstLine="0"/>
        <w:rPr>
          <w:rFonts w:ascii="Arial" w:hAnsi="Arial" w:cs="Arial"/>
          <w:b/>
          <w:sz w:val="24"/>
          <w:szCs w:val="24"/>
        </w:rPr>
      </w:pPr>
    </w:p>
    <w:p w14:paraId="376314C8" w14:textId="77777777" w:rsidR="001C1B73" w:rsidRPr="009D43BC" w:rsidRDefault="001C1B73" w:rsidP="001C1B73">
      <w:pPr>
        <w:rPr>
          <w:rFonts w:ascii="Arial" w:hAnsi="Arial" w:cs="Arial"/>
          <w:sz w:val="24"/>
          <w:szCs w:val="24"/>
        </w:rPr>
      </w:pPr>
    </w:p>
    <w:p w14:paraId="6F210077" w14:textId="77777777" w:rsidR="001C1B73" w:rsidRPr="009D43BC" w:rsidRDefault="001C1B73" w:rsidP="001C1B73">
      <w:pPr>
        <w:ind w:left="1080"/>
        <w:rPr>
          <w:rFonts w:ascii="Arial" w:hAnsi="Arial" w:cs="Arial"/>
          <w:i/>
          <w:iCs/>
          <w:sz w:val="24"/>
          <w:szCs w:val="24"/>
        </w:rPr>
      </w:pPr>
      <w:r w:rsidRPr="009D43BC">
        <w:rPr>
          <w:rFonts w:ascii="Arial" w:hAnsi="Arial" w:cs="Arial"/>
          <w:i/>
          <w:iCs/>
          <w:sz w:val="24"/>
          <w:szCs w:val="24"/>
        </w:rPr>
        <w:t>Bezug: Artikel 17 Absatz 3 Buchstabe e Ziffer i; Artikel 17 Absatz 9 Buchstabe c Ziffer ii</w:t>
      </w:r>
    </w:p>
    <w:p w14:paraId="601BBDD4" w14:textId="77777777" w:rsidR="001C1B73" w:rsidRPr="009D43BC" w:rsidRDefault="001C1B73" w:rsidP="001C1B73">
      <w:pPr>
        <w:rPr>
          <w:rFonts w:ascii="Arial" w:hAnsi="Arial" w:cs="Arial"/>
          <w:i/>
          <w:iCs/>
          <w:sz w:val="24"/>
          <w:szCs w:val="24"/>
        </w:rPr>
      </w:pPr>
    </w:p>
    <w:p w14:paraId="234E5DBC" w14:textId="77777777" w:rsidR="001C1B73" w:rsidRPr="009D43BC" w:rsidRDefault="001C1B73" w:rsidP="001C1B73">
      <w:pPr>
        <w:adjustRightInd w:val="0"/>
        <w:spacing w:line="276" w:lineRule="auto"/>
        <w:ind w:left="1080"/>
        <w:rPr>
          <w:rFonts w:ascii="Arial" w:hAnsi="Arial" w:cs="Arial"/>
          <w:sz w:val="24"/>
          <w:szCs w:val="24"/>
        </w:rPr>
      </w:pPr>
      <w:r w:rsidRPr="009D43BC">
        <w:rPr>
          <w:rFonts w:ascii="Arial" w:hAnsi="Arial" w:cs="Arial"/>
          <w:sz w:val="24"/>
          <w:szCs w:val="24"/>
        </w:rPr>
        <w:t>Um den im Programmraum bereits jetzt spürbaren Fachkräftemangel entgegenzutreten und den Auswirkungen der Corona-Krise entgegenzuwirken bzw. für künftige Krisen besser</w:t>
      </w:r>
      <w:r w:rsidR="00A12355" w:rsidRPr="009D43BC">
        <w:rPr>
          <w:rFonts w:ascii="Arial" w:hAnsi="Arial" w:cs="Arial"/>
          <w:sz w:val="24"/>
          <w:szCs w:val="24"/>
        </w:rPr>
        <w:t xml:space="preserve"> gerüstet zu sein, soll das SZ</w:t>
      </w:r>
      <w:r w:rsidRPr="009D43BC">
        <w:rPr>
          <w:rFonts w:ascii="Arial" w:hAnsi="Arial" w:cs="Arial"/>
          <w:sz w:val="24"/>
          <w:szCs w:val="24"/>
        </w:rPr>
        <w:t xml:space="preserve"> die hierfür notwendigen grenzüberschreitenden Maßnahmen zur Verfügung stellen. Mittelfristig wird sich die Verfügbarkeit von qualifizierten Fachkräften in der gesamten Bodenseeregion weiter verschärfen, da eine Prognose für die erwartete Bevölkerungsentwicklung bis 2030 einen deutlichen Rückgang des Anteils der Bevölkerung im erwerbsfähigen Alter an der Gesamtbevölkerung aufzeigt. Das künftige Risiko eines Fachkräftemangels ist im Programmraum zudem unterschiedlich verteilt. Junge Fachkräfte und insbesondere hochqualifizierte Arbeitskräfte werden auch in Zukunft von den dynamischen und attraktiven Arbeitsmärkten der Schweizer Bodensee-Teilregion und Liechtensteins angezogen, wohingegen in den „Entsendegebieten“ die negativen Grenzpendler-Salden weiterwachsen werden. Dies kann in der Folge zu einer Akzentuierung des Fachkräftemangels führen, der dann die eigene wirtschaftliche Entwicklung der Entsendegebiete behindert. Gerade in Bezug auf Mangelberufe ist deshalb darauf zu achten, dass durch die grenzüberschreitende Förderung keine Verschlechterung der Situation eintritt. </w:t>
      </w:r>
    </w:p>
    <w:p w14:paraId="106EC878" w14:textId="77777777" w:rsidR="001C1B73" w:rsidRPr="009D43BC" w:rsidRDefault="001C1B73" w:rsidP="001C1B73">
      <w:pPr>
        <w:adjustRightInd w:val="0"/>
        <w:spacing w:line="276" w:lineRule="auto"/>
        <w:ind w:left="1080"/>
        <w:rPr>
          <w:rFonts w:ascii="Arial" w:eastAsia="Times New Roman" w:hAnsi="Arial" w:cs="Arial"/>
          <w:sz w:val="24"/>
          <w:szCs w:val="24"/>
        </w:rPr>
      </w:pPr>
      <w:r w:rsidRPr="009D43BC">
        <w:rPr>
          <w:rFonts w:ascii="Arial" w:eastAsia="Times New Roman" w:hAnsi="Arial" w:cs="Arial"/>
          <w:sz w:val="24"/>
          <w:szCs w:val="24"/>
        </w:rPr>
        <w:t xml:space="preserve">Ein weiterer Ansatz zur Bewältigung dieser Herausforderung ist die Anziehung von “externen” Arbeits- und Fachkräften, also von Arbeits- und Fachkräften von außerhalb des Programmraums, der mittelbar auch durch grenzüberschreitende Projekte innerhalb des SZ 3 </w:t>
      </w:r>
      <w:r w:rsidR="00AD02FB" w:rsidRPr="009D43BC">
        <w:rPr>
          <w:rFonts w:ascii="Arial" w:eastAsia="Times New Roman" w:hAnsi="Arial" w:cs="Arial"/>
          <w:sz w:val="24"/>
          <w:szCs w:val="24"/>
        </w:rPr>
        <w:t xml:space="preserve">(RSO 1.4) </w:t>
      </w:r>
      <w:r w:rsidRPr="009D43BC">
        <w:rPr>
          <w:rFonts w:ascii="Arial" w:eastAsia="Times New Roman" w:hAnsi="Arial" w:cs="Arial"/>
          <w:sz w:val="24"/>
          <w:szCs w:val="24"/>
        </w:rPr>
        <w:t xml:space="preserve">verfolgt wird (d.h. Erhöhung der Attraktivität des Programmraums als Wirtschafts- und Arbeitsstandort). Das SZ </w:t>
      </w:r>
      <w:r w:rsidR="003A23A4" w:rsidRPr="009D43BC">
        <w:rPr>
          <w:rFonts w:ascii="Arial" w:eastAsia="Times New Roman" w:hAnsi="Arial" w:cs="Arial"/>
          <w:sz w:val="24"/>
          <w:szCs w:val="24"/>
        </w:rPr>
        <w:t xml:space="preserve">6 </w:t>
      </w:r>
      <w:r w:rsidRPr="009D43BC">
        <w:rPr>
          <w:rFonts w:ascii="Arial" w:eastAsia="Times New Roman" w:hAnsi="Arial" w:cs="Arial"/>
          <w:sz w:val="24"/>
          <w:szCs w:val="24"/>
        </w:rPr>
        <w:t xml:space="preserve">verfolgt somit den Ansatz das, “ABH-interne” Arbeits- und Fachkräftepotenzials anzuheben. Hierzu können grenzüberschreitende Projekte zur beruflichen Aus- und Weiterbildung sowie zur (Weiter-) Qualifizierung von Arbeitssuchenden/ Erwerbstätigen (spezielle Zielgruppen), aber auch Projekte zur Schaffung einer transparenten und effizienten gegenseitigen Anerkennung von Abschlüssen beitragen. Aber auch grenzüberschreitende Projekte im Bereich des Zugangs zu und der Qualität der allgemeinen Bildung (Primär-, Sekundar- und Tertiärbereich) können hier bereits die Grundlagen für die Erhöhung des Fachkräftepotenzials bieten. Mit diesen sollen für die nachwachsenden Generationen grenzüberschreitende Bildungsangebote in verschiedenen Bereichen geschaffen werden, über deren Wahrnehmung auch das “zwischenmenschliche Zusammenwachsen” des Programmraums bereits frühzeitig gefördert wird. </w:t>
      </w:r>
    </w:p>
    <w:p w14:paraId="050D6EE7" w14:textId="77777777" w:rsidR="001C1B73" w:rsidRPr="009D43BC" w:rsidRDefault="001C1B73" w:rsidP="001C1B73">
      <w:pPr>
        <w:adjustRightInd w:val="0"/>
        <w:spacing w:line="276" w:lineRule="auto"/>
        <w:ind w:left="1080"/>
        <w:rPr>
          <w:rFonts w:ascii="Arial" w:eastAsia="Times New Roman" w:hAnsi="Arial" w:cs="Arial"/>
          <w:sz w:val="24"/>
          <w:szCs w:val="24"/>
        </w:rPr>
      </w:pPr>
      <w:r w:rsidRPr="009D43BC">
        <w:rPr>
          <w:rFonts w:ascii="Arial" w:eastAsia="Times New Roman" w:hAnsi="Arial" w:cs="Arial"/>
          <w:sz w:val="24"/>
          <w:szCs w:val="24"/>
        </w:rPr>
        <w:t>Obwohl die entsprechenden Fördermaßnahmen auch die grenzüberschreitende Mobilität der jeweils betroffenen Personengruppen erhöhen werden, soll darauf geachtet werden, dass sie allen Teilregionen des Programmraums ermöglichen, ihre Lücken beim Arbeits- und Fachkräftebedarf passgenauer schließen zu können (d.h. Vermeiden einer “Abwerbekonkurre</w:t>
      </w:r>
      <w:r w:rsidR="00AD02FB" w:rsidRPr="009D43BC">
        <w:rPr>
          <w:rFonts w:ascii="Arial" w:eastAsia="Times New Roman" w:hAnsi="Arial" w:cs="Arial"/>
          <w:sz w:val="24"/>
          <w:szCs w:val="24"/>
        </w:rPr>
        <w:t>nz”). Schließlich können im SZ</w:t>
      </w:r>
      <w:r w:rsidRPr="009D43BC">
        <w:rPr>
          <w:rFonts w:ascii="Arial" w:eastAsia="Times New Roman" w:hAnsi="Arial" w:cs="Arial"/>
          <w:sz w:val="24"/>
          <w:szCs w:val="24"/>
        </w:rPr>
        <w:t xml:space="preserve"> </w:t>
      </w:r>
      <w:r w:rsidR="003A23A4" w:rsidRPr="009D43BC">
        <w:rPr>
          <w:rFonts w:ascii="Arial" w:eastAsia="Times New Roman" w:hAnsi="Arial" w:cs="Arial"/>
          <w:sz w:val="24"/>
          <w:szCs w:val="24"/>
        </w:rPr>
        <w:t xml:space="preserve">6 </w:t>
      </w:r>
      <w:r w:rsidRPr="009D43BC">
        <w:rPr>
          <w:rFonts w:ascii="Arial" w:eastAsia="Times New Roman" w:hAnsi="Arial" w:cs="Arial"/>
          <w:sz w:val="24"/>
          <w:szCs w:val="24"/>
        </w:rPr>
        <w:t>auch grenzüberschreitende Projekte gefördert werden, welche sich mit der Erfassung von Mangelberufen und der Bewältigung von damit verbundenen Herausforderungen beschäftigen.</w:t>
      </w:r>
    </w:p>
    <w:p w14:paraId="6F643615" w14:textId="77777777" w:rsidR="001C1B73" w:rsidRPr="009D43BC" w:rsidRDefault="001C1B73" w:rsidP="001C1B73">
      <w:pPr>
        <w:adjustRightInd w:val="0"/>
        <w:spacing w:line="276" w:lineRule="auto"/>
        <w:ind w:left="1080"/>
        <w:rPr>
          <w:rFonts w:ascii="Arial" w:hAnsi="Arial" w:cs="Arial"/>
          <w:sz w:val="24"/>
          <w:szCs w:val="24"/>
        </w:rPr>
      </w:pPr>
    </w:p>
    <w:p w14:paraId="727BBD3C" w14:textId="77777777" w:rsidR="001C1B73" w:rsidRPr="009D43BC" w:rsidRDefault="001C1B73" w:rsidP="001C1B73">
      <w:pPr>
        <w:adjustRightInd w:val="0"/>
        <w:spacing w:line="276" w:lineRule="auto"/>
        <w:ind w:left="1080"/>
        <w:rPr>
          <w:rFonts w:ascii="Arial" w:eastAsia="Times New Roman" w:hAnsi="Arial" w:cs="Arial"/>
          <w:sz w:val="24"/>
          <w:szCs w:val="24"/>
        </w:rPr>
      </w:pPr>
      <w:r w:rsidRPr="009D43BC">
        <w:rPr>
          <w:rFonts w:ascii="Arial" w:eastAsia="Times New Roman" w:hAnsi="Arial" w:cs="Arial"/>
          <w:sz w:val="24"/>
          <w:szCs w:val="24"/>
        </w:rPr>
        <w:t>Schließlich sollen, vor dem Hintergrund der anhaltenden Auswirkungen der COVID19-Pandemie im Bereich der Aus- und Weiterbildung, in allen oben genannten Bildungssektoren auch Projekte gefördert werden, die innovative grenzüberschreitende Konzepte und Lösungen für virtuelle Bildungsangebote entwickeln und / oder erproben (E-Learning).</w:t>
      </w:r>
    </w:p>
    <w:p w14:paraId="10179F82" w14:textId="27B2E2AC" w:rsidR="001C1B73" w:rsidRPr="009D43BC" w:rsidRDefault="001C1B73" w:rsidP="001C1B73">
      <w:pPr>
        <w:adjustRightInd w:val="0"/>
        <w:spacing w:line="276" w:lineRule="auto"/>
        <w:ind w:left="1080"/>
        <w:rPr>
          <w:rFonts w:ascii="Arial" w:hAnsi="Arial" w:cs="Arial"/>
          <w:sz w:val="24"/>
          <w:szCs w:val="24"/>
        </w:rPr>
      </w:pPr>
    </w:p>
    <w:p w14:paraId="3FEBF032" w14:textId="77777777" w:rsidR="0064662B" w:rsidRPr="009D43BC" w:rsidRDefault="0064662B" w:rsidP="0064662B">
      <w:pPr>
        <w:spacing w:after="200" w:line="276" w:lineRule="auto"/>
        <w:ind w:left="1080"/>
        <w:rPr>
          <w:rFonts w:ascii="Arial" w:eastAsia="Times New Roman" w:hAnsi="Arial" w:cs="Arial"/>
          <w:sz w:val="24"/>
        </w:rPr>
      </w:pPr>
      <w:r w:rsidRPr="009D43BC">
        <w:rPr>
          <w:rFonts w:ascii="Arial" w:eastAsia="Times New Roman" w:hAnsi="Arial" w:cs="Arial"/>
          <w:sz w:val="24"/>
          <w:szCs w:val="24"/>
        </w:rPr>
        <w:t xml:space="preserve">Das SZ 6 kann damit wesentlich zur Bewältigung der gemeinsamen Handlungsbedarfe der Ziffern 4 und 9 bis 11 beitragen. Zur Nr. 11 kann ein Beitrag geleistet werden, wenn bestehende Bildungseinrichtungen gemeinsam genutzt oder neue Bildungsdienste geschaffen </w:t>
      </w:r>
      <w:r w:rsidRPr="009D43BC">
        <w:rPr>
          <w:rFonts w:ascii="Arial" w:eastAsia="Times New Roman" w:hAnsi="Arial" w:cs="Arial"/>
          <w:sz w:val="24"/>
        </w:rPr>
        <w:t>werden.</w:t>
      </w:r>
    </w:p>
    <w:p w14:paraId="754F09AD" w14:textId="184E3A40" w:rsidR="002F4514" w:rsidRPr="009D43BC" w:rsidRDefault="002F4514" w:rsidP="002F4514">
      <w:pPr>
        <w:spacing w:after="200" w:line="276" w:lineRule="auto"/>
        <w:ind w:left="1080"/>
        <w:rPr>
          <w:rFonts w:ascii="Arial" w:hAnsi="Arial" w:cs="Arial"/>
          <w:sz w:val="24"/>
          <w:szCs w:val="24"/>
        </w:rPr>
      </w:pPr>
      <w:r w:rsidRPr="009D43BC">
        <w:rPr>
          <w:rFonts w:ascii="Arial" w:hAnsi="Arial" w:cs="Arial"/>
          <w:sz w:val="24"/>
        </w:rPr>
        <w:t xml:space="preserve">Die </w:t>
      </w:r>
      <w:r w:rsidR="0064662B" w:rsidRPr="009D43BC">
        <w:rPr>
          <w:rFonts w:ascii="Arial" w:hAnsi="Arial" w:cs="Arial"/>
          <w:sz w:val="24"/>
        </w:rPr>
        <w:t xml:space="preserve">nachfolgenden </w:t>
      </w:r>
      <w:r w:rsidRPr="009D43BC">
        <w:rPr>
          <w:rFonts w:ascii="Arial" w:hAnsi="Arial" w:cs="Arial"/>
          <w:sz w:val="24"/>
        </w:rPr>
        <w:t>Arten von Maßnahmen wurden dabei als mit dem DNSH-Prinzip vereinbar bewertet, da aufgrund ihrer Beschaffenheit keine signifikanten negativen Umweltauswirkungen zu erwarten sind. Die Verwaltung wird die Begünstigten außerdem dazu ermuntern, soweit relevant, die Grundsätze der Neuen Europäischen Bauhaus-Initiative zu berücksichtigen.</w:t>
      </w:r>
    </w:p>
    <w:p w14:paraId="29E2B62B" w14:textId="77777777" w:rsidR="0064662B" w:rsidRPr="009D43BC" w:rsidRDefault="0064662B" w:rsidP="0064662B">
      <w:pPr>
        <w:spacing w:line="276" w:lineRule="auto"/>
        <w:ind w:left="360" w:firstLine="720"/>
        <w:rPr>
          <w:rFonts w:ascii="Arial" w:eastAsia="Times New Roman" w:hAnsi="Arial" w:cs="Arial"/>
          <w:sz w:val="24"/>
          <w:szCs w:val="24"/>
        </w:rPr>
      </w:pPr>
      <w:r w:rsidRPr="009D43BC">
        <w:rPr>
          <w:rFonts w:ascii="Arial" w:eastAsia="Times New Roman" w:hAnsi="Arial" w:cs="Arial"/>
          <w:sz w:val="24"/>
          <w:szCs w:val="24"/>
        </w:rPr>
        <w:t>Entsprechend sind im SZ 6 folgende Maßnahmen vorgesehen:</w:t>
      </w:r>
    </w:p>
    <w:p w14:paraId="79735AEC" w14:textId="77777777" w:rsidR="0064662B" w:rsidRPr="009D43BC" w:rsidRDefault="0064662B" w:rsidP="0064662B">
      <w:pPr>
        <w:spacing w:line="276" w:lineRule="auto"/>
        <w:ind w:left="360" w:firstLine="720"/>
        <w:rPr>
          <w:rFonts w:ascii="Arial" w:eastAsia="Times New Roman" w:hAnsi="Arial" w:cs="Arial"/>
          <w:sz w:val="24"/>
          <w:szCs w:val="24"/>
        </w:rPr>
      </w:pPr>
    </w:p>
    <w:p w14:paraId="5973FEA1" w14:textId="77777777" w:rsidR="0064662B" w:rsidRPr="009D43BC" w:rsidRDefault="0064662B" w:rsidP="0064662B">
      <w:pPr>
        <w:spacing w:line="276" w:lineRule="auto"/>
        <w:ind w:left="1134"/>
        <w:rPr>
          <w:rFonts w:ascii="Arial" w:eastAsia="Times New Roman" w:hAnsi="Arial" w:cs="Arial"/>
          <w:sz w:val="24"/>
          <w:szCs w:val="24"/>
        </w:rPr>
      </w:pPr>
      <w:r w:rsidRPr="009D43BC">
        <w:rPr>
          <w:rFonts w:ascii="Arial" w:eastAsia="Times New Roman" w:hAnsi="Arial" w:cs="Arial"/>
          <w:b/>
          <w:sz w:val="24"/>
          <w:szCs w:val="24"/>
        </w:rPr>
        <w:t>Maßnahme 1:</w:t>
      </w:r>
      <w:r w:rsidRPr="009D43BC">
        <w:rPr>
          <w:rFonts w:ascii="Arial" w:eastAsia="Times New Roman" w:hAnsi="Arial" w:cs="Arial"/>
          <w:sz w:val="24"/>
          <w:szCs w:val="24"/>
        </w:rPr>
        <w:t xml:space="preserve"> Förderung der grenzübergreifenden Zusammenarbeit bei der frühkindlichen Betreuung/Bildung, der allgemeinen schulischen Bildung (Primär- und Sekundarbereich) sowie der Bildung im Tertiärbereich.</w:t>
      </w:r>
    </w:p>
    <w:p w14:paraId="51FC39BC" w14:textId="77777777" w:rsidR="0064662B" w:rsidRPr="009D43BC" w:rsidRDefault="0064662B" w:rsidP="0064662B">
      <w:pPr>
        <w:spacing w:line="276" w:lineRule="auto"/>
        <w:ind w:left="1134"/>
        <w:rPr>
          <w:rFonts w:ascii="Arial" w:eastAsia="Times New Roman" w:hAnsi="Arial" w:cs="Arial"/>
          <w:sz w:val="24"/>
          <w:szCs w:val="24"/>
        </w:rPr>
      </w:pPr>
    </w:p>
    <w:p w14:paraId="543FB391" w14:textId="77777777" w:rsidR="0064662B" w:rsidRPr="009D43BC" w:rsidRDefault="0064662B" w:rsidP="0064662B">
      <w:pPr>
        <w:spacing w:line="276" w:lineRule="auto"/>
        <w:ind w:left="1134"/>
        <w:rPr>
          <w:rFonts w:ascii="Arial" w:eastAsia="Times New Roman" w:hAnsi="Arial" w:cs="Arial"/>
          <w:sz w:val="24"/>
          <w:szCs w:val="24"/>
        </w:rPr>
      </w:pPr>
      <w:r w:rsidRPr="009D43BC">
        <w:rPr>
          <w:rFonts w:ascii="Arial" w:eastAsia="Times New Roman" w:hAnsi="Arial" w:cs="Arial"/>
          <w:b/>
          <w:sz w:val="24"/>
          <w:szCs w:val="24"/>
        </w:rPr>
        <w:t>Maßnahme 2:</w:t>
      </w:r>
      <w:r w:rsidRPr="009D43BC">
        <w:rPr>
          <w:rFonts w:ascii="Arial" w:eastAsia="Times New Roman" w:hAnsi="Arial" w:cs="Arial"/>
          <w:sz w:val="24"/>
          <w:szCs w:val="24"/>
        </w:rPr>
        <w:t xml:space="preserve"> Förderung der grenzübergreifenden Zusammenarbeit bei der dualen / beruflichen Erstausbildung und der beruflichen Fortbildung und Weiterbildung (alle Themen und Sektoren bzw. Branchen), unter anderem im Hinblick auf intelligente Spezialisierung, digitale Transformation bzw. Steigerung des Unternehmertums, mit dem Ziel das Fachkräftepotenzial zu sichern.</w:t>
      </w:r>
    </w:p>
    <w:p w14:paraId="2AD8AC73" w14:textId="77777777" w:rsidR="0064662B" w:rsidRPr="009D43BC" w:rsidRDefault="0064662B" w:rsidP="0064662B">
      <w:pPr>
        <w:spacing w:line="276" w:lineRule="auto"/>
        <w:ind w:left="1134"/>
        <w:rPr>
          <w:rFonts w:ascii="Arial" w:eastAsia="Times New Roman" w:hAnsi="Arial" w:cs="Arial"/>
          <w:sz w:val="24"/>
          <w:szCs w:val="24"/>
        </w:rPr>
      </w:pPr>
    </w:p>
    <w:p w14:paraId="555C8B65" w14:textId="77777777" w:rsidR="0064662B" w:rsidRPr="009D43BC" w:rsidRDefault="0064662B" w:rsidP="0064662B">
      <w:pPr>
        <w:spacing w:line="276" w:lineRule="auto"/>
        <w:ind w:left="1134"/>
        <w:rPr>
          <w:rFonts w:ascii="Arial" w:eastAsia="Times New Roman" w:hAnsi="Arial" w:cs="Arial"/>
          <w:sz w:val="24"/>
          <w:szCs w:val="24"/>
        </w:rPr>
      </w:pPr>
      <w:r w:rsidRPr="009D43BC">
        <w:rPr>
          <w:rFonts w:ascii="Arial" w:eastAsia="Times New Roman" w:hAnsi="Arial" w:cs="Arial"/>
          <w:b/>
          <w:sz w:val="24"/>
          <w:szCs w:val="24"/>
        </w:rPr>
        <w:t>Maßnahme 3:</w:t>
      </w:r>
      <w:r w:rsidRPr="009D43BC">
        <w:rPr>
          <w:rFonts w:ascii="Arial" w:eastAsia="Times New Roman" w:hAnsi="Arial" w:cs="Arial"/>
          <w:sz w:val="24"/>
          <w:szCs w:val="24"/>
        </w:rPr>
        <w:t xml:space="preserve"> Förderung grenzübergreifender Projekte zur Qualifizierung von Arbeitssuchenden oder anderer nicht beschäftigter Personengruppen, mit dem Ziel das Fachkräftepotenzial zu erhöhen.</w:t>
      </w:r>
    </w:p>
    <w:p w14:paraId="5A5C96CE" w14:textId="77777777" w:rsidR="0064662B" w:rsidRPr="009D43BC" w:rsidRDefault="0064662B" w:rsidP="0064662B">
      <w:pPr>
        <w:spacing w:line="276" w:lineRule="auto"/>
        <w:ind w:left="1134"/>
        <w:rPr>
          <w:rFonts w:ascii="Arial" w:eastAsia="Times New Roman" w:hAnsi="Arial" w:cs="Arial"/>
          <w:sz w:val="24"/>
          <w:szCs w:val="24"/>
        </w:rPr>
      </w:pPr>
    </w:p>
    <w:p w14:paraId="2D123301" w14:textId="77777777" w:rsidR="0064662B" w:rsidRPr="009D43BC" w:rsidRDefault="0064662B" w:rsidP="0064662B">
      <w:pPr>
        <w:spacing w:line="276" w:lineRule="auto"/>
        <w:ind w:left="1134"/>
        <w:rPr>
          <w:rFonts w:ascii="Arial" w:eastAsia="Times New Roman" w:hAnsi="Arial" w:cs="Arial"/>
          <w:sz w:val="24"/>
          <w:szCs w:val="24"/>
        </w:rPr>
      </w:pPr>
      <w:r w:rsidRPr="009D43BC">
        <w:rPr>
          <w:rFonts w:ascii="Arial" w:eastAsia="Times New Roman" w:hAnsi="Arial" w:cs="Arial"/>
          <w:b/>
          <w:sz w:val="24"/>
          <w:szCs w:val="24"/>
        </w:rPr>
        <w:t>Maßnahme 4:</w:t>
      </w:r>
      <w:r w:rsidRPr="009D43BC">
        <w:rPr>
          <w:rFonts w:ascii="Arial" w:eastAsia="Times New Roman" w:hAnsi="Arial" w:cs="Arial"/>
          <w:sz w:val="24"/>
          <w:szCs w:val="24"/>
        </w:rPr>
        <w:t xml:space="preserve"> Förderung gemeinsamer Vorhaben zur Erleichterung des grenzübergreifenden Berufszugangs, insbesondere durch die Schaffung einer transparenten und effizienten gegenseitigen Anerkennung von Abschlüssen aus nationalen oder regionalen Aus- und Weiterbildungsmaßnahmen.</w:t>
      </w:r>
    </w:p>
    <w:p w14:paraId="2E3B82DC" w14:textId="77777777" w:rsidR="0064662B" w:rsidRPr="009D43BC" w:rsidRDefault="0064662B" w:rsidP="0064662B">
      <w:pPr>
        <w:spacing w:line="276" w:lineRule="auto"/>
        <w:ind w:left="1134"/>
        <w:rPr>
          <w:rFonts w:ascii="Arial" w:eastAsia="Times New Roman" w:hAnsi="Arial" w:cs="Arial"/>
          <w:sz w:val="24"/>
          <w:szCs w:val="24"/>
        </w:rPr>
      </w:pPr>
    </w:p>
    <w:p w14:paraId="3C17EF10" w14:textId="77777777" w:rsidR="0064662B" w:rsidRPr="009D43BC" w:rsidRDefault="0064662B" w:rsidP="0064662B">
      <w:pPr>
        <w:spacing w:line="276" w:lineRule="auto"/>
        <w:ind w:left="1134"/>
        <w:rPr>
          <w:rFonts w:ascii="Arial" w:eastAsia="Times New Roman" w:hAnsi="Arial" w:cs="Arial"/>
          <w:sz w:val="24"/>
          <w:szCs w:val="24"/>
        </w:rPr>
      </w:pPr>
      <w:r w:rsidRPr="009D43BC">
        <w:rPr>
          <w:rFonts w:ascii="Arial" w:eastAsia="Times New Roman" w:hAnsi="Arial" w:cs="Arial"/>
          <w:b/>
          <w:sz w:val="24"/>
          <w:szCs w:val="24"/>
        </w:rPr>
        <w:t>Maßnahme 5:</w:t>
      </w:r>
      <w:r w:rsidRPr="009D43BC">
        <w:rPr>
          <w:rFonts w:ascii="Arial" w:eastAsia="Times New Roman" w:hAnsi="Arial" w:cs="Arial"/>
          <w:sz w:val="24"/>
          <w:szCs w:val="24"/>
        </w:rPr>
        <w:t xml:space="preserve"> Förderung grenzübergreifender Bildungsprojekte zur Aufarbeitung von Corona-Erfahrungen, z.B. im Bereich „virtuelles Lernen“.</w:t>
      </w:r>
    </w:p>
    <w:p w14:paraId="7D3B1B0A" w14:textId="77777777" w:rsidR="0064662B" w:rsidRPr="009D43BC" w:rsidRDefault="0064662B" w:rsidP="0064662B">
      <w:pPr>
        <w:widowControl w:val="0"/>
        <w:autoSpaceDE w:val="0"/>
        <w:autoSpaceDN w:val="0"/>
        <w:ind w:left="1134"/>
        <w:jc w:val="left"/>
        <w:rPr>
          <w:rFonts w:ascii="Arial" w:eastAsia="Times New Roman" w:hAnsi="Arial" w:cs="Arial"/>
          <w:sz w:val="24"/>
          <w:szCs w:val="24"/>
          <w:lang w:val="de-AT"/>
        </w:rPr>
      </w:pPr>
    </w:p>
    <w:p w14:paraId="5F8953DB" w14:textId="77777777" w:rsidR="0064662B" w:rsidRPr="009D43BC" w:rsidRDefault="0064662B" w:rsidP="0064662B">
      <w:pPr>
        <w:spacing w:after="200" w:line="276" w:lineRule="auto"/>
        <w:ind w:left="1080"/>
        <w:rPr>
          <w:rFonts w:ascii="Arial" w:eastAsia="Times New Roman" w:hAnsi="Arial" w:cs="Arial"/>
          <w:sz w:val="24"/>
          <w:szCs w:val="24"/>
        </w:rPr>
      </w:pPr>
      <w:r w:rsidRPr="009D43BC">
        <w:rPr>
          <w:rFonts w:ascii="Arial" w:eastAsia="Times New Roman" w:hAnsi="Arial" w:cs="Arial"/>
          <w:sz w:val="24"/>
          <w:szCs w:val="24"/>
        </w:rPr>
        <w:t>Die Förderung erfolgt nur durch Finanzhilfen, da die Vorhaben und ihre Aktivitäten in finanzieller Hinsicht nicht selbst tragfähig sind.</w:t>
      </w:r>
    </w:p>
    <w:p w14:paraId="056F8997" w14:textId="77777777" w:rsidR="001C1B73" w:rsidRPr="009D43BC" w:rsidRDefault="001C1B73" w:rsidP="001C1B73">
      <w:pPr>
        <w:pStyle w:val="Listenabsatz"/>
        <w:widowControl w:val="0"/>
        <w:autoSpaceDE w:val="0"/>
        <w:autoSpaceDN w:val="0"/>
        <w:ind w:left="2062" w:firstLine="0"/>
        <w:contextualSpacing w:val="0"/>
        <w:jc w:val="left"/>
        <w:rPr>
          <w:rFonts w:ascii="Arial" w:hAnsi="Arial" w:cs="Arial"/>
          <w:sz w:val="24"/>
          <w:szCs w:val="24"/>
        </w:rPr>
      </w:pPr>
    </w:p>
    <w:p w14:paraId="714410FD" w14:textId="77777777" w:rsidR="001C1B73" w:rsidRPr="009D43BC" w:rsidRDefault="001C1B73" w:rsidP="001C1B73">
      <w:pPr>
        <w:spacing w:after="200" w:line="276" w:lineRule="auto"/>
        <w:ind w:left="1080"/>
        <w:rPr>
          <w:rFonts w:ascii="Arial" w:hAnsi="Arial" w:cs="Arial"/>
          <w:sz w:val="24"/>
          <w:szCs w:val="24"/>
        </w:rPr>
      </w:pPr>
      <w:r w:rsidRPr="009D43BC">
        <w:rPr>
          <w:rFonts w:ascii="Arial" w:hAnsi="Arial" w:cs="Arial"/>
          <w:sz w:val="24"/>
          <w:szCs w:val="24"/>
        </w:rPr>
        <w:t>Zu den makroregionalen Strategie</w:t>
      </w:r>
      <w:r w:rsidR="00135A5E" w:rsidRPr="009D43BC">
        <w:rPr>
          <w:rFonts w:ascii="Arial" w:hAnsi="Arial" w:cs="Arial"/>
          <w:sz w:val="24"/>
          <w:szCs w:val="24"/>
        </w:rPr>
        <w:t>n EUSALP und EUSDR kann das SZ 6</w:t>
      </w:r>
      <w:r w:rsidRPr="009D43BC">
        <w:rPr>
          <w:rFonts w:ascii="Arial" w:hAnsi="Arial" w:cs="Arial"/>
          <w:sz w:val="24"/>
          <w:szCs w:val="24"/>
        </w:rPr>
        <w:t xml:space="preserve"> wie folgt beitragen:</w:t>
      </w:r>
    </w:p>
    <w:p w14:paraId="5B4CC114" w14:textId="77777777" w:rsidR="001C1B73" w:rsidRPr="009D43BC" w:rsidRDefault="001C1B73" w:rsidP="001C1B73">
      <w:pPr>
        <w:spacing w:after="200" w:line="276" w:lineRule="auto"/>
        <w:ind w:left="1080"/>
        <w:rPr>
          <w:rFonts w:ascii="Arial" w:hAnsi="Arial" w:cs="Arial"/>
          <w:b/>
          <w:i/>
          <w:sz w:val="24"/>
          <w:szCs w:val="24"/>
        </w:rPr>
      </w:pPr>
      <w:r w:rsidRPr="009D43BC">
        <w:rPr>
          <w:rFonts w:ascii="Arial" w:hAnsi="Arial" w:cs="Arial"/>
          <w:b/>
          <w:i/>
          <w:sz w:val="24"/>
          <w:szCs w:val="24"/>
        </w:rPr>
        <w:t>EUSALP</w:t>
      </w:r>
    </w:p>
    <w:p w14:paraId="2A98102E" w14:textId="77777777" w:rsidR="001C1B73" w:rsidRPr="009D43BC" w:rsidRDefault="001C1B73" w:rsidP="001C1B73">
      <w:pPr>
        <w:spacing w:line="276" w:lineRule="auto"/>
        <w:ind w:left="1080"/>
        <w:rPr>
          <w:rFonts w:ascii="Arial" w:hAnsi="Arial" w:cs="Arial"/>
          <w:sz w:val="24"/>
          <w:szCs w:val="24"/>
        </w:rPr>
      </w:pPr>
      <w:r w:rsidRPr="009D43BC">
        <w:rPr>
          <w:rFonts w:ascii="Arial" w:hAnsi="Arial" w:cs="Arial"/>
          <w:sz w:val="24"/>
          <w:szCs w:val="24"/>
        </w:rPr>
        <w:t>Zur Aktion 3 des thematischen</w:t>
      </w:r>
      <w:r w:rsidR="00135A5E" w:rsidRPr="009D43BC">
        <w:rPr>
          <w:rFonts w:ascii="Arial" w:hAnsi="Arial" w:cs="Arial"/>
          <w:sz w:val="24"/>
          <w:szCs w:val="24"/>
        </w:rPr>
        <w:t xml:space="preserve"> Politikbereichs 1 kann das SZ 6</w:t>
      </w:r>
      <w:r w:rsidRPr="009D43BC">
        <w:rPr>
          <w:rFonts w:ascii="Arial" w:hAnsi="Arial" w:cs="Arial"/>
          <w:sz w:val="24"/>
          <w:szCs w:val="24"/>
        </w:rPr>
        <w:t xml:space="preserve"> einen starken Beitrag leisten indem Berufsbilder und die damit verbundenen Zertifikate gegenseitig besser anerkannt werden.</w:t>
      </w:r>
    </w:p>
    <w:p w14:paraId="26B18E7A" w14:textId="77777777" w:rsidR="001C1B73" w:rsidRPr="009D43BC" w:rsidRDefault="00135A5E" w:rsidP="001C1B73">
      <w:pPr>
        <w:spacing w:line="276" w:lineRule="auto"/>
        <w:ind w:left="1080"/>
        <w:rPr>
          <w:rFonts w:ascii="Arial" w:hAnsi="Arial" w:cs="Arial"/>
          <w:sz w:val="24"/>
          <w:szCs w:val="24"/>
        </w:rPr>
      </w:pPr>
      <w:r w:rsidRPr="009D43BC">
        <w:rPr>
          <w:rFonts w:ascii="Arial" w:hAnsi="Arial" w:cs="Arial"/>
          <w:sz w:val="24"/>
          <w:szCs w:val="24"/>
        </w:rPr>
        <w:t>Schließlich kann das SZ 6</w:t>
      </w:r>
      <w:r w:rsidR="001C1B73" w:rsidRPr="009D43BC">
        <w:rPr>
          <w:rFonts w:ascii="Arial" w:hAnsi="Arial" w:cs="Arial"/>
          <w:sz w:val="24"/>
          <w:szCs w:val="24"/>
        </w:rPr>
        <w:t xml:space="preserve"> beim thematischen Politikbereich 2 unter der EUSALP-Aktion 5 einen Beitrag durch die grenzübergreifende Verbesserung des Zugangs zu und der Qualität der allgemeinen und beruflichen Bildung sowie des lebenslangen Lernens leisten.</w:t>
      </w:r>
    </w:p>
    <w:p w14:paraId="04B3A907" w14:textId="77777777" w:rsidR="001C1B73" w:rsidRPr="009D43BC" w:rsidRDefault="001C1B73" w:rsidP="001C1B73">
      <w:pPr>
        <w:spacing w:line="276" w:lineRule="auto"/>
        <w:ind w:left="1080"/>
        <w:rPr>
          <w:rFonts w:ascii="Arial" w:hAnsi="Arial" w:cs="Arial"/>
          <w:sz w:val="24"/>
          <w:szCs w:val="24"/>
        </w:rPr>
      </w:pPr>
    </w:p>
    <w:p w14:paraId="7CDF1680" w14:textId="77777777" w:rsidR="00A4329C" w:rsidRPr="009D43BC" w:rsidRDefault="001C1B73" w:rsidP="00A4329C">
      <w:pPr>
        <w:spacing w:line="276" w:lineRule="auto"/>
        <w:ind w:left="1080"/>
        <w:rPr>
          <w:rFonts w:ascii="Arial" w:hAnsi="Arial" w:cs="Arial"/>
          <w:b/>
          <w:i/>
          <w:sz w:val="24"/>
          <w:szCs w:val="24"/>
        </w:rPr>
      </w:pPr>
      <w:r w:rsidRPr="009D43BC">
        <w:rPr>
          <w:rFonts w:ascii="Arial" w:hAnsi="Arial" w:cs="Arial"/>
          <w:b/>
          <w:i/>
          <w:sz w:val="24"/>
          <w:szCs w:val="24"/>
        </w:rPr>
        <w:t>EUSDR</w:t>
      </w:r>
    </w:p>
    <w:p w14:paraId="156F2DE7" w14:textId="77777777" w:rsidR="001C1B73" w:rsidRPr="009D43BC" w:rsidRDefault="00135A5E" w:rsidP="00A4329C">
      <w:pPr>
        <w:spacing w:line="276" w:lineRule="auto"/>
        <w:ind w:left="1080"/>
        <w:rPr>
          <w:rFonts w:ascii="Arial" w:hAnsi="Arial" w:cs="Arial"/>
          <w:b/>
          <w:i/>
          <w:sz w:val="24"/>
          <w:szCs w:val="24"/>
        </w:rPr>
      </w:pPr>
      <w:r w:rsidRPr="009D43BC">
        <w:rPr>
          <w:rFonts w:ascii="Arial" w:hAnsi="Arial" w:cs="Arial"/>
          <w:sz w:val="24"/>
          <w:szCs w:val="24"/>
        </w:rPr>
        <w:t>Auch das SZ 6</w:t>
      </w:r>
      <w:r w:rsidR="001C1B73" w:rsidRPr="009D43BC">
        <w:rPr>
          <w:rFonts w:ascii="Arial" w:hAnsi="Arial" w:cs="Arial"/>
          <w:sz w:val="24"/>
          <w:szCs w:val="24"/>
        </w:rPr>
        <w:t xml:space="preserve"> kann den umfänglichsten und deutlichsten Beitrag zu den Teilzielen und Aktionen der EUSDR-Säule 3 im Schwerpunktbereich 9 leisten, wenn gemeins</w:t>
      </w:r>
      <w:r w:rsidRPr="009D43BC">
        <w:rPr>
          <w:rFonts w:ascii="Arial" w:hAnsi="Arial" w:cs="Arial"/>
          <w:sz w:val="24"/>
          <w:szCs w:val="24"/>
        </w:rPr>
        <w:t>ame Vorhaben im Bereich des SZ 6</w:t>
      </w:r>
      <w:r w:rsidR="001C1B73" w:rsidRPr="009D43BC">
        <w:rPr>
          <w:rFonts w:ascii="Arial" w:hAnsi="Arial" w:cs="Arial"/>
          <w:sz w:val="24"/>
          <w:szCs w:val="24"/>
        </w:rPr>
        <w:t xml:space="preserve"> die im Donauraum angestrebte Intensivierung der Zusammenarbeit in den Bereichen Arbeitsmarktpolitik, Digitalisierung und Innovation in der Arbeitswelt sowie die Verbesserung der Qualität und Effizienz von Systemen für allgemeine und berufliche Bildung oder für lebenslanges Lernen und die Lernmobilität unterstützen. </w:t>
      </w:r>
    </w:p>
    <w:p w14:paraId="6540C511" w14:textId="77777777" w:rsidR="001C1B73" w:rsidRPr="009D43BC" w:rsidRDefault="001C1B73" w:rsidP="001C1B73">
      <w:pPr>
        <w:pStyle w:val="Default"/>
        <w:spacing w:line="276" w:lineRule="auto"/>
        <w:ind w:left="1080"/>
        <w:jc w:val="both"/>
        <w:rPr>
          <w:rFonts w:ascii="Arial" w:eastAsia="Times New Roman" w:hAnsi="Arial" w:cs="Arial"/>
          <w:color w:val="auto"/>
        </w:rPr>
      </w:pPr>
    </w:p>
    <w:p w14:paraId="00D50854" w14:textId="00BB9305" w:rsidR="001C1B73" w:rsidRPr="009D43BC" w:rsidRDefault="001C1B73" w:rsidP="001C1B73">
      <w:pPr>
        <w:adjustRightInd w:val="0"/>
        <w:spacing w:line="276" w:lineRule="auto"/>
        <w:ind w:left="1080"/>
        <w:rPr>
          <w:rFonts w:ascii="Arial" w:hAnsi="Arial" w:cs="Arial"/>
          <w:sz w:val="24"/>
          <w:szCs w:val="24"/>
        </w:rPr>
      </w:pPr>
      <w:r w:rsidRPr="009D43BC">
        <w:rPr>
          <w:rFonts w:ascii="Arial" w:hAnsi="Arial" w:cs="Arial"/>
          <w:sz w:val="24"/>
          <w:szCs w:val="24"/>
        </w:rPr>
        <w:t>Ein umfangreicherer Beitrag zur EUSDR-Säule 4 kann im Schwerpunktbereich 10 geleistet werden, wenn grenzüberschreitende Projekte die im Donauraum explizit erwünschte Entwicklung grenzüberschreitender öffentlicher Dienste und Verwaltungsstrukturen für eine gesunde und reibungslose wirtschaftliche, soziale und territoriale Entwicklung der Grenzregionen unterstützen und zur Beseitigung von rechtlichen und administrativen Hindernissen in diesem Bereich führen.</w:t>
      </w:r>
    </w:p>
    <w:p w14:paraId="3703C58A" w14:textId="5A6EED57" w:rsidR="00543DB9" w:rsidRPr="009D43BC" w:rsidRDefault="00543DB9" w:rsidP="001C1B73">
      <w:pPr>
        <w:adjustRightInd w:val="0"/>
        <w:spacing w:line="276" w:lineRule="auto"/>
        <w:ind w:left="1080"/>
        <w:rPr>
          <w:rFonts w:ascii="Arial" w:hAnsi="Arial" w:cs="Arial"/>
          <w:sz w:val="24"/>
          <w:szCs w:val="24"/>
        </w:rPr>
      </w:pPr>
    </w:p>
    <w:p w14:paraId="18EDFFC3" w14:textId="77777777" w:rsidR="00135A5E" w:rsidRPr="009D43BC" w:rsidRDefault="00135A5E" w:rsidP="00135A5E">
      <w:pPr>
        <w:pStyle w:val="berschrift4"/>
        <w:rPr>
          <w:rFonts w:ascii="Arial" w:hAnsi="Arial" w:cs="Arial"/>
          <w:sz w:val="24"/>
        </w:rPr>
      </w:pPr>
      <w:bookmarkStart w:id="97" w:name="_Toc100313688"/>
      <w:r w:rsidRPr="009D43BC">
        <w:rPr>
          <w:rFonts w:ascii="Arial" w:hAnsi="Arial" w:cs="Arial"/>
          <w:sz w:val="24"/>
        </w:rPr>
        <w:t>Indikatoren</w:t>
      </w:r>
      <w:bookmarkEnd w:id="97"/>
    </w:p>
    <w:p w14:paraId="7D799904" w14:textId="77777777" w:rsidR="00135A5E" w:rsidRPr="009D43BC" w:rsidRDefault="00135A5E" w:rsidP="00135A5E">
      <w:pPr>
        <w:pStyle w:val="Textkrper"/>
        <w:spacing w:before="7"/>
        <w:rPr>
          <w:rFonts w:ascii="Arial" w:hAnsi="Arial" w:cs="Arial"/>
          <w:b/>
          <w:sz w:val="24"/>
          <w:szCs w:val="24"/>
        </w:rPr>
      </w:pPr>
    </w:p>
    <w:p w14:paraId="3CF0275A" w14:textId="77777777" w:rsidR="00135A5E" w:rsidRPr="009D43BC" w:rsidRDefault="00135A5E" w:rsidP="00135A5E">
      <w:pPr>
        <w:ind w:left="216"/>
        <w:rPr>
          <w:rFonts w:ascii="Arial" w:hAnsi="Arial" w:cs="Arial"/>
          <w:i/>
          <w:sz w:val="24"/>
          <w:szCs w:val="24"/>
        </w:rPr>
      </w:pPr>
      <w:r w:rsidRPr="009D43BC">
        <w:rPr>
          <w:rFonts w:ascii="Arial" w:hAnsi="Arial" w:cs="Arial"/>
          <w:i/>
          <w:sz w:val="24"/>
          <w:szCs w:val="24"/>
        </w:rPr>
        <w:t xml:space="preserve">Bezug: Artikel 17 Absatz 3 Buchstabe e Ziffer ii, Artikel 17 Absatz 9 Buchstabe c </w:t>
      </w:r>
    </w:p>
    <w:p w14:paraId="64227159" w14:textId="77777777" w:rsidR="00135A5E" w:rsidRPr="009D43BC" w:rsidRDefault="00135A5E" w:rsidP="00135A5E">
      <w:pPr>
        <w:ind w:left="216"/>
        <w:rPr>
          <w:rFonts w:ascii="Arial" w:hAnsi="Arial" w:cs="Arial"/>
          <w:i/>
          <w:sz w:val="24"/>
          <w:szCs w:val="24"/>
        </w:rPr>
      </w:pPr>
      <w:r w:rsidRPr="009D43BC">
        <w:rPr>
          <w:rFonts w:ascii="Arial" w:hAnsi="Arial" w:cs="Arial"/>
          <w:i/>
          <w:sz w:val="24"/>
          <w:szCs w:val="24"/>
        </w:rPr>
        <w:t>Ziffer iii</w:t>
      </w:r>
    </w:p>
    <w:p w14:paraId="18635261" w14:textId="77777777" w:rsidR="00E53966" w:rsidRPr="009D43BC" w:rsidRDefault="00E53966" w:rsidP="00135A5E">
      <w:pPr>
        <w:ind w:left="216"/>
        <w:rPr>
          <w:rFonts w:ascii="Arial" w:hAnsi="Arial" w:cs="Arial"/>
          <w:i/>
          <w:sz w:val="24"/>
          <w:szCs w:val="24"/>
        </w:rPr>
      </w:pPr>
    </w:p>
    <w:p w14:paraId="355C0E0F" w14:textId="77777777" w:rsidR="00135A5E" w:rsidRPr="009D43BC" w:rsidRDefault="00135A5E" w:rsidP="00135A5E">
      <w:pPr>
        <w:pStyle w:val="Textkrper"/>
        <w:spacing w:before="2"/>
        <w:rPr>
          <w:rFonts w:ascii="Arial" w:hAnsi="Arial" w:cs="Arial"/>
          <w:i/>
        </w:rPr>
      </w:pPr>
    </w:p>
    <w:p w14:paraId="27941F7B" w14:textId="77777777" w:rsidR="00135A5E" w:rsidRPr="009D43BC" w:rsidRDefault="00135A5E" w:rsidP="00135A5E">
      <w:pPr>
        <w:pStyle w:val="Textkrper"/>
        <w:ind w:left="216"/>
        <w:outlineLvl w:val="3"/>
        <w:rPr>
          <w:rFonts w:ascii="Arial" w:hAnsi="Arial" w:cs="Arial"/>
          <w:b/>
        </w:rPr>
      </w:pPr>
      <w:bookmarkStart w:id="98" w:name="_Toc100313689"/>
      <w:r w:rsidRPr="009D43BC">
        <w:rPr>
          <w:rFonts w:ascii="Arial" w:hAnsi="Arial" w:cs="Arial"/>
          <w:b/>
        </w:rPr>
        <w:t>Tabelle 2: Outputindikatoren</w:t>
      </w:r>
      <w:bookmarkEnd w:id="98"/>
    </w:p>
    <w:tbl>
      <w:tblPr>
        <w:tblStyle w:val="TableNormal1"/>
        <w:tblW w:w="9066"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902"/>
        <w:gridCol w:w="709"/>
        <w:gridCol w:w="1134"/>
        <w:gridCol w:w="2507"/>
        <w:gridCol w:w="1354"/>
        <w:gridCol w:w="1598"/>
      </w:tblGrid>
      <w:tr w:rsidR="00135A5E" w:rsidRPr="009D43BC" w14:paraId="7B7504FE" w14:textId="77777777" w:rsidTr="00E53966">
        <w:trPr>
          <w:trHeight w:val="900"/>
        </w:trPr>
        <w:tc>
          <w:tcPr>
            <w:tcW w:w="862" w:type="dxa"/>
          </w:tcPr>
          <w:p w14:paraId="788876D7" w14:textId="77777777" w:rsidR="00135A5E" w:rsidRPr="009D43BC" w:rsidRDefault="00135A5E" w:rsidP="00E53966">
            <w:pPr>
              <w:pStyle w:val="TableParagraph"/>
              <w:spacing w:before="117"/>
              <w:ind w:left="105"/>
              <w:jc w:val="center"/>
              <w:rPr>
                <w:rFonts w:ascii="Arial" w:hAnsi="Arial" w:cs="Arial"/>
                <w:b/>
                <w:sz w:val="16"/>
              </w:rPr>
            </w:pPr>
            <w:r w:rsidRPr="009D43BC">
              <w:rPr>
                <w:rFonts w:ascii="Arial" w:hAnsi="Arial" w:cs="Arial"/>
                <w:b/>
                <w:sz w:val="16"/>
              </w:rPr>
              <w:t>Priorität</w:t>
            </w:r>
          </w:p>
        </w:tc>
        <w:tc>
          <w:tcPr>
            <w:tcW w:w="902" w:type="dxa"/>
          </w:tcPr>
          <w:p w14:paraId="2644090C" w14:textId="77777777" w:rsidR="00135A5E" w:rsidRPr="009D43BC" w:rsidRDefault="00135A5E" w:rsidP="00E53966">
            <w:pPr>
              <w:pStyle w:val="TableParagraph"/>
              <w:spacing w:before="117"/>
              <w:ind w:left="105" w:right="154"/>
              <w:jc w:val="center"/>
              <w:rPr>
                <w:rFonts w:ascii="Arial" w:hAnsi="Arial" w:cs="Arial"/>
                <w:b/>
                <w:sz w:val="16"/>
              </w:rPr>
            </w:pPr>
            <w:r w:rsidRPr="009D43BC">
              <w:rPr>
                <w:rFonts w:ascii="Arial" w:hAnsi="Arial" w:cs="Arial"/>
                <w:b/>
                <w:sz w:val="16"/>
              </w:rPr>
              <w:t>Spezifisches Ziel</w:t>
            </w:r>
          </w:p>
        </w:tc>
        <w:tc>
          <w:tcPr>
            <w:tcW w:w="709" w:type="dxa"/>
          </w:tcPr>
          <w:p w14:paraId="1B1BDD6A" w14:textId="77777777" w:rsidR="00135A5E" w:rsidRPr="009D43BC" w:rsidRDefault="00135A5E" w:rsidP="00E53966">
            <w:pPr>
              <w:pStyle w:val="TableParagraph"/>
              <w:spacing w:before="117" w:line="398" w:lineRule="auto"/>
              <w:ind w:left="102" w:right="132"/>
              <w:jc w:val="center"/>
              <w:rPr>
                <w:rFonts w:ascii="Arial" w:hAnsi="Arial" w:cs="Arial"/>
                <w:b/>
                <w:sz w:val="16"/>
              </w:rPr>
            </w:pPr>
            <w:r w:rsidRPr="009D43BC">
              <w:rPr>
                <w:rFonts w:ascii="Arial" w:hAnsi="Arial" w:cs="Arial"/>
                <w:b/>
                <w:sz w:val="16"/>
              </w:rPr>
              <w:t>ID [5]</w:t>
            </w:r>
          </w:p>
        </w:tc>
        <w:tc>
          <w:tcPr>
            <w:tcW w:w="1134" w:type="dxa"/>
          </w:tcPr>
          <w:p w14:paraId="1709ECFF" w14:textId="77777777" w:rsidR="00135A5E" w:rsidRPr="009D43BC" w:rsidRDefault="00135A5E" w:rsidP="00E53966">
            <w:pPr>
              <w:pStyle w:val="TableParagraph"/>
              <w:spacing w:before="117"/>
              <w:ind w:left="102"/>
              <w:jc w:val="center"/>
              <w:rPr>
                <w:rFonts w:ascii="Arial" w:hAnsi="Arial" w:cs="Arial"/>
                <w:b/>
                <w:sz w:val="16"/>
              </w:rPr>
            </w:pPr>
            <w:r w:rsidRPr="009D43BC">
              <w:rPr>
                <w:rFonts w:ascii="Arial" w:hAnsi="Arial" w:cs="Arial"/>
                <w:b/>
                <w:sz w:val="16"/>
              </w:rPr>
              <w:t>Indikator</w:t>
            </w:r>
          </w:p>
        </w:tc>
        <w:tc>
          <w:tcPr>
            <w:tcW w:w="2507" w:type="dxa"/>
          </w:tcPr>
          <w:p w14:paraId="72D5C308" w14:textId="77777777" w:rsidR="00135A5E" w:rsidRPr="009D43BC" w:rsidRDefault="00135A5E" w:rsidP="00E53966">
            <w:pPr>
              <w:pStyle w:val="TableParagraph"/>
              <w:spacing w:before="117"/>
              <w:ind w:left="102" w:right="272"/>
              <w:jc w:val="center"/>
              <w:rPr>
                <w:rFonts w:ascii="Arial" w:hAnsi="Arial" w:cs="Arial"/>
                <w:b/>
                <w:sz w:val="16"/>
              </w:rPr>
            </w:pPr>
            <w:r w:rsidRPr="009D43BC">
              <w:rPr>
                <w:rFonts w:ascii="Arial" w:hAnsi="Arial" w:cs="Arial"/>
                <w:b/>
                <w:sz w:val="16"/>
              </w:rPr>
              <w:t>Maßeinheit</w:t>
            </w:r>
          </w:p>
          <w:p w14:paraId="0DA8064A" w14:textId="77777777" w:rsidR="00135A5E" w:rsidRPr="009D43BC" w:rsidRDefault="00135A5E" w:rsidP="00E53966">
            <w:pPr>
              <w:pStyle w:val="TableParagraph"/>
              <w:spacing w:before="121"/>
              <w:ind w:left="102"/>
              <w:jc w:val="center"/>
              <w:rPr>
                <w:rFonts w:ascii="Arial" w:hAnsi="Arial" w:cs="Arial"/>
                <w:b/>
                <w:sz w:val="16"/>
              </w:rPr>
            </w:pPr>
            <w:r w:rsidRPr="009D43BC">
              <w:rPr>
                <w:rFonts w:ascii="Arial" w:hAnsi="Arial" w:cs="Arial"/>
                <w:b/>
                <w:sz w:val="16"/>
              </w:rPr>
              <w:t>[255]</w:t>
            </w:r>
          </w:p>
        </w:tc>
        <w:tc>
          <w:tcPr>
            <w:tcW w:w="1354" w:type="dxa"/>
          </w:tcPr>
          <w:p w14:paraId="02060C72" w14:textId="77777777" w:rsidR="00135A5E" w:rsidRPr="009D43BC" w:rsidRDefault="00135A5E" w:rsidP="00E53966">
            <w:pPr>
              <w:pStyle w:val="TableParagraph"/>
              <w:spacing w:before="117"/>
              <w:ind w:left="105"/>
              <w:jc w:val="center"/>
              <w:rPr>
                <w:rFonts w:ascii="Arial" w:hAnsi="Arial" w:cs="Arial"/>
                <w:b/>
                <w:sz w:val="16"/>
              </w:rPr>
            </w:pPr>
            <w:r w:rsidRPr="009D43BC">
              <w:rPr>
                <w:rFonts w:ascii="Arial" w:hAnsi="Arial" w:cs="Arial"/>
                <w:b/>
                <w:sz w:val="16"/>
              </w:rPr>
              <w:t>Etappenziel (2024)</w:t>
            </w:r>
          </w:p>
          <w:p w14:paraId="3D18106F" w14:textId="77777777" w:rsidR="00135A5E" w:rsidRPr="009D43BC" w:rsidRDefault="00135A5E" w:rsidP="00E53966">
            <w:pPr>
              <w:pStyle w:val="TableParagraph"/>
              <w:spacing w:before="121"/>
              <w:ind w:left="105"/>
              <w:jc w:val="center"/>
              <w:rPr>
                <w:rFonts w:ascii="Arial" w:hAnsi="Arial" w:cs="Arial"/>
                <w:b/>
                <w:sz w:val="16"/>
              </w:rPr>
            </w:pPr>
            <w:r w:rsidRPr="009D43BC">
              <w:rPr>
                <w:rFonts w:ascii="Arial" w:hAnsi="Arial" w:cs="Arial"/>
                <w:b/>
                <w:sz w:val="16"/>
              </w:rPr>
              <w:t>[200]</w:t>
            </w:r>
          </w:p>
        </w:tc>
        <w:tc>
          <w:tcPr>
            <w:tcW w:w="1598" w:type="dxa"/>
          </w:tcPr>
          <w:p w14:paraId="5F3B53CF" w14:textId="77777777" w:rsidR="00135A5E" w:rsidRPr="009D43BC" w:rsidRDefault="00135A5E" w:rsidP="00E53966">
            <w:pPr>
              <w:pStyle w:val="TableParagraph"/>
              <w:spacing w:before="117"/>
              <w:ind w:left="102"/>
              <w:jc w:val="center"/>
              <w:rPr>
                <w:rFonts w:ascii="Arial" w:hAnsi="Arial" w:cs="Arial"/>
                <w:b/>
                <w:sz w:val="16"/>
              </w:rPr>
            </w:pPr>
            <w:r w:rsidRPr="009D43BC">
              <w:rPr>
                <w:rFonts w:ascii="Arial" w:hAnsi="Arial" w:cs="Arial"/>
                <w:b/>
                <w:sz w:val="16"/>
              </w:rPr>
              <w:t>Endziel (2029)</w:t>
            </w:r>
          </w:p>
          <w:p w14:paraId="020B02BF" w14:textId="77777777" w:rsidR="00135A5E" w:rsidRPr="009D43BC" w:rsidRDefault="00135A5E" w:rsidP="00E53966">
            <w:pPr>
              <w:pStyle w:val="TableParagraph"/>
              <w:spacing w:before="121"/>
              <w:ind w:left="102"/>
              <w:jc w:val="center"/>
              <w:rPr>
                <w:rFonts w:ascii="Arial" w:hAnsi="Arial" w:cs="Arial"/>
                <w:b/>
                <w:sz w:val="16"/>
              </w:rPr>
            </w:pPr>
            <w:r w:rsidRPr="009D43BC">
              <w:rPr>
                <w:rFonts w:ascii="Arial" w:hAnsi="Arial" w:cs="Arial"/>
                <w:b/>
                <w:sz w:val="16"/>
              </w:rPr>
              <w:t>[200]</w:t>
            </w:r>
          </w:p>
        </w:tc>
      </w:tr>
      <w:tr w:rsidR="00135A5E" w:rsidRPr="009D43BC" w14:paraId="0E324BD3" w14:textId="77777777" w:rsidTr="00E53966">
        <w:trPr>
          <w:trHeight w:val="5685"/>
        </w:trPr>
        <w:tc>
          <w:tcPr>
            <w:tcW w:w="862" w:type="dxa"/>
            <w:tcBorders>
              <w:top w:val="single" w:sz="4" w:space="0" w:color="auto"/>
              <w:bottom w:val="single" w:sz="4" w:space="0" w:color="auto"/>
            </w:tcBorders>
          </w:tcPr>
          <w:p w14:paraId="534D798A" w14:textId="77777777" w:rsidR="00135A5E" w:rsidRPr="009D43BC" w:rsidRDefault="00135A5E" w:rsidP="00E53966">
            <w:pPr>
              <w:pStyle w:val="TableParagraph"/>
              <w:jc w:val="center"/>
              <w:rPr>
                <w:rFonts w:ascii="Arial" w:hAnsi="Arial" w:cs="Arial"/>
                <w:sz w:val="16"/>
                <w:szCs w:val="16"/>
              </w:rPr>
            </w:pPr>
          </w:p>
          <w:p w14:paraId="5E3C77E0" w14:textId="77777777" w:rsidR="00135A5E" w:rsidRPr="009D43BC" w:rsidRDefault="00135A5E" w:rsidP="00E53966">
            <w:pPr>
              <w:pStyle w:val="TableParagraph"/>
              <w:jc w:val="center"/>
              <w:rPr>
                <w:rFonts w:ascii="Arial" w:hAnsi="Arial" w:cs="Arial"/>
                <w:sz w:val="16"/>
                <w:szCs w:val="16"/>
              </w:rPr>
            </w:pPr>
            <w:r w:rsidRPr="009D43BC">
              <w:rPr>
                <w:rFonts w:ascii="Arial" w:hAnsi="Arial" w:cs="Arial"/>
                <w:sz w:val="16"/>
                <w:szCs w:val="16"/>
              </w:rPr>
              <w:t>3</w:t>
            </w:r>
          </w:p>
        </w:tc>
        <w:tc>
          <w:tcPr>
            <w:tcW w:w="902" w:type="dxa"/>
            <w:tcBorders>
              <w:top w:val="single" w:sz="4" w:space="0" w:color="auto"/>
              <w:bottom w:val="single" w:sz="4" w:space="0" w:color="auto"/>
            </w:tcBorders>
          </w:tcPr>
          <w:p w14:paraId="50CFB6EC" w14:textId="77777777" w:rsidR="00135A5E" w:rsidRPr="009D43BC" w:rsidRDefault="00135A5E" w:rsidP="00E53966">
            <w:pPr>
              <w:pStyle w:val="TableParagraph"/>
              <w:rPr>
                <w:rFonts w:ascii="Arial" w:hAnsi="Arial" w:cs="Arial"/>
                <w:sz w:val="16"/>
                <w:szCs w:val="16"/>
                <w:lang w:val="de-DE"/>
              </w:rPr>
            </w:pPr>
            <w:r w:rsidRPr="009D43BC">
              <w:rPr>
                <w:rFonts w:ascii="Arial" w:hAnsi="Arial" w:cs="Arial"/>
                <w:sz w:val="16"/>
                <w:szCs w:val="16"/>
                <w:lang w:val="de-DE"/>
              </w:rPr>
              <w:t>Verbesserung des gleichberechtigten Zugangs zu inklusiven und hochwertigen Dienstleistungen in den Bereichen allgemeine und berufliche Bildung sowie lebenslanges Lernen durch Entwicklung barrierefreier Infrastruktur, auch durch Förderung der Resilienz des Fern- und Online-Unterrichts in der allgemeinen und beruflichen Bildung (RSO 4.2)</w:t>
            </w:r>
          </w:p>
        </w:tc>
        <w:tc>
          <w:tcPr>
            <w:tcW w:w="709" w:type="dxa"/>
            <w:tcBorders>
              <w:top w:val="single" w:sz="4" w:space="0" w:color="auto"/>
              <w:bottom w:val="single" w:sz="4" w:space="0" w:color="auto"/>
            </w:tcBorders>
          </w:tcPr>
          <w:p w14:paraId="4BA960D0" w14:textId="77777777" w:rsidR="00135A5E" w:rsidRPr="009D43BC" w:rsidRDefault="00135A5E" w:rsidP="00E53966">
            <w:pPr>
              <w:pStyle w:val="TableParagraph"/>
              <w:rPr>
                <w:rFonts w:ascii="Arial" w:hAnsi="Arial" w:cs="Arial"/>
                <w:sz w:val="16"/>
                <w:szCs w:val="16"/>
              </w:rPr>
            </w:pPr>
            <w:r w:rsidRPr="009D43BC">
              <w:rPr>
                <w:rFonts w:ascii="Arial" w:hAnsi="Arial" w:cs="Arial"/>
                <w:sz w:val="16"/>
                <w:szCs w:val="16"/>
              </w:rPr>
              <w:t>RCO 83</w:t>
            </w:r>
          </w:p>
          <w:p w14:paraId="3BF3E6AD" w14:textId="77777777" w:rsidR="00135A5E" w:rsidRPr="009D43BC" w:rsidRDefault="00135A5E" w:rsidP="00E53966">
            <w:pPr>
              <w:pStyle w:val="TableParagraph"/>
              <w:rPr>
                <w:rFonts w:ascii="Arial" w:hAnsi="Arial" w:cs="Arial"/>
                <w:sz w:val="16"/>
                <w:szCs w:val="16"/>
                <w:lang w:val="de-DE"/>
              </w:rPr>
            </w:pPr>
          </w:p>
        </w:tc>
        <w:tc>
          <w:tcPr>
            <w:tcW w:w="1134" w:type="dxa"/>
            <w:tcBorders>
              <w:top w:val="single" w:sz="4" w:space="0" w:color="auto"/>
              <w:bottom w:val="single" w:sz="4" w:space="0" w:color="auto"/>
            </w:tcBorders>
          </w:tcPr>
          <w:p w14:paraId="16E54FE5" w14:textId="77777777" w:rsidR="00135A5E" w:rsidRPr="009D43BC" w:rsidRDefault="00135A5E" w:rsidP="00E53966">
            <w:pPr>
              <w:pStyle w:val="TableParagraph"/>
              <w:rPr>
                <w:rFonts w:ascii="Arial" w:hAnsi="Arial" w:cs="Arial"/>
                <w:sz w:val="16"/>
                <w:szCs w:val="16"/>
                <w:lang w:val="de-DE"/>
              </w:rPr>
            </w:pPr>
            <w:r w:rsidRPr="009D43BC">
              <w:rPr>
                <w:rFonts w:ascii="Arial" w:hAnsi="Arial" w:cs="Arial"/>
                <w:sz w:val="16"/>
                <w:szCs w:val="16"/>
                <w:lang w:val="de-DE"/>
              </w:rPr>
              <w:t xml:space="preserve"> Gemeinsam entwickelte Strategien und Aktionspläne</w:t>
            </w:r>
          </w:p>
          <w:p w14:paraId="7636BDE2" w14:textId="77777777" w:rsidR="00135A5E" w:rsidRPr="009D43BC" w:rsidRDefault="00135A5E" w:rsidP="00E53966">
            <w:pPr>
              <w:pStyle w:val="TableParagraph"/>
              <w:rPr>
                <w:rFonts w:ascii="Arial" w:hAnsi="Arial" w:cs="Arial"/>
                <w:sz w:val="16"/>
                <w:szCs w:val="16"/>
                <w:lang w:val="de-DE"/>
              </w:rPr>
            </w:pPr>
          </w:p>
        </w:tc>
        <w:tc>
          <w:tcPr>
            <w:tcW w:w="2507" w:type="dxa"/>
            <w:tcBorders>
              <w:top w:val="single" w:sz="4" w:space="0" w:color="auto"/>
              <w:bottom w:val="single" w:sz="4" w:space="0" w:color="auto"/>
            </w:tcBorders>
          </w:tcPr>
          <w:p w14:paraId="2D1F820F" w14:textId="77777777" w:rsidR="00135A5E" w:rsidRPr="009D43BC" w:rsidRDefault="00135A5E" w:rsidP="00E53966">
            <w:pPr>
              <w:pStyle w:val="TableParagraph"/>
              <w:rPr>
                <w:rFonts w:ascii="Arial" w:hAnsi="Arial" w:cs="Arial"/>
                <w:sz w:val="16"/>
                <w:szCs w:val="16"/>
                <w:lang w:val="de-DE"/>
              </w:rPr>
            </w:pPr>
            <w:r w:rsidRPr="009D43BC">
              <w:rPr>
                <w:rFonts w:ascii="Arial" w:hAnsi="Arial" w:cs="Arial"/>
                <w:sz w:val="16"/>
                <w:szCs w:val="16"/>
                <w:lang w:val="de-DE"/>
              </w:rPr>
              <w:t>Gezählt wird die Zahl der in den Projekten erarbeiteten Fach-Curricula und Standardisierungen von Berufsabschlüssen, Aus- und Weiterbildungsprogramme, sowie digitale Bildungsplattformen. (Zahl)</w:t>
            </w:r>
          </w:p>
        </w:tc>
        <w:tc>
          <w:tcPr>
            <w:tcW w:w="1354" w:type="dxa"/>
            <w:tcBorders>
              <w:top w:val="single" w:sz="4" w:space="0" w:color="auto"/>
              <w:bottom w:val="single" w:sz="4" w:space="0" w:color="auto"/>
            </w:tcBorders>
          </w:tcPr>
          <w:p w14:paraId="2CCD5623" w14:textId="0DE7C8C8" w:rsidR="00135A5E" w:rsidRPr="009D43BC" w:rsidRDefault="00FA2833" w:rsidP="00E53966">
            <w:pPr>
              <w:pStyle w:val="TableParagraph"/>
              <w:jc w:val="center"/>
              <w:rPr>
                <w:rFonts w:ascii="Arial" w:hAnsi="Arial" w:cs="Arial"/>
                <w:sz w:val="16"/>
                <w:szCs w:val="16"/>
                <w:lang w:val="de-DE"/>
              </w:rPr>
            </w:pPr>
            <w:r>
              <w:rPr>
                <w:rFonts w:ascii="Arial" w:hAnsi="Arial" w:cs="Arial"/>
                <w:sz w:val="16"/>
                <w:szCs w:val="16"/>
                <w:lang w:val="de-DE"/>
              </w:rPr>
              <w:t>2</w:t>
            </w:r>
          </w:p>
        </w:tc>
        <w:tc>
          <w:tcPr>
            <w:tcW w:w="1598" w:type="dxa"/>
            <w:tcBorders>
              <w:top w:val="single" w:sz="4" w:space="0" w:color="auto"/>
              <w:bottom w:val="single" w:sz="4" w:space="0" w:color="auto"/>
            </w:tcBorders>
          </w:tcPr>
          <w:p w14:paraId="5C6E4AA4" w14:textId="1DD747FF" w:rsidR="00135A5E" w:rsidRPr="009D43BC" w:rsidRDefault="00143096" w:rsidP="00E53966">
            <w:pPr>
              <w:pStyle w:val="TableParagraph"/>
              <w:jc w:val="center"/>
              <w:rPr>
                <w:rFonts w:ascii="Arial" w:hAnsi="Arial" w:cs="Arial"/>
                <w:sz w:val="16"/>
                <w:szCs w:val="16"/>
                <w:lang w:val="de-DE"/>
              </w:rPr>
            </w:pPr>
            <w:r>
              <w:rPr>
                <w:rFonts w:ascii="Arial" w:hAnsi="Arial" w:cs="Arial"/>
                <w:sz w:val="16"/>
                <w:szCs w:val="16"/>
                <w:lang w:val="de-DE"/>
              </w:rPr>
              <w:t>8</w:t>
            </w:r>
          </w:p>
        </w:tc>
      </w:tr>
      <w:tr w:rsidR="00543DB9" w:rsidRPr="009D43BC" w14:paraId="0C92C33B" w14:textId="77777777" w:rsidTr="00E53966">
        <w:trPr>
          <w:trHeight w:val="5685"/>
        </w:trPr>
        <w:tc>
          <w:tcPr>
            <w:tcW w:w="862" w:type="dxa"/>
            <w:tcBorders>
              <w:top w:val="single" w:sz="4" w:space="0" w:color="auto"/>
              <w:bottom w:val="single" w:sz="4" w:space="0" w:color="auto"/>
            </w:tcBorders>
          </w:tcPr>
          <w:p w14:paraId="399DCC38" w14:textId="77777777" w:rsidR="00543DB9" w:rsidRPr="009D43BC" w:rsidRDefault="00543DB9" w:rsidP="00543DB9">
            <w:pPr>
              <w:pStyle w:val="TableParagraph"/>
              <w:jc w:val="center"/>
              <w:rPr>
                <w:rFonts w:ascii="Arial" w:hAnsi="Arial" w:cs="Arial"/>
                <w:sz w:val="16"/>
                <w:szCs w:val="16"/>
                <w:lang w:val="de-DE"/>
              </w:rPr>
            </w:pPr>
          </w:p>
          <w:p w14:paraId="13B8A9B8" w14:textId="75B05AEE" w:rsidR="00543DB9" w:rsidRPr="009D43BC" w:rsidRDefault="00543DB9" w:rsidP="00543DB9">
            <w:pPr>
              <w:pStyle w:val="TableParagraph"/>
              <w:jc w:val="center"/>
              <w:rPr>
                <w:rFonts w:ascii="Arial" w:hAnsi="Arial" w:cs="Arial"/>
                <w:sz w:val="16"/>
                <w:szCs w:val="16"/>
              </w:rPr>
            </w:pPr>
            <w:r w:rsidRPr="009D43BC">
              <w:rPr>
                <w:rFonts w:ascii="Arial" w:hAnsi="Arial" w:cs="Arial"/>
                <w:sz w:val="16"/>
                <w:szCs w:val="16"/>
              </w:rPr>
              <w:t>3</w:t>
            </w:r>
          </w:p>
        </w:tc>
        <w:tc>
          <w:tcPr>
            <w:tcW w:w="902" w:type="dxa"/>
            <w:tcBorders>
              <w:top w:val="single" w:sz="4" w:space="0" w:color="auto"/>
              <w:bottom w:val="single" w:sz="4" w:space="0" w:color="auto"/>
            </w:tcBorders>
          </w:tcPr>
          <w:p w14:paraId="2E53BAD5" w14:textId="099D4D75" w:rsidR="00543DB9" w:rsidRPr="009D43BC" w:rsidRDefault="00543DB9" w:rsidP="00543DB9">
            <w:pPr>
              <w:pStyle w:val="TableParagraph"/>
              <w:rPr>
                <w:rFonts w:ascii="Arial" w:hAnsi="Arial" w:cs="Arial"/>
                <w:sz w:val="16"/>
                <w:szCs w:val="16"/>
                <w:lang w:val="de-DE"/>
              </w:rPr>
            </w:pPr>
            <w:r w:rsidRPr="009D43BC">
              <w:rPr>
                <w:rFonts w:ascii="Arial" w:hAnsi="Arial" w:cs="Arial"/>
                <w:sz w:val="16"/>
                <w:szCs w:val="16"/>
                <w:lang w:val="de-DE"/>
              </w:rPr>
              <w:t>Verbesserung des gleichberechtigten Zugangs zu inklusiven und hochwertigen Dienstleistungen in den Bereichen allgemeine und berufliche Bildung sowie lebenslanges Lernen durch Entwicklung barrierefreier Infrastruktur, auch durch Förderung der Resilienz des Fern- und Online-Unterrichts in der allgemeinen und beruflichen Bildung (RSO 4.2)</w:t>
            </w:r>
          </w:p>
        </w:tc>
        <w:tc>
          <w:tcPr>
            <w:tcW w:w="709" w:type="dxa"/>
            <w:tcBorders>
              <w:top w:val="single" w:sz="4" w:space="0" w:color="auto"/>
              <w:bottom w:val="single" w:sz="4" w:space="0" w:color="auto"/>
            </w:tcBorders>
          </w:tcPr>
          <w:p w14:paraId="72B131AE" w14:textId="652691AF" w:rsidR="00543DB9" w:rsidRPr="009D43BC" w:rsidRDefault="0024074B" w:rsidP="00543DB9">
            <w:pPr>
              <w:pStyle w:val="TableParagraph"/>
              <w:rPr>
                <w:rFonts w:ascii="Arial" w:hAnsi="Arial" w:cs="Arial"/>
                <w:sz w:val="16"/>
                <w:szCs w:val="16"/>
              </w:rPr>
            </w:pPr>
            <w:r w:rsidRPr="009D43BC">
              <w:rPr>
                <w:rFonts w:ascii="Arial" w:hAnsi="Arial" w:cs="Arial"/>
                <w:sz w:val="16"/>
                <w:szCs w:val="16"/>
              </w:rPr>
              <w:t>RCO 85</w:t>
            </w:r>
          </w:p>
          <w:p w14:paraId="5D333FB0" w14:textId="77777777" w:rsidR="00543DB9" w:rsidRPr="009D43BC" w:rsidRDefault="00543DB9" w:rsidP="00543DB9">
            <w:pPr>
              <w:pStyle w:val="TableParagraph"/>
              <w:rPr>
                <w:rFonts w:ascii="Arial" w:hAnsi="Arial" w:cs="Arial"/>
                <w:sz w:val="16"/>
                <w:szCs w:val="16"/>
              </w:rPr>
            </w:pPr>
          </w:p>
        </w:tc>
        <w:tc>
          <w:tcPr>
            <w:tcW w:w="1134" w:type="dxa"/>
            <w:tcBorders>
              <w:top w:val="single" w:sz="4" w:space="0" w:color="auto"/>
              <w:bottom w:val="single" w:sz="4" w:space="0" w:color="auto"/>
            </w:tcBorders>
          </w:tcPr>
          <w:p w14:paraId="121F39A1" w14:textId="5EAE726E" w:rsidR="00543DB9" w:rsidRPr="009D43BC" w:rsidRDefault="0024074B" w:rsidP="00543DB9">
            <w:pPr>
              <w:pStyle w:val="TableParagraph"/>
              <w:rPr>
                <w:rFonts w:ascii="Arial" w:hAnsi="Arial" w:cs="Arial"/>
                <w:sz w:val="16"/>
                <w:szCs w:val="16"/>
                <w:lang w:val="de-DE"/>
              </w:rPr>
            </w:pPr>
            <w:r w:rsidRPr="009D43BC">
              <w:rPr>
                <w:rFonts w:ascii="Arial" w:hAnsi="Arial" w:cs="Arial"/>
                <w:sz w:val="16"/>
                <w:szCs w:val="16"/>
                <w:lang w:val="de-DE"/>
              </w:rPr>
              <w:t>Teilnahme an gemeinsamen Ausbildungsprogrammen</w:t>
            </w:r>
          </w:p>
        </w:tc>
        <w:tc>
          <w:tcPr>
            <w:tcW w:w="2507" w:type="dxa"/>
            <w:tcBorders>
              <w:top w:val="single" w:sz="4" w:space="0" w:color="auto"/>
              <w:bottom w:val="single" w:sz="4" w:space="0" w:color="auto"/>
            </w:tcBorders>
          </w:tcPr>
          <w:p w14:paraId="52F27E2C" w14:textId="03681CA5" w:rsidR="00543DB9" w:rsidRPr="009D43BC" w:rsidRDefault="006D4AF0" w:rsidP="00543DB9">
            <w:pPr>
              <w:pStyle w:val="TableParagraph"/>
              <w:rPr>
                <w:rFonts w:ascii="Arial" w:hAnsi="Arial" w:cs="Arial"/>
                <w:sz w:val="16"/>
                <w:szCs w:val="16"/>
                <w:lang w:val="de-DE"/>
              </w:rPr>
            </w:pPr>
            <w:r w:rsidRPr="009D43BC">
              <w:rPr>
                <w:rFonts w:ascii="Arial" w:hAnsi="Arial" w:cs="Arial"/>
                <w:sz w:val="16"/>
                <w:szCs w:val="16"/>
                <w:lang w:val="de-DE"/>
              </w:rPr>
              <w:t>Registrierte Teilnehmer</w:t>
            </w:r>
          </w:p>
        </w:tc>
        <w:tc>
          <w:tcPr>
            <w:tcW w:w="1354" w:type="dxa"/>
            <w:tcBorders>
              <w:top w:val="single" w:sz="4" w:space="0" w:color="auto"/>
              <w:bottom w:val="single" w:sz="4" w:space="0" w:color="auto"/>
            </w:tcBorders>
          </w:tcPr>
          <w:p w14:paraId="3BDF5007" w14:textId="5B575511" w:rsidR="00543DB9" w:rsidRPr="009D43BC" w:rsidRDefault="00FE28EF" w:rsidP="00543DB9">
            <w:pPr>
              <w:pStyle w:val="TableParagraph"/>
              <w:jc w:val="center"/>
              <w:rPr>
                <w:rFonts w:ascii="Arial" w:hAnsi="Arial" w:cs="Arial"/>
                <w:sz w:val="16"/>
                <w:szCs w:val="16"/>
                <w:lang w:val="de-DE"/>
              </w:rPr>
            </w:pPr>
            <w:r>
              <w:rPr>
                <w:rFonts w:ascii="Arial" w:hAnsi="Arial" w:cs="Arial"/>
                <w:sz w:val="16"/>
                <w:szCs w:val="16"/>
                <w:lang w:val="de-DE"/>
              </w:rPr>
              <w:t>47</w:t>
            </w:r>
          </w:p>
        </w:tc>
        <w:tc>
          <w:tcPr>
            <w:tcW w:w="1598" w:type="dxa"/>
            <w:tcBorders>
              <w:top w:val="single" w:sz="4" w:space="0" w:color="auto"/>
              <w:bottom w:val="single" w:sz="4" w:space="0" w:color="auto"/>
            </w:tcBorders>
          </w:tcPr>
          <w:p w14:paraId="010DE18E" w14:textId="3E1E9607" w:rsidR="00543DB9" w:rsidRPr="009D43BC" w:rsidRDefault="006F1E23" w:rsidP="00543DB9">
            <w:pPr>
              <w:pStyle w:val="TableParagraph"/>
              <w:jc w:val="center"/>
              <w:rPr>
                <w:rFonts w:ascii="Arial" w:hAnsi="Arial" w:cs="Arial"/>
                <w:sz w:val="16"/>
                <w:szCs w:val="16"/>
                <w:lang w:val="de-DE"/>
              </w:rPr>
            </w:pPr>
            <w:r w:rsidRPr="009D43BC">
              <w:rPr>
                <w:rFonts w:ascii="Arial" w:hAnsi="Arial" w:cs="Arial"/>
                <w:sz w:val="16"/>
                <w:szCs w:val="16"/>
                <w:lang w:val="de-DE"/>
              </w:rPr>
              <w:t>500</w:t>
            </w:r>
          </w:p>
        </w:tc>
      </w:tr>
    </w:tbl>
    <w:p w14:paraId="3A9393C0" w14:textId="77777777" w:rsidR="00135A5E" w:rsidRPr="009D43BC" w:rsidRDefault="00135A5E" w:rsidP="00135A5E">
      <w:pPr>
        <w:pStyle w:val="Textkrper"/>
        <w:spacing w:before="232"/>
        <w:ind w:left="216"/>
        <w:rPr>
          <w:rFonts w:ascii="Arial" w:hAnsi="Arial" w:cs="Arial"/>
        </w:rPr>
      </w:pPr>
    </w:p>
    <w:p w14:paraId="4A980C22" w14:textId="77777777" w:rsidR="00135A5E" w:rsidRPr="009D43BC" w:rsidRDefault="00135A5E" w:rsidP="00135A5E">
      <w:pPr>
        <w:pStyle w:val="Textkrper"/>
        <w:spacing w:before="232"/>
        <w:ind w:left="216"/>
        <w:outlineLvl w:val="3"/>
        <w:rPr>
          <w:rFonts w:ascii="Arial" w:hAnsi="Arial" w:cs="Arial"/>
          <w:b/>
        </w:rPr>
      </w:pPr>
      <w:bookmarkStart w:id="99" w:name="_Toc100313690"/>
      <w:r w:rsidRPr="009D43BC">
        <w:rPr>
          <w:rFonts w:ascii="Arial" w:hAnsi="Arial" w:cs="Arial"/>
          <w:b/>
        </w:rPr>
        <w:t>Tabelle 3: Ergebnisindikator</w:t>
      </w:r>
      <w:bookmarkEnd w:id="99"/>
    </w:p>
    <w:p w14:paraId="461656F5" w14:textId="77777777" w:rsidR="00135A5E" w:rsidRPr="009D43BC" w:rsidRDefault="00135A5E" w:rsidP="00135A5E">
      <w:pPr>
        <w:pStyle w:val="Listenabsatz"/>
        <w:ind w:left="828" w:firstLine="0"/>
        <w:rPr>
          <w:rFonts w:ascii="Arial" w:hAnsi="Arial" w:cs="Arial"/>
          <w:b/>
          <w:iCs/>
          <w:sz w:val="24"/>
          <w:szCs w:val="23"/>
        </w:rPr>
      </w:pPr>
    </w:p>
    <w:tbl>
      <w:tblPr>
        <w:tblStyle w:val="TableNormal1"/>
        <w:tblW w:w="9065"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902"/>
        <w:gridCol w:w="567"/>
        <w:gridCol w:w="931"/>
        <w:gridCol w:w="1195"/>
        <w:gridCol w:w="900"/>
        <w:gridCol w:w="1046"/>
        <w:gridCol w:w="900"/>
        <w:gridCol w:w="749"/>
        <w:gridCol w:w="1013"/>
      </w:tblGrid>
      <w:tr w:rsidR="00135A5E" w:rsidRPr="009D43BC" w14:paraId="08245AA9" w14:textId="77777777" w:rsidTr="00E53966">
        <w:trPr>
          <w:trHeight w:val="960"/>
        </w:trPr>
        <w:tc>
          <w:tcPr>
            <w:tcW w:w="862" w:type="dxa"/>
          </w:tcPr>
          <w:p w14:paraId="6212D057" w14:textId="77777777" w:rsidR="00135A5E" w:rsidRPr="009D43BC" w:rsidRDefault="00135A5E" w:rsidP="00E53966">
            <w:pPr>
              <w:pStyle w:val="TableParagraph"/>
              <w:spacing w:before="117"/>
              <w:ind w:left="105"/>
              <w:rPr>
                <w:rFonts w:ascii="Arial" w:hAnsi="Arial" w:cs="Arial"/>
                <w:b/>
                <w:sz w:val="16"/>
              </w:rPr>
            </w:pPr>
            <w:r w:rsidRPr="009D43BC">
              <w:rPr>
                <w:rFonts w:ascii="Arial" w:hAnsi="Arial" w:cs="Arial"/>
                <w:b/>
                <w:sz w:val="16"/>
              </w:rPr>
              <w:t>Priorität</w:t>
            </w:r>
          </w:p>
        </w:tc>
        <w:tc>
          <w:tcPr>
            <w:tcW w:w="902" w:type="dxa"/>
          </w:tcPr>
          <w:p w14:paraId="06CF838F" w14:textId="77777777" w:rsidR="00135A5E" w:rsidRPr="009D43BC" w:rsidRDefault="00135A5E" w:rsidP="00E53966">
            <w:pPr>
              <w:pStyle w:val="TableParagraph"/>
              <w:spacing w:before="117"/>
              <w:ind w:left="57" w:right="-7"/>
              <w:jc w:val="center"/>
              <w:rPr>
                <w:rFonts w:ascii="Arial" w:hAnsi="Arial" w:cs="Arial"/>
                <w:b/>
                <w:sz w:val="16"/>
              </w:rPr>
            </w:pPr>
            <w:r w:rsidRPr="009D43BC">
              <w:rPr>
                <w:rFonts w:ascii="Arial" w:hAnsi="Arial" w:cs="Arial"/>
                <w:b/>
                <w:sz w:val="16"/>
              </w:rPr>
              <w:t>Spezifisches Ziel</w:t>
            </w:r>
          </w:p>
        </w:tc>
        <w:tc>
          <w:tcPr>
            <w:tcW w:w="567" w:type="dxa"/>
          </w:tcPr>
          <w:p w14:paraId="61F6B247" w14:textId="77777777" w:rsidR="00135A5E" w:rsidRPr="009D43BC" w:rsidRDefault="00135A5E" w:rsidP="00E53966">
            <w:pPr>
              <w:pStyle w:val="TableParagraph"/>
              <w:spacing w:before="117"/>
              <w:ind w:left="102"/>
              <w:rPr>
                <w:rFonts w:ascii="Arial" w:hAnsi="Arial" w:cs="Arial"/>
                <w:b/>
                <w:sz w:val="16"/>
              </w:rPr>
            </w:pPr>
            <w:r w:rsidRPr="009D43BC">
              <w:rPr>
                <w:rFonts w:ascii="Arial" w:hAnsi="Arial" w:cs="Arial"/>
                <w:b/>
                <w:sz w:val="16"/>
              </w:rPr>
              <w:t>ID</w:t>
            </w:r>
          </w:p>
        </w:tc>
        <w:tc>
          <w:tcPr>
            <w:tcW w:w="931" w:type="dxa"/>
          </w:tcPr>
          <w:p w14:paraId="502249E0" w14:textId="77777777" w:rsidR="00135A5E" w:rsidRPr="009D43BC" w:rsidRDefault="00135A5E" w:rsidP="00E53966">
            <w:pPr>
              <w:pStyle w:val="TableParagraph"/>
              <w:spacing w:before="117"/>
              <w:ind w:hanging="19"/>
              <w:jc w:val="center"/>
              <w:rPr>
                <w:rFonts w:ascii="Arial" w:hAnsi="Arial" w:cs="Arial"/>
                <w:b/>
                <w:sz w:val="16"/>
              </w:rPr>
            </w:pPr>
            <w:r w:rsidRPr="009D43BC">
              <w:rPr>
                <w:rFonts w:ascii="Arial" w:hAnsi="Arial" w:cs="Arial"/>
                <w:b/>
                <w:sz w:val="16"/>
              </w:rPr>
              <w:t>Indikator</w:t>
            </w:r>
          </w:p>
        </w:tc>
        <w:tc>
          <w:tcPr>
            <w:tcW w:w="1195" w:type="dxa"/>
          </w:tcPr>
          <w:p w14:paraId="4E78E86C" w14:textId="77777777" w:rsidR="00135A5E" w:rsidRPr="009D43BC" w:rsidRDefault="00135A5E" w:rsidP="00E53966">
            <w:pPr>
              <w:pStyle w:val="TableParagraph"/>
              <w:spacing w:before="117"/>
              <w:ind w:right="-7"/>
              <w:jc w:val="center"/>
              <w:rPr>
                <w:rFonts w:ascii="Arial" w:hAnsi="Arial" w:cs="Arial"/>
                <w:b/>
                <w:sz w:val="16"/>
              </w:rPr>
            </w:pPr>
            <w:r w:rsidRPr="009D43BC">
              <w:rPr>
                <w:rFonts w:ascii="Arial" w:hAnsi="Arial" w:cs="Arial"/>
                <w:b/>
                <w:sz w:val="16"/>
              </w:rPr>
              <w:t>Maßeinheit</w:t>
            </w:r>
          </w:p>
          <w:p w14:paraId="0F794D1B" w14:textId="77777777" w:rsidR="00135A5E" w:rsidRPr="009D43BC" w:rsidRDefault="00135A5E" w:rsidP="00E53966">
            <w:pPr>
              <w:pStyle w:val="TableParagraph"/>
              <w:spacing w:before="117"/>
              <w:ind w:left="103" w:right="120"/>
              <w:jc w:val="center"/>
              <w:rPr>
                <w:rFonts w:ascii="Arial" w:hAnsi="Arial" w:cs="Arial"/>
                <w:b/>
                <w:sz w:val="16"/>
              </w:rPr>
            </w:pPr>
          </w:p>
        </w:tc>
        <w:tc>
          <w:tcPr>
            <w:tcW w:w="900" w:type="dxa"/>
          </w:tcPr>
          <w:p w14:paraId="3B8FBE6E" w14:textId="77777777" w:rsidR="00135A5E" w:rsidRPr="009D43BC" w:rsidRDefault="00135A5E" w:rsidP="00E53966">
            <w:pPr>
              <w:pStyle w:val="TableParagraph"/>
              <w:spacing w:before="117"/>
              <w:ind w:left="-5" w:firstLine="5"/>
              <w:jc w:val="center"/>
              <w:rPr>
                <w:rFonts w:ascii="Arial" w:hAnsi="Arial" w:cs="Arial"/>
                <w:b/>
                <w:sz w:val="16"/>
              </w:rPr>
            </w:pPr>
            <w:r w:rsidRPr="009D43BC">
              <w:rPr>
                <w:rFonts w:ascii="Arial" w:hAnsi="Arial" w:cs="Arial"/>
                <w:b/>
                <w:sz w:val="16"/>
              </w:rPr>
              <w:t>Ausgangs-wert</w:t>
            </w:r>
          </w:p>
        </w:tc>
        <w:tc>
          <w:tcPr>
            <w:tcW w:w="1046" w:type="dxa"/>
          </w:tcPr>
          <w:p w14:paraId="14894F97" w14:textId="77777777" w:rsidR="00135A5E" w:rsidRPr="009D43BC" w:rsidRDefault="00135A5E" w:rsidP="00E53966">
            <w:pPr>
              <w:pStyle w:val="TableParagraph"/>
              <w:spacing w:before="117"/>
              <w:ind w:right="-39"/>
              <w:jc w:val="center"/>
              <w:rPr>
                <w:rFonts w:ascii="Arial" w:hAnsi="Arial" w:cs="Arial"/>
                <w:b/>
                <w:sz w:val="16"/>
              </w:rPr>
            </w:pPr>
            <w:r w:rsidRPr="009D43BC">
              <w:rPr>
                <w:rFonts w:ascii="Arial" w:hAnsi="Arial" w:cs="Arial"/>
                <w:b/>
                <w:sz w:val="16"/>
              </w:rPr>
              <w:t>Bezugsjahr</w:t>
            </w:r>
          </w:p>
        </w:tc>
        <w:tc>
          <w:tcPr>
            <w:tcW w:w="900" w:type="dxa"/>
          </w:tcPr>
          <w:p w14:paraId="72BF0E39" w14:textId="77777777" w:rsidR="00135A5E" w:rsidRPr="009D43BC" w:rsidRDefault="00135A5E" w:rsidP="00E53966">
            <w:pPr>
              <w:pStyle w:val="TableParagraph"/>
              <w:spacing w:before="117"/>
              <w:jc w:val="center"/>
              <w:rPr>
                <w:rFonts w:ascii="Arial" w:hAnsi="Arial" w:cs="Arial"/>
                <w:b/>
                <w:sz w:val="16"/>
              </w:rPr>
            </w:pPr>
            <w:r w:rsidRPr="009D43BC">
              <w:rPr>
                <w:rFonts w:ascii="Arial" w:hAnsi="Arial" w:cs="Arial"/>
                <w:b/>
                <w:sz w:val="16"/>
              </w:rPr>
              <w:t>Endziel (2029)</w:t>
            </w:r>
          </w:p>
        </w:tc>
        <w:tc>
          <w:tcPr>
            <w:tcW w:w="749" w:type="dxa"/>
          </w:tcPr>
          <w:p w14:paraId="26918DA8" w14:textId="77777777" w:rsidR="00135A5E" w:rsidRPr="009D43BC" w:rsidRDefault="00135A5E" w:rsidP="00E53966">
            <w:pPr>
              <w:pStyle w:val="TableParagraph"/>
              <w:spacing w:before="117"/>
              <w:ind w:left="103" w:right="140"/>
              <w:jc w:val="center"/>
              <w:rPr>
                <w:rFonts w:ascii="Arial" w:hAnsi="Arial" w:cs="Arial"/>
                <w:b/>
                <w:sz w:val="16"/>
              </w:rPr>
            </w:pPr>
            <w:r w:rsidRPr="009D43BC">
              <w:rPr>
                <w:rFonts w:ascii="Arial" w:hAnsi="Arial" w:cs="Arial"/>
                <w:b/>
                <w:sz w:val="16"/>
              </w:rPr>
              <w:t>Datenquelle</w:t>
            </w:r>
          </w:p>
        </w:tc>
        <w:tc>
          <w:tcPr>
            <w:tcW w:w="1013" w:type="dxa"/>
          </w:tcPr>
          <w:p w14:paraId="38F41DB4" w14:textId="77777777" w:rsidR="00135A5E" w:rsidRPr="009D43BC" w:rsidRDefault="00135A5E" w:rsidP="00E53966">
            <w:pPr>
              <w:pStyle w:val="TableParagraph"/>
              <w:spacing w:before="117"/>
              <w:jc w:val="center"/>
              <w:rPr>
                <w:rFonts w:ascii="Arial" w:hAnsi="Arial" w:cs="Arial"/>
                <w:b/>
                <w:sz w:val="16"/>
              </w:rPr>
            </w:pPr>
            <w:r w:rsidRPr="009D43BC">
              <w:rPr>
                <w:rFonts w:ascii="Arial" w:hAnsi="Arial" w:cs="Arial"/>
                <w:b/>
                <w:sz w:val="16"/>
              </w:rPr>
              <w:t>Bemerkungen</w:t>
            </w:r>
          </w:p>
        </w:tc>
      </w:tr>
      <w:tr w:rsidR="00135A5E" w:rsidRPr="009D43BC" w14:paraId="66623F10" w14:textId="77777777" w:rsidTr="00E53966">
        <w:trPr>
          <w:trHeight w:val="569"/>
        </w:trPr>
        <w:tc>
          <w:tcPr>
            <w:tcW w:w="862" w:type="dxa"/>
            <w:tcBorders>
              <w:top w:val="single" w:sz="4" w:space="0" w:color="auto"/>
              <w:bottom w:val="single" w:sz="4" w:space="0" w:color="auto"/>
            </w:tcBorders>
          </w:tcPr>
          <w:p w14:paraId="75B6B7D1" w14:textId="77777777" w:rsidR="00135A5E" w:rsidRPr="009D43BC" w:rsidRDefault="00135A5E" w:rsidP="00E53966">
            <w:pPr>
              <w:pStyle w:val="TableParagraph"/>
              <w:jc w:val="center"/>
              <w:rPr>
                <w:rFonts w:ascii="Arial" w:hAnsi="Arial" w:cs="Arial"/>
                <w:sz w:val="16"/>
                <w:szCs w:val="16"/>
                <w:lang w:val="de-DE"/>
              </w:rPr>
            </w:pPr>
          </w:p>
          <w:p w14:paraId="7DB6D67E" w14:textId="77777777" w:rsidR="00135A5E" w:rsidRPr="009D43BC" w:rsidRDefault="00135A5E" w:rsidP="00E53966">
            <w:pPr>
              <w:pStyle w:val="TableParagraph"/>
              <w:jc w:val="center"/>
              <w:rPr>
                <w:rFonts w:ascii="Arial" w:hAnsi="Arial" w:cs="Arial"/>
                <w:sz w:val="16"/>
                <w:szCs w:val="16"/>
              </w:rPr>
            </w:pPr>
            <w:r w:rsidRPr="009D43BC">
              <w:rPr>
                <w:rFonts w:ascii="Arial" w:hAnsi="Arial" w:cs="Arial"/>
                <w:sz w:val="16"/>
                <w:szCs w:val="16"/>
              </w:rPr>
              <w:t>3</w:t>
            </w:r>
          </w:p>
        </w:tc>
        <w:tc>
          <w:tcPr>
            <w:tcW w:w="902" w:type="dxa"/>
            <w:tcBorders>
              <w:top w:val="single" w:sz="4" w:space="0" w:color="auto"/>
              <w:bottom w:val="single" w:sz="4" w:space="0" w:color="auto"/>
            </w:tcBorders>
          </w:tcPr>
          <w:p w14:paraId="6A4F8C7E" w14:textId="77777777" w:rsidR="00135A5E" w:rsidRPr="009D43BC" w:rsidRDefault="00135A5E" w:rsidP="00E53966">
            <w:pPr>
              <w:pStyle w:val="TableParagraph"/>
              <w:rPr>
                <w:rFonts w:ascii="Arial" w:hAnsi="Arial" w:cs="Arial"/>
                <w:sz w:val="16"/>
                <w:szCs w:val="16"/>
                <w:lang w:val="de-DE"/>
              </w:rPr>
            </w:pPr>
            <w:r w:rsidRPr="009D43BC">
              <w:rPr>
                <w:rFonts w:ascii="Arial" w:hAnsi="Arial" w:cs="Arial"/>
                <w:sz w:val="16"/>
                <w:szCs w:val="16"/>
                <w:lang w:val="de-DE"/>
              </w:rPr>
              <w:t>Verbesserung des gleichberechtigten Zugangs zu inklusiven und hochwertigen Dienstleistungen in den Bereichen allgemeine und berufliche Bildung sowie lebenslanges Lernen durch Entwicklung barrierefreier Infrastruktur, auch durch Förderung der Resilienz des Fern- und Online-Unterrichts in der allgemeinen und beruflichen Bildung (RSO 4.2)</w:t>
            </w:r>
          </w:p>
        </w:tc>
        <w:tc>
          <w:tcPr>
            <w:tcW w:w="567" w:type="dxa"/>
            <w:tcBorders>
              <w:top w:val="single" w:sz="4" w:space="0" w:color="auto"/>
              <w:bottom w:val="single" w:sz="4" w:space="0" w:color="auto"/>
            </w:tcBorders>
          </w:tcPr>
          <w:p w14:paraId="08CDAD32" w14:textId="77777777" w:rsidR="00135A5E" w:rsidRPr="009D43BC" w:rsidRDefault="00135A5E" w:rsidP="00E53966">
            <w:pPr>
              <w:pStyle w:val="TableParagraph"/>
              <w:rPr>
                <w:rFonts w:ascii="Arial" w:hAnsi="Arial" w:cs="Arial"/>
                <w:sz w:val="16"/>
                <w:szCs w:val="16"/>
              </w:rPr>
            </w:pPr>
            <w:r w:rsidRPr="009D43BC">
              <w:rPr>
                <w:rFonts w:ascii="Arial" w:hAnsi="Arial" w:cs="Arial"/>
                <w:sz w:val="16"/>
                <w:szCs w:val="16"/>
              </w:rPr>
              <w:t>RCR 85</w:t>
            </w:r>
          </w:p>
          <w:p w14:paraId="557A0E76" w14:textId="77777777" w:rsidR="00135A5E" w:rsidRPr="009D43BC" w:rsidRDefault="00135A5E" w:rsidP="00E53966">
            <w:pPr>
              <w:pStyle w:val="TableParagraph"/>
              <w:rPr>
                <w:rFonts w:ascii="Arial" w:hAnsi="Arial" w:cs="Arial"/>
                <w:sz w:val="16"/>
                <w:szCs w:val="16"/>
                <w:lang w:val="de-DE"/>
              </w:rPr>
            </w:pPr>
          </w:p>
        </w:tc>
        <w:tc>
          <w:tcPr>
            <w:tcW w:w="931" w:type="dxa"/>
            <w:tcBorders>
              <w:top w:val="single" w:sz="4" w:space="0" w:color="auto"/>
              <w:bottom w:val="single" w:sz="4" w:space="0" w:color="auto"/>
            </w:tcBorders>
          </w:tcPr>
          <w:p w14:paraId="4689A0A7" w14:textId="77777777" w:rsidR="00135A5E" w:rsidRPr="009D43BC" w:rsidRDefault="00135A5E" w:rsidP="00E53966">
            <w:pPr>
              <w:jc w:val="left"/>
              <w:rPr>
                <w:rFonts w:ascii="Arial" w:hAnsi="Arial" w:cs="Arial"/>
                <w:sz w:val="16"/>
                <w:szCs w:val="16"/>
              </w:rPr>
            </w:pPr>
            <w:r w:rsidRPr="009D43BC">
              <w:rPr>
                <w:rFonts w:ascii="Arial" w:hAnsi="Arial" w:cs="Arial"/>
                <w:sz w:val="16"/>
                <w:szCs w:val="16"/>
              </w:rPr>
              <w:t>Teilnahme an grenzübergreifenden gemeinsamen Maßnahmen nach Projektabschluss</w:t>
            </w:r>
          </w:p>
          <w:p w14:paraId="28E51411" w14:textId="77777777" w:rsidR="00135A5E" w:rsidRPr="009D43BC" w:rsidRDefault="00135A5E" w:rsidP="00E53966">
            <w:pPr>
              <w:pStyle w:val="TableParagraph"/>
              <w:rPr>
                <w:rFonts w:ascii="Arial" w:hAnsi="Arial" w:cs="Arial"/>
                <w:sz w:val="16"/>
                <w:szCs w:val="16"/>
                <w:lang w:val="de-DE"/>
              </w:rPr>
            </w:pPr>
          </w:p>
        </w:tc>
        <w:tc>
          <w:tcPr>
            <w:tcW w:w="1195" w:type="dxa"/>
            <w:tcBorders>
              <w:top w:val="single" w:sz="4" w:space="0" w:color="auto"/>
              <w:bottom w:val="single" w:sz="4" w:space="0" w:color="auto"/>
            </w:tcBorders>
          </w:tcPr>
          <w:p w14:paraId="773F8B24" w14:textId="77777777" w:rsidR="00135A5E" w:rsidRPr="009D43BC" w:rsidRDefault="00135A5E" w:rsidP="00E53966">
            <w:pPr>
              <w:pStyle w:val="TableParagraph"/>
              <w:rPr>
                <w:rFonts w:ascii="Arial" w:hAnsi="Arial" w:cs="Arial"/>
                <w:sz w:val="16"/>
                <w:szCs w:val="16"/>
                <w:lang w:val="de-DE"/>
              </w:rPr>
            </w:pPr>
            <w:r w:rsidRPr="009D43BC">
              <w:rPr>
                <w:rFonts w:ascii="Arial" w:hAnsi="Arial" w:cs="Arial"/>
                <w:sz w:val="16"/>
                <w:szCs w:val="16"/>
                <w:lang w:val="de-DE"/>
              </w:rPr>
              <w:t>Gezählt werden die registrierten Teilnehmer (Zahl)</w:t>
            </w:r>
          </w:p>
        </w:tc>
        <w:tc>
          <w:tcPr>
            <w:tcW w:w="900" w:type="dxa"/>
            <w:tcBorders>
              <w:top w:val="single" w:sz="4" w:space="0" w:color="auto"/>
              <w:bottom w:val="single" w:sz="4" w:space="0" w:color="auto"/>
            </w:tcBorders>
          </w:tcPr>
          <w:p w14:paraId="5BC9E268" w14:textId="77777777" w:rsidR="00135A5E" w:rsidRPr="009D43BC" w:rsidRDefault="00135A5E" w:rsidP="00E53966">
            <w:pPr>
              <w:pStyle w:val="TableParagraph"/>
              <w:jc w:val="center"/>
              <w:rPr>
                <w:rFonts w:ascii="Arial" w:hAnsi="Arial" w:cs="Arial"/>
                <w:sz w:val="16"/>
                <w:szCs w:val="16"/>
                <w:lang w:val="de-DE"/>
              </w:rPr>
            </w:pPr>
          </w:p>
          <w:p w14:paraId="6AFF9335" w14:textId="77777777" w:rsidR="00135A5E" w:rsidRPr="009D43BC" w:rsidRDefault="00135A5E" w:rsidP="00E53966">
            <w:pPr>
              <w:pStyle w:val="TableParagraph"/>
              <w:jc w:val="center"/>
              <w:rPr>
                <w:rFonts w:ascii="Arial" w:hAnsi="Arial" w:cs="Arial"/>
                <w:sz w:val="16"/>
                <w:szCs w:val="16"/>
                <w:lang w:val="de-DE"/>
              </w:rPr>
            </w:pPr>
            <w:r w:rsidRPr="009D43BC">
              <w:rPr>
                <w:rFonts w:ascii="Arial" w:hAnsi="Arial" w:cs="Arial"/>
                <w:sz w:val="16"/>
                <w:szCs w:val="16"/>
                <w:lang w:val="de-DE"/>
              </w:rPr>
              <w:t>0</w:t>
            </w:r>
          </w:p>
          <w:p w14:paraId="69BF59E1" w14:textId="77777777" w:rsidR="00135A5E" w:rsidRPr="009D43BC" w:rsidRDefault="00135A5E" w:rsidP="00E53966">
            <w:pPr>
              <w:pStyle w:val="TableParagraph"/>
              <w:jc w:val="center"/>
              <w:rPr>
                <w:rFonts w:ascii="Arial" w:hAnsi="Arial" w:cs="Arial"/>
                <w:sz w:val="16"/>
                <w:szCs w:val="16"/>
                <w:lang w:val="de-DE"/>
              </w:rPr>
            </w:pPr>
          </w:p>
        </w:tc>
        <w:tc>
          <w:tcPr>
            <w:tcW w:w="1046" w:type="dxa"/>
            <w:tcBorders>
              <w:top w:val="single" w:sz="4" w:space="0" w:color="auto"/>
              <w:bottom w:val="single" w:sz="4" w:space="0" w:color="auto"/>
            </w:tcBorders>
          </w:tcPr>
          <w:p w14:paraId="6CE7EFDE" w14:textId="77777777" w:rsidR="00135A5E" w:rsidRPr="009D43BC" w:rsidRDefault="00135A5E" w:rsidP="00E53966">
            <w:pPr>
              <w:pStyle w:val="TableParagraph"/>
              <w:rPr>
                <w:rFonts w:ascii="Arial" w:hAnsi="Arial" w:cs="Arial"/>
                <w:sz w:val="16"/>
                <w:szCs w:val="16"/>
                <w:lang w:val="de-DE"/>
              </w:rPr>
            </w:pPr>
            <w:r w:rsidRPr="009D43BC">
              <w:rPr>
                <w:rFonts w:ascii="Arial" w:hAnsi="Arial" w:cs="Arial"/>
                <w:sz w:val="16"/>
                <w:lang w:val="de-DE"/>
              </w:rPr>
              <w:t>2022</w:t>
            </w:r>
          </w:p>
        </w:tc>
        <w:tc>
          <w:tcPr>
            <w:tcW w:w="900" w:type="dxa"/>
            <w:tcBorders>
              <w:top w:val="single" w:sz="4" w:space="0" w:color="auto"/>
              <w:bottom w:val="single" w:sz="4" w:space="0" w:color="auto"/>
            </w:tcBorders>
          </w:tcPr>
          <w:p w14:paraId="18E9FD67" w14:textId="15DBF3F8" w:rsidR="00135A5E" w:rsidRPr="009D43BC" w:rsidRDefault="006F1E23" w:rsidP="00E53966">
            <w:pPr>
              <w:pStyle w:val="TableParagraph"/>
              <w:rPr>
                <w:rFonts w:ascii="Arial" w:hAnsi="Arial" w:cs="Arial"/>
                <w:sz w:val="16"/>
                <w:szCs w:val="16"/>
                <w:lang w:val="de-DE"/>
              </w:rPr>
            </w:pPr>
            <w:r w:rsidRPr="009D43BC">
              <w:rPr>
                <w:rFonts w:ascii="Arial" w:hAnsi="Arial" w:cs="Arial"/>
                <w:sz w:val="16"/>
                <w:szCs w:val="16"/>
                <w:lang w:val="de-DE"/>
              </w:rPr>
              <w:t>60</w:t>
            </w:r>
          </w:p>
        </w:tc>
        <w:tc>
          <w:tcPr>
            <w:tcW w:w="749" w:type="dxa"/>
            <w:tcBorders>
              <w:top w:val="single" w:sz="4" w:space="0" w:color="auto"/>
              <w:bottom w:val="single" w:sz="4" w:space="0" w:color="auto"/>
            </w:tcBorders>
          </w:tcPr>
          <w:p w14:paraId="63AB25AB" w14:textId="77777777" w:rsidR="00135A5E" w:rsidRPr="009D43BC" w:rsidRDefault="00135A5E" w:rsidP="00E53966">
            <w:pPr>
              <w:pStyle w:val="TableParagraph"/>
              <w:rPr>
                <w:rFonts w:ascii="Arial" w:hAnsi="Arial" w:cs="Arial"/>
                <w:sz w:val="16"/>
                <w:szCs w:val="16"/>
                <w:lang w:val="de-DE"/>
              </w:rPr>
            </w:pPr>
            <w:r w:rsidRPr="009D43BC">
              <w:rPr>
                <w:rFonts w:ascii="Arial" w:hAnsi="Arial" w:cs="Arial"/>
                <w:sz w:val="16"/>
                <w:szCs w:val="16"/>
              </w:rPr>
              <w:t>JeMS / unterstützte Projekte</w:t>
            </w:r>
          </w:p>
        </w:tc>
        <w:tc>
          <w:tcPr>
            <w:tcW w:w="1013" w:type="dxa"/>
            <w:tcBorders>
              <w:top w:val="single" w:sz="4" w:space="0" w:color="auto"/>
              <w:bottom w:val="single" w:sz="4" w:space="0" w:color="auto"/>
            </w:tcBorders>
          </w:tcPr>
          <w:p w14:paraId="37D0F560" w14:textId="77777777" w:rsidR="00135A5E" w:rsidRPr="009D43BC" w:rsidRDefault="00135A5E" w:rsidP="00E53966">
            <w:pPr>
              <w:pStyle w:val="TableParagraph"/>
              <w:rPr>
                <w:rFonts w:ascii="Arial" w:hAnsi="Arial" w:cs="Arial"/>
                <w:sz w:val="16"/>
                <w:szCs w:val="16"/>
                <w:lang w:val="de-DE"/>
              </w:rPr>
            </w:pPr>
          </w:p>
        </w:tc>
      </w:tr>
      <w:tr w:rsidR="006D4AF0" w:rsidRPr="009D43BC" w14:paraId="2619FDE9" w14:textId="77777777" w:rsidTr="00E53966">
        <w:trPr>
          <w:trHeight w:val="569"/>
        </w:trPr>
        <w:tc>
          <w:tcPr>
            <w:tcW w:w="862" w:type="dxa"/>
            <w:tcBorders>
              <w:top w:val="single" w:sz="4" w:space="0" w:color="auto"/>
              <w:bottom w:val="single" w:sz="4" w:space="0" w:color="auto"/>
            </w:tcBorders>
          </w:tcPr>
          <w:p w14:paraId="0C757A9C" w14:textId="77777777" w:rsidR="006D4AF0" w:rsidRPr="009D43BC" w:rsidRDefault="006D4AF0" w:rsidP="006D4AF0">
            <w:pPr>
              <w:pStyle w:val="TableParagraph"/>
              <w:jc w:val="center"/>
              <w:rPr>
                <w:rFonts w:ascii="Arial" w:hAnsi="Arial" w:cs="Arial"/>
                <w:sz w:val="16"/>
                <w:szCs w:val="16"/>
                <w:lang w:val="de-DE"/>
              </w:rPr>
            </w:pPr>
          </w:p>
          <w:p w14:paraId="3C9A98AD" w14:textId="11ED5B70" w:rsidR="006D4AF0" w:rsidRPr="009D43BC" w:rsidRDefault="006D4AF0" w:rsidP="006D4AF0">
            <w:pPr>
              <w:pStyle w:val="TableParagraph"/>
              <w:jc w:val="center"/>
              <w:rPr>
                <w:rFonts w:ascii="Arial" w:hAnsi="Arial" w:cs="Arial"/>
                <w:sz w:val="16"/>
                <w:szCs w:val="16"/>
                <w:lang w:val="de-DE"/>
              </w:rPr>
            </w:pPr>
            <w:r w:rsidRPr="009D43BC">
              <w:rPr>
                <w:rFonts w:ascii="Arial" w:hAnsi="Arial" w:cs="Arial"/>
                <w:sz w:val="16"/>
                <w:szCs w:val="16"/>
              </w:rPr>
              <w:t>3</w:t>
            </w:r>
          </w:p>
        </w:tc>
        <w:tc>
          <w:tcPr>
            <w:tcW w:w="902" w:type="dxa"/>
            <w:tcBorders>
              <w:top w:val="single" w:sz="4" w:space="0" w:color="auto"/>
              <w:bottom w:val="single" w:sz="4" w:space="0" w:color="auto"/>
            </w:tcBorders>
          </w:tcPr>
          <w:p w14:paraId="11DFE6F0" w14:textId="59D983F8" w:rsidR="006D4AF0" w:rsidRPr="009D43BC" w:rsidRDefault="006D4AF0" w:rsidP="006D4AF0">
            <w:pPr>
              <w:pStyle w:val="TableParagraph"/>
              <w:rPr>
                <w:rFonts w:ascii="Arial" w:hAnsi="Arial" w:cs="Arial"/>
                <w:sz w:val="16"/>
                <w:szCs w:val="16"/>
                <w:lang w:val="de-DE"/>
              </w:rPr>
            </w:pPr>
            <w:r w:rsidRPr="009D43BC">
              <w:rPr>
                <w:rFonts w:ascii="Arial" w:hAnsi="Arial" w:cs="Arial"/>
                <w:sz w:val="16"/>
                <w:szCs w:val="16"/>
                <w:lang w:val="de-DE"/>
              </w:rPr>
              <w:t>Verbesserung des gleichberechtigten Zugangs zu inklusiven und hochwertigen Dienstleistungen in den Bereichen allgemeine und berufliche Bildung sowie lebenslanges Lernen durch Entwicklung barrierefreier Infrastruktur, auch durch Förderung der Resilienz des Fern- und Online-Unterrichts in der allgemeinen und beruflichen Bildung (RSO 4.2)</w:t>
            </w:r>
          </w:p>
        </w:tc>
        <w:tc>
          <w:tcPr>
            <w:tcW w:w="567" w:type="dxa"/>
            <w:tcBorders>
              <w:top w:val="single" w:sz="4" w:space="0" w:color="auto"/>
              <w:bottom w:val="single" w:sz="4" w:space="0" w:color="auto"/>
            </w:tcBorders>
          </w:tcPr>
          <w:p w14:paraId="55AB409B" w14:textId="6FD2B32F" w:rsidR="006D4AF0" w:rsidRPr="009D43BC" w:rsidRDefault="006D4AF0" w:rsidP="006D4AF0">
            <w:pPr>
              <w:pStyle w:val="TableParagraph"/>
              <w:rPr>
                <w:rFonts w:ascii="Arial" w:hAnsi="Arial" w:cs="Arial"/>
                <w:sz w:val="16"/>
                <w:szCs w:val="16"/>
                <w:lang w:val="de-DE"/>
              </w:rPr>
            </w:pPr>
            <w:r w:rsidRPr="009D43BC">
              <w:rPr>
                <w:rFonts w:ascii="Arial" w:hAnsi="Arial" w:cs="Arial"/>
                <w:sz w:val="16"/>
                <w:szCs w:val="16"/>
                <w:lang w:val="de-DE"/>
              </w:rPr>
              <w:t>RCR 81</w:t>
            </w:r>
          </w:p>
        </w:tc>
        <w:tc>
          <w:tcPr>
            <w:tcW w:w="931" w:type="dxa"/>
            <w:tcBorders>
              <w:top w:val="single" w:sz="4" w:space="0" w:color="auto"/>
              <w:bottom w:val="single" w:sz="4" w:space="0" w:color="auto"/>
            </w:tcBorders>
          </w:tcPr>
          <w:p w14:paraId="25DA55B9" w14:textId="41DB471F" w:rsidR="006D4AF0" w:rsidRPr="009D43BC" w:rsidRDefault="006D4AF0" w:rsidP="006D4AF0">
            <w:pPr>
              <w:jc w:val="left"/>
              <w:rPr>
                <w:rFonts w:ascii="Arial" w:hAnsi="Arial" w:cs="Arial"/>
                <w:sz w:val="16"/>
                <w:szCs w:val="16"/>
              </w:rPr>
            </w:pPr>
            <w:r w:rsidRPr="009D43BC">
              <w:rPr>
                <w:rFonts w:ascii="Arial" w:hAnsi="Arial" w:cs="Arial"/>
                <w:sz w:val="16"/>
                <w:szCs w:val="16"/>
              </w:rPr>
              <w:t>Abschlüsse in gemeinsamen Ausbildungsprogrammen</w:t>
            </w:r>
          </w:p>
        </w:tc>
        <w:tc>
          <w:tcPr>
            <w:tcW w:w="1195" w:type="dxa"/>
            <w:tcBorders>
              <w:top w:val="single" w:sz="4" w:space="0" w:color="auto"/>
              <w:bottom w:val="single" w:sz="4" w:space="0" w:color="auto"/>
            </w:tcBorders>
          </w:tcPr>
          <w:p w14:paraId="441764C3" w14:textId="47900454" w:rsidR="006D4AF0" w:rsidRPr="009D43BC" w:rsidRDefault="006D4AF0" w:rsidP="006D4AF0">
            <w:pPr>
              <w:pStyle w:val="TableParagraph"/>
              <w:rPr>
                <w:rFonts w:ascii="Arial" w:hAnsi="Arial" w:cs="Arial"/>
                <w:sz w:val="16"/>
                <w:szCs w:val="16"/>
                <w:lang w:val="de-DE"/>
              </w:rPr>
            </w:pPr>
            <w:r w:rsidRPr="009D43BC">
              <w:rPr>
                <w:rFonts w:ascii="Arial" w:hAnsi="Arial" w:cs="Arial"/>
                <w:sz w:val="16"/>
                <w:szCs w:val="16"/>
                <w:lang w:val="de-DE"/>
              </w:rPr>
              <w:t>Gezählt werden die Abschlüsse (Zahl)</w:t>
            </w:r>
          </w:p>
        </w:tc>
        <w:tc>
          <w:tcPr>
            <w:tcW w:w="900" w:type="dxa"/>
            <w:tcBorders>
              <w:top w:val="single" w:sz="4" w:space="0" w:color="auto"/>
              <w:bottom w:val="single" w:sz="4" w:space="0" w:color="auto"/>
            </w:tcBorders>
          </w:tcPr>
          <w:p w14:paraId="1020FA48" w14:textId="77777777" w:rsidR="006D4AF0" w:rsidRPr="009D43BC" w:rsidRDefault="006D4AF0" w:rsidP="006D4AF0">
            <w:pPr>
              <w:pStyle w:val="TableParagraph"/>
              <w:jc w:val="center"/>
              <w:rPr>
                <w:rFonts w:ascii="Arial" w:hAnsi="Arial" w:cs="Arial"/>
                <w:sz w:val="16"/>
                <w:szCs w:val="16"/>
                <w:lang w:val="de-DE"/>
              </w:rPr>
            </w:pPr>
          </w:p>
          <w:p w14:paraId="5C2E5806" w14:textId="77777777" w:rsidR="006D4AF0" w:rsidRPr="009D43BC" w:rsidRDefault="006D4AF0" w:rsidP="006D4AF0">
            <w:pPr>
              <w:pStyle w:val="TableParagraph"/>
              <w:jc w:val="center"/>
              <w:rPr>
                <w:rFonts w:ascii="Arial" w:hAnsi="Arial" w:cs="Arial"/>
                <w:sz w:val="16"/>
                <w:szCs w:val="16"/>
                <w:lang w:val="de-DE"/>
              </w:rPr>
            </w:pPr>
            <w:r w:rsidRPr="009D43BC">
              <w:rPr>
                <w:rFonts w:ascii="Arial" w:hAnsi="Arial" w:cs="Arial"/>
                <w:sz w:val="16"/>
                <w:szCs w:val="16"/>
                <w:lang w:val="de-DE"/>
              </w:rPr>
              <w:t>0</w:t>
            </w:r>
          </w:p>
          <w:p w14:paraId="50815C6A" w14:textId="77777777" w:rsidR="006D4AF0" w:rsidRPr="009D43BC" w:rsidRDefault="006D4AF0" w:rsidP="006D4AF0">
            <w:pPr>
              <w:pStyle w:val="TableParagraph"/>
              <w:jc w:val="center"/>
              <w:rPr>
                <w:rFonts w:ascii="Arial" w:hAnsi="Arial" w:cs="Arial"/>
                <w:sz w:val="16"/>
                <w:szCs w:val="16"/>
                <w:lang w:val="de-DE"/>
              </w:rPr>
            </w:pPr>
          </w:p>
        </w:tc>
        <w:tc>
          <w:tcPr>
            <w:tcW w:w="1046" w:type="dxa"/>
            <w:tcBorders>
              <w:top w:val="single" w:sz="4" w:space="0" w:color="auto"/>
              <w:bottom w:val="single" w:sz="4" w:space="0" w:color="auto"/>
            </w:tcBorders>
          </w:tcPr>
          <w:p w14:paraId="0DC3249B" w14:textId="78F3BD09" w:rsidR="006D4AF0" w:rsidRPr="009D43BC" w:rsidRDefault="006D4AF0" w:rsidP="006D4AF0">
            <w:pPr>
              <w:pStyle w:val="TableParagraph"/>
              <w:rPr>
                <w:rFonts w:ascii="Arial" w:hAnsi="Arial" w:cs="Arial"/>
                <w:sz w:val="16"/>
                <w:lang w:val="de-DE"/>
              </w:rPr>
            </w:pPr>
            <w:r w:rsidRPr="009D43BC">
              <w:rPr>
                <w:rFonts w:ascii="Arial" w:hAnsi="Arial" w:cs="Arial"/>
                <w:sz w:val="16"/>
                <w:lang w:val="de-DE"/>
              </w:rPr>
              <w:t>2022</w:t>
            </w:r>
          </w:p>
        </w:tc>
        <w:tc>
          <w:tcPr>
            <w:tcW w:w="900" w:type="dxa"/>
            <w:tcBorders>
              <w:top w:val="single" w:sz="4" w:space="0" w:color="auto"/>
              <w:bottom w:val="single" w:sz="4" w:space="0" w:color="auto"/>
            </w:tcBorders>
          </w:tcPr>
          <w:p w14:paraId="125FF679" w14:textId="42C14D09" w:rsidR="006D4AF0" w:rsidRPr="009D43BC" w:rsidRDefault="006F1E23" w:rsidP="006D4AF0">
            <w:pPr>
              <w:pStyle w:val="TableParagraph"/>
              <w:rPr>
                <w:rFonts w:ascii="Arial" w:hAnsi="Arial" w:cs="Arial"/>
                <w:sz w:val="16"/>
                <w:szCs w:val="16"/>
                <w:lang w:val="de-DE"/>
              </w:rPr>
            </w:pPr>
            <w:r w:rsidRPr="009D43BC">
              <w:rPr>
                <w:rFonts w:ascii="Arial" w:hAnsi="Arial" w:cs="Arial"/>
                <w:sz w:val="16"/>
                <w:szCs w:val="16"/>
                <w:lang w:val="de-DE"/>
              </w:rPr>
              <w:t>400</w:t>
            </w:r>
          </w:p>
        </w:tc>
        <w:tc>
          <w:tcPr>
            <w:tcW w:w="749" w:type="dxa"/>
            <w:tcBorders>
              <w:top w:val="single" w:sz="4" w:space="0" w:color="auto"/>
              <w:bottom w:val="single" w:sz="4" w:space="0" w:color="auto"/>
            </w:tcBorders>
          </w:tcPr>
          <w:p w14:paraId="067F4139" w14:textId="7D34708C" w:rsidR="006D4AF0" w:rsidRPr="009D43BC" w:rsidRDefault="006D4AF0" w:rsidP="006D4AF0">
            <w:pPr>
              <w:pStyle w:val="TableParagraph"/>
              <w:rPr>
                <w:rFonts w:ascii="Arial" w:hAnsi="Arial" w:cs="Arial"/>
                <w:sz w:val="16"/>
                <w:szCs w:val="16"/>
                <w:lang w:val="de-DE"/>
              </w:rPr>
            </w:pPr>
            <w:r w:rsidRPr="009D43BC">
              <w:rPr>
                <w:rFonts w:ascii="Arial" w:hAnsi="Arial" w:cs="Arial"/>
                <w:sz w:val="16"/>
                <w:szCs w:val="16"/>
              </w:rPr>
              <w:t>JeMS / unterstützte Projekte</w:t>
            </w:r>
          </w:p>
        </w:tc>
        <w:tc>
          <w:tcPr>
            <w:tcW w:w="1013" w:type="dxa"/>
            <w:tcBorders>
              <w:top w:val="single" w:sz="4" w:space="0" w:color="auto"/>
              <w:bottom w:val="single" w:sz="4" w:space="0" w:color="auto"/>
            </w:tcBorders>
          </w:tcPr>
          <w:p w14:paraId="5AF5E333" w14:textId="77777777" w:rsidR="006D4AF0" w:rsidRPr="009D43BC" w:rsidRDefault="006D4AF0" w:rsidP="006D4AF0">
            <w:pPr>
              <w:pStyle w:val="TableParagraph"/>
              <w:rPr>
                <w:rFonts w:ascii="Arial" w:hAnsi="Arial" w:cs="Arial"/>
                <w:sz w:val="16"/>
                <w:szCs w:val="16"/>
                <w:lang w:val="de-DE"/>
              </w:rPr>
            </w:pPr>
          </w:p>
        </w:tc>
      </w:tr>
    </w:tbl>
    <w:p w14:paraId="621A24D3" w14:textId="77777777" w:rsidR="00135A5E" w:rsidRPr="009D43BC" w:rsidRDefault="00135A5E" w:rsidP="00135A5E">
      <w:pPr>
        <w:pStyle w:val="Listenabsatz"/>
        <w:ind w:left="828" w:firstLine="0"/>
        <w:rPr>
          <w:rFonts w:ascii="Arial" w:hAnsi="Arial" w:cs="Arial"/>
          <w:b/>
          <w:iCs/>
          <w:sz w:val="24"/>
          <w:szCs w:val="23"/>
        </w:rPr>
      </w:pPr>
    </w:p>
    <w:p w14:paraId="20038E97" w14:textId="77777777" w:rsidR="00775DA2" w:rsidRPr="009D43BC" w:rsidRDefault="00775DA2" w:rsidP="00775DA2">
      <w:pPr>
        <w:pStyle w:val="berschrift4"/>
        <w:rPr>
          <w:rFonts w:ascii="Arial" w:hAnsi="Arial" w:cs="Arial"/>
          <w:sz w:val="24"/>
        </w:rPr>
      </w:pPr>
      <w:bookmarkStart w:id="100" w:name="_Toc100313691"/>
      <w:r w:rsidRPr="009D43BC">
        <w:rPr>
          <w:rFonts w:ascii="Arial" w:hAnsi="Arial" w:cs="Arial"/>
          <w:sz w:val="24"/>
        </w:rPr>
        <w:t>Die wichtigsten Zielgruppen</w:t>
      </w:r>
      <w:bookmarkEnd w:id="100"/>
    </w:p>
    <w:p w14:paraId="43820BD3" w14:textId="77777777" w:rsidR="00775DA2" w:rsidRPr="009D43BC" w:rsidRDefault="00775DA2" w:rsidP="00775DA2">
      <w:pPr>
        <w:rPr>
          <w:rFonts w:ascii="Arial" w:hAnsi="Arial" w:cs="Arial"/>
          <w:i/>
          <w:sz w:val="17"/>
        </w:rPr>
      </w:pPr>
    </w:p>
    <w:p w14:paraId="6F0C76BD" w14:textId="77777777" w:rsidR="00775DA2" w:rsidRPr="009D43BC" w:rsidRDefault="00775DA2" w:rsidP="00775DA2">
      <w:pPr>
        <w:rPr>
          <w:rFonts w:ascii="Arial" w:hAnsi="Arial" w:cs="Arial"/>
          <w:i/>
          <w:sz w:val="17"/>
        </w:rPr>
      </w:pPr>
    </w:p>
    <w:p w14:paraId="65E7293E" w14:textId="1DE89E07" w:rsidR="00D95F62" w:rsidRPr="009D43BC" w:rsidRDefault="00D95F62" w:rsidP="00D95F62">
      <w:pPr>
        <w:spacing w:line="276" w:lineRule="auto"/>
        <w:ind w:left="1077"/>
        <w:contextualSpacing/>
        <w:rPr>
          <w:rFonts w:ascii="Arial" w:hAnsi="Arial" w:cs="Arial"/>
          <w:sz w:val="24"/>
        </w:rPr>
      </w:pPr>
      <w:r w:rsidRPr="009D43BC">
        <w:rPr>
          <w:rFonts w:ascii="Arial" w:hAnsi="Arial" w:cs="Arial"/>
          <w:sz w:val="24"/>
        </w:rPr>
        <w:t>Das Spezifische Ziel 6 hat als seine wichtigsten Zielgruppen zunächst die geförderten öffentlichen Strukturen (z.B. regionale oder lokale Gebietskörperschaften; öffentliche Arbeitsmarktbehörden) und andere wichtige Arbeitsmarktakteure (z.B. Verbände der Sozialpartner; Schulen sowie Aus- und Weiterbildungseinrichtungen; Kammern und Fachverbände, Stiftungen, Unternehmen) sowie deren Mitarbeiter (z.B. durch stärkere grenzüberschreitende Vernetzung und neue Handlungsmöglichkeiten oder erweitertes Wissen und Fähigkeiten) im Fokus. Ebenso umfasst dies die Beschäftigten und Arbeitssuchenden (insbesondere Jugendliche, Frauen, ältere Menschen sowie Menschen mit Behinderungen und Menschen mit Migrationshintergrund), sowie Studierende, Schülerinnen und Schüler.</w:t>
      </w:r>
    </w:p>
    <w:p w14:paraId="70262E60" w14:textId="77777777" w:rsidR="00D95F62" w:rsidRPr="009D43BC" w:rsidRDefault="00D95F62" w:rsidP="00D95F62">
      <w:pPr>
        <w:spacing w:line="276" w:lineRule="auto"/>
        <w:ind w:left="1077"/>
        <w:contextualSpacing/>
        <w:rPr>
          <w:rFonts w:ascii="Arial" w:hAnsi="Arial" w:cs="Arial"/>
          <w:sz w:val="24"/>
        </w:rPr>
      </w:pPr>
    </w:p>
    <w:p w14:paraId="03CE0693" w14:textId="77777777" w:rsidR="00D95F62" w:rsidRPr="009D43BC" w:rsidRDefault="00D95F62" w:rsidP="00D95F62">
      <w:pPr>
        <w:pStyle w:val="Listenabsatz"/>
        <w:spacing w:line="276" w:lineRule="auto"/>
        <w:ind w:left="1077" w:firstLine="0"/>
        <w:rPr>
          <w:rFonts w:ascii="Arial" w:hAnsi="Arial" w:cs="Arial"/>
          <w:sz w:val="24"/>
          <w:szCs w:val="20"/>
        </w:rPr>
      </w:pPr>
      <w:r w:rsidRPr="009D43BC">
        <w:rPr>
          <w:rFonts w:ascii="Arial" w:hAnsi="Arial" w:cs="Arial"/>
          <w:sz w:val="24"/>
          <w:szCs w:val="20"/>
        </w:rPr>
        <w:t xml:space="preserve">Im Interreg Programm bezieht sich der Begriff „Unternehmen“ zunächst immer auf kleine und mittlere Unternehmen, deren Mitarbeiterzahl insgesamt kleiner als 250 ist. Große Unternehmen mit einer Mitarbeiterzahl von über 250 bis zu 499 Angestellten (nach deutscher Auslegung ebenfalls Teil des Mittelstandes) sowie große Unternehmen mit mehr als 500 Mitarbeitern können auch vollwertige Partner eines Vorhabens sein, wenn sie für das Gelingen des Vorhabens von Bedeutung sind. </w:t>
      </w:r>
    </w:p>
    <w:p w14:paraId="11DEE5E2" w14:textId="77777777" w:rsidR="00D95F62" w:rsidRPr="009D43BC" w:rsidRDefault="00D95F62" w:rsidP="00D95F62">
      <w:pPr>
        <w:pStyle w:val="Listenabsatz"/>
        <w:spacing w:line="276" w:lineRule="auto"/>
        <w:ind w:left="1077" w:firstLine="0"/>
        <w:rPr>
          <w:rFonts w:ascii="Arial" w:hAnsi="Arial" w:cs="Arial"/>
          <w:sz w:val="24"/>
          <w:szCs w:val="20"/>
        </w:rPr>
      </w:pPr>
    </w:p>
    <w:p w14:paraId="2F25D696" w14:textId="77777777" w:rsidR="00D95F62" w:rsidRPr="009D43BC" w:rsidRDefault="00D95F62" w:rsidP="00D95F62">
      <w:pPr>
        <w:pStyle w:val="Listenabsatz"/>
        <w:spacing w:line="276" w:lineRule="auto"/>
        <w:ind w:left="1077" w:firstLine="0"/>
        <w:rPr>
          <w:rFonts w:ascii="Arial" w:hAnsi="Arial" w:cs="Arial"/>
          <w:sz w:val="24"/>
          <w:szCs w:val="20"/>
        </w:rPr>
      </w:pPr>
      <w:r w:rsidRPr="009D43BC">
        <w:rPr>
          <w:rFonts w:ascii="Arial" w:hAnsi="Arial" w:cs="Arial"/>
          <w:sz w:val="24"/>
          <w:szCs w:val="20"/>
        </w:rPr>
        <w:t>Im Falle einer Prüfung von beihilferechtlichen Aspekten oder der Förderfähigkeit von Kosten, kommen bei den Partnern aus der Europäischen Union (DE, AT) und aus dem Europäischen Wirtschaftsraum (LI) immer die KMU-Definition gemäß der Kommissions-Empfehlung 2003/361 sowie die Vorgaben aus anderen relevanten EU-Rechtsakten zur Anwendung (insbes. Artikel 5 (2) der EFRE-Verordnung (EU) 2021/1058 vom 24. Juni 2021). Nehmen große Unternehmen mit mehr als 250 Mitarbeitern an einem Vorhaben als Partner teil, dann werden diesen Unternehmen keine Zuschüsse zu produktiven Investitionen gewährt.</w:t>
      </w:r>
    </w:p>
    <w:p w14:paraId="0A0D24E1" w14:textId="77777777" w:rsidR="00775DA2" w:rsidRPr="009D43BC" w:rsidRDefault="00775DA2" w:rsidP="00775DA2">
      <w:pPr>
        <w:pStyle w:val="Textkrper"/>
        <w:spacing w:before="6"/>
        <w:ind w:left="720"/>
        <w:rPr>
          <w:rFonts w:ascii="Arial" w:hAnsi="Arial" w:cs="Arial"/>
          <w:i/>
        </w:rPr>
      </w:pPr>
    </w:p>
    <w:p w14:paraId="354C7F98" w14:textId="0D87BDF0" w:rsidR="00775DA2" w:rsidRPr="009D43BC" w:rsidRDefault="00775DA2" w:rsidP="00775DA2">
      <w:pPr>
        <w:pStyle w:val="Textkrper"/>
        <w:spacing w:before="6"/>
        <w:rPr>
          <w:rFonts w:ascii="Arial" w:hAnsi="Arial" w:cs="Arial"/>
        </w:rPr>
      </w:pPr>
    </w:p>
    <w:p w14:paraId="2B8E5636" w14:textId="77777777" w:rsidR="00D25857" w:rsidRPr="009D43BC" w:rsidRDefault="00D25857" w:rsidP="00775DA2">
      <w:pPr>
        <w:pStyle w:val="Textkrper"/>
        <w:spacing w:before="6"/>
        <w:rPr>
          <w:rFonts w:ascii="Arial" w:hAnsi="Arial" w:cs="Arial"/>
        </w:rPr>
      </w:pPr>
    </w:p>
    <w:p w14:paraId="52C7A900" w14:textId="77777777" w:rsidR="00775DA2" w:rsidRPr="009D43BC" w:rsidRDefault="00775DA2" w:rsidP="00775DA2">
      <w:pPr>
        <w:pStyle w:val="berschrift4"/>
        <w:rPr>
          <w:rFonts w:ascii="Arial" w:hAnsi="Arial" w:cs="Arial"/>
          <w:sz w:val="24"/>
        </w:rPr>
      </w:pPr>
      <w:bookmarkStart w:id="101" w:name="_Toc100313692"/>
      <w:r w:rsidRPr="009D43BC">
        <w:rPr>
          <w:rFonts w:ascii="Arial" w:hAnsi="Arial" w:cs="Arial"/>
          <w:sz w:val="24"/>
        </w:rPr>
        <w:t>Angabe der gezielt zu unterstützenden Gebiete, einschließlich geplante Nutzung integrierter territorialer Investitionen, von der örtlichen Bevölkerung betriebener lokaler Entwicklung und anderer territorialer Instrumente</w:t>
      </w:r>
      <w:bookmarkEnd w:id="101"/>
      <w:r w:rsidRPr="009D43BC">
        <w:rPr>
          <w:rFonts w:ascii="Arial" w:hAnsi="Arial" w:cs="Arial"/>
          <w:sz w:val="24"/>
        </w:rPr>
        <w:t xml:space="preserve"> </w:t>
      </w:r>
    </w:p>
    <w:p w14:paraId="50AB37D5" w14:textId="77777777" w:rsidR="00775DA2" w:rsidRPr="009D43BC" w:rsidRDefault="00775DA2" w:rsidP="00775DA2">
      <w:pPr>
        <w:rPr>
          <w:rFonts w:ascii="Arial" w:hAnsi="Arial" w:cs="Arial"/>
          <w:i/>
          <w:sz w:val="17"/>
        </w:rPr>
      </w:pPr>
    </w:p>
    <w:p w14:paraId="5389CBD5" w14:textId="77777777" w:rsidR="00775DA2" w:rsidRPr="009D43BC" w:rsidRDefault="00775DA2" w:rsidP="00775DA2">
      <w:pPr>
        <w:pStyle w:val="Listenabsatz"/>
        <w:ind w:left="1355" w:firstLine="0"/>
        <w:rPr>
          <w:rFonts w:ascii="Arial" w:hAnsi="Arial" w:cs="Arial"/>
        </w:rPr>
      </w:pPr>
    </w:p>
    <w:p w14:paraId="685D81F8" w14:textId="77777777" w:rsidR="00775DA2" w:rsidRPr="009D43BC" w:rsidRDefault="00775DA2" w:rsidP="00775DA2">
      <w:pPr>
        <w:ind w:left="357" w:firstLine="720"/>
        <w:rPr>
          <w:rFonts w:ascii="Arial" w:hAnsi="Arial" w:cs="Arial"/>
          <w:i/>
          <w:iCs/>
          <w:sz w:val="24"/>
          <w:szCs w:val="24"/>
        </w:rPr>
      </w:pPr>
      <w:r w:rsidRPr="009D43BC">
        <w:rPr>
          <w:rFonts w:ascii="Arial" w:hAnsi="Arial" w:cs="Arial"/>
          <w:i/>
          <w:iCs/>
          <w:sz w:val="24"/>
          <w:szCs w:val="24"/>
        </w:rPr>
        <w:t>Bezug: Artikel: 17 Abs. 3 Buchstabe (e) (iv)</w:t>
      </w:r>
    </w:p>
    <w:p w14:paraId="664FEDE5" w14:textId="77777777" w:rsidR="00135A5E" w:rsidRPr="009D43BC" w:rsidRDefault="00135A5E" w:rsidP="00135A5E">
      <w:pPr>
        <w:pStyle w:val="Textkrper"/>
        <w:spacing w:before="6"/>
        <w:rPr>
          <w:rFonts w:ascii="Arial" w:hAnsi="Arial" w:cs="Arial"/>
        </w:rPr>
      </w:pPr>
    </w:p>
    <w:p w14:paraId="23664C20" w14:textId="77777777" w:rsidR="00E456AF" w:rsidRPr="009D43BC" w:rsidRDefault="00E456AF" w:rsidP="00E456AF">
      <w:pPr>
        <w:ind w:left="357" w:firstLine="720"/>
        <w:rPr>
          <w:rFonts w:ascii="Arial" w:hAnsi="Arial" w:cs="Arial"/>
          <w:sz w:val="24"/>
          <w:u w:val="single"/>
        </w:rPr>
      </w:pPr>
      <w:r w:rsidRPr="009D43BC">
        <w:rPr>
          <w:rFonts w:ascii="Arial" w:hAnsi="Arial" w:cs="Arial"/>
          <w:sz w:val="24"/>
          <w:u w:val="single"/>
        </w:rPr>
        <w:t>S</w:t>
      </w:r>
      <w:r w:rsidRPr="009D43BC">
        <w:rPr>
          <w:rFonts w:ascii="Arial" w:hAnsi="Arial" w:cs="Arial"/>
          <w:sz w:val="24"/>
        </w:rPr>
        <w:t>p</w:t>
      </w:r>
      <w:r w:rsidRPr="009D43BC">
        <w:rPr>
          <w:rFonts w:ascii="Arial" w:hAnsi="Arial" w:cs="Arial"/>
          <w:sz w:val="24"/>
          <w:u w:val="single"/>
        </w:rPr>
        <w:t>ezifisches Ziel</w:t>
      </w:r>
      <w:r w:rsidRPr="009D43BC">
        <w:rPr>
          <w:rFonts w:ascii="Arial" w:hAnsi="Arial" w:cs="Arial"/>
          <w:sz w:val="24"/>
        </w:rPr>
        <w:t>g</w:t>
      </w:r>
      <w:r w:rsidRPr="009D43BC">
        <w:rPr>
          <w:rFonts w:ascii="Arial" w:hAnsi="Arial" w:cs="Arial"/>
          <w:sz w:val="24"/>
          <w:u w:val="single"/>
        </w:rPr>
        <w:t>ebiet</w:t>
      </w:r>
    </w:p>
    <w:p w14:paraId="26832A9D" w14:textId="77777777" w:rsidR="00E456AF" w:rsidRPr="009D43BC" w:rsidRDefault="00E456AF" w:rsidP="00E456AF">
      <w:pPr>
        <w:ind w:left="720"/>
        <w:rPr>
          <w:rFonts w:ascii="Arial" w:hAnsi="Arial" w:cs="Arial"/>
          <w:sz w:val="24"/>
          <w:u w:val="single"/>
        </w:rPr>
      </w:pPr>
    </w:p>
    <w:p w14:paraId="11068B5A" w14:textId="77777777" w:rsidR="00E456AF" w:rsidRPr="009D43BC" w:rsidRDefault="00E456AF" w:rsidP="00E456AF">
      <w:pPr>
        <w:ind w:left="1077"/>
        <w:contextualSpacing/>
        <w:rPr>
          <w:rFonts w:ascii="Arial" w:hAnsi="Arial" w:cs="Arial"/>
          <w:sz w:val="24"/>
          <w:szCs w:val="20"/>
        </w:rPr>
      </w:pPr>
      <w:r w:rsidRPr="009D43BC">
        <w:rPr>
          <w:rFonts w:ascii="Arial" w:hAnsi="Arial" w:cs="Arial"/>
          <w:sz w:val="24"/>
          <w:szCs w:val="20"/>
        </w:rPr>
        <w:t>Während Kultur und Tourismus sowie der Fachkräftemangel und das Lebenslange Lernen nahezu im gesamten Programmraum vor den selben Herausforderungen stehen, nimmt die grenzüberschreitende Verbesserung der Gesundheitsvorsorge und –versorgung gerade im grenznahen Raum einen besonderen Stellenwert ein, da es dort oftmals über der Grenze näher gelegene Krankenhäuser gibt. Aber auch im ländlichen Raum kann durch eine grenzüberschreitende Abstimmung oder Planung die Gesundheitsversorgung verbessert werden. Nicht zuletzt dienen digitale Gesundheitsdienste der Verbesserung im gesamten Programmraum.</w:t>
      </w:r>
    </w:p>
    <w:p w14:paraId="431CA5A8" w14:textId="77777777" w:rsidR="00E456AF" w:rsidRPr="009D43BC" w:rsidRDefault="00E456AF" w:rsidP="00E456AF">
      <w:pPr>
        <w:ind w:left="720"/>
        <w:contextualSpacing/>
        <w:rPr>
          <w:rFonts w:ascii="Arial" w:hAnsi="Arial" w:cs="Arial"/>
          <w:sz w:val="24"/>
          <w:szCs w:val="20"/>
        </w:rPr>
      </w:pPr>
    </w:p>
    <w:p w14:paraId="3D0BED15" w14:textId="77777777" w:rsidR="00E456AF" w:rsidRPr="009D43BC" w:rsidRDefault="00E456AF" w:rsidP="00E456AF">
      <w:pPr>
        <w:ind w:left="1077"/>
        <w:contextualSpacing/>
        <w:rPr>
          <w:rFonts w:ascii="Arial" w:hAnsi="Arial" w:cs="Arial"/>
          <w:sz w:val="24"/>
          <w:szCs w:val="20"/>
        </w:rPr>
      </w:pPr>
      <w:r w:rsidRPr="009D43BC">
        <w:rPr>
          <w:rFonts w:ascii="Arial" w:hAnsi="Arial" w:cs="Arial"/>
          <w:sz w:val="24"/>
          <w:szCs w:val="20"/>
        </w:rPr>
        <w:t xml:space="preserve">Das Zielgebiet der </w:t>
      </w:r>
      <w:r w:rsidR="00F10EC0" w:rsidRPr="009D43BC">
        <w:rPr>
          <w:rFonts w:ascii="Arial" w:hAnsi="Arial" w:cs="Arial"/>
          <w:sz w:val="24"/>
          <w:szCs w:val="20"/>
        </w:rPr>
        <w:t xml:space="preserve">Priorität 3 umfasst deshalb </w:t>
      </w:r>
      <w:r w:rsidRPr="009D43BC">
        <w:rPr>
          <w:rFonts w:ascii="Arial" w:hAnsi="Arial" w:cs="Arial"/>
          <w:sz w:val="24"/>
          <w:szCs w:val="20"/>
        </w:rPr>
        <w:t>ebenfalls den gesamten Programmraum.</w:t>
      </w:r>
    </w:p>
    <w:p w14:paraId="0D930A4F" w14:textId="77777777" w:rsidR="00E456AF" w:rsidRPr="009D43BC" w:rsidRDefault="00E456AF" w:rsidP="00E456AF">
      <w:pPr>
        <w:pStyle w:val="Textkrper"/>
        <w:spacing w:before="6"/>
        <w:rPr>
          <w:rFonts w:ascii="Arial" w:hAnsi="Arial" w:cs="Arial"/>
        </w:rPr>
      </w:pPr>
    </w:p>
    <w:p w14:paraId="5CFF3DB5" w14:textId="77777777" w:rsidR="00E456AF" w:rsidRPr="009D43BC" w:rsidRDefault="00E456AF" w:rsidP="00E456AF">
      <w:pPr>
        <w:pStyle w:val="berschrift4"/>
        <w:rPr>
          <w:rFonts w:ascii="Arial" w:hAnsi="Arial" w:cs="Arial"/>
          <w:sz w:val="24"/>
        </w:rPr>
      </w:pPr>
      <w:bookmarkStart w:id="102" w:name="_Toc100313693"/>
      <w:r w:rsidRPr="009D43BC">
        <w:rPr>
          <w:rFonts w:ascii="Arial" w:hAnsi="Arial" w:cs="Arial"/>
          <w:sz w:val="24"/>
        </w:rPr>
        <w:t>Geplante Nutzung von Finanzierungsinstrumenten</w:t>
      </w:r>
      <w:bookmarkEnd w:id="102"/>
    </w:p>
    <w:p w14:paraId="46EF2DC2" w14:textId="77777777" w:rsidR="00E456AF" w:rsidRPr="009D43BC" w:rsidRDefault="00E456AF" w:rsidP="00E456AF">
      <w:pPr>
        <w:rPr>
          <w:rFonts w:ascii="Arial" w:hAnsi="Arial" w:cs="Arial"/>
          <w:i/>
          <w:sz w:val="17"/>
        </w:rPr>
      </w:pPr>
    </w:p>
    <w:p w14:paraId="60BB3F9F" w14:textId="77777777" w:rsidR="00E456AF" w:rsidRPr="009D43BC" w:rsidRDefault="00E456AF" w:rsidP="00E456AF">
      <w:pPr>
        <w:spacing w:line="276" w:lineRule="auto"/>
        <w:rPr>
          <w:rFonts w:ascii="Arial" w:hAnsi="Arial" w:cs="Arial"/>
          <w:sz w:val="24"/>
          <w:szCs w:val="24"/>
        </w:rPr>
      </w:pPr>
    </w:p>
    <w:p w14:paraId="0A848FEE" w14:textId="77777777" w:rsidR="00E456AF" w:rsidRPr="009D43BC" w:rsidRDefault="00E456AF" w:rsidP="00E456AF">
      <w:pPr>
        <w:ind w:left="131" w:firstLine="720"/>
        <w:rPr>
          <w:rFonts w:ascii="Arial" w:hAnsi="Arial" w:cs="Arial"/>
          <w:i/>
          <w:iCs/>
          <w:sz w:val="24"/>
          <w:szCs w:val="24"/>
        </w:rPr>
      </w:pPr>
      <w:r w:rsidRPr="009D43BC">
        <w:rPr>
          <w:rFonts w:ascii="Arial" w:hAnsi="Arial" w:cs="Arial"/>
          <w:i/>
          <w:iCs/>
          <w:sz w:val="24"/>
          <w:szCs w:val="24"/>
        </w:rPr>
        <w:t>Bezug: Artikel: 17 Abs. 3 Buchstabe (e) (v)</w:t>
      </w:r>
    </w:p>
    <w:p w14:paraId="1A9256C9" w14:textId="77777777" w:rsidR="00E456AF" w:rsidRPr="009D43BC" w:rsidRDefault="00E456AF" w:rsidP="00E456AF">
      <w:pPr>
        <w:ind w:left="131" w:firstLine="720"/>
        <w:rPr>
          <w:rFonts w:ascii="Arial" w:hAnsi="Arial" w:cs="Arial"/>
          <w:i/>
          <w:iCs/>
          <w:sz w:val="24"/>
          <w:szCs w:val="24"/>
        </w:rPr>
      </w:pPr>
    </w:p>
    <w:p w14:paraId="6DD61249" w14:textId="77777777" w:rsidR="00D95F62" w:rsidRPr="009D43BC" w:rsidRDefault="00D95F62" w:rsidP="00D95F62">
      <w:pPr>
        <w:spacing w:line="276" w:lineRule="auto"/>
        <w:ind w:left="1134"/>
        <w:contextualSpacing/>
        <w:rPr>
          <w:rFonts w:ascii="Arial" w:hAnsi="Arial" w:cs="Arial"/>
          <w:sz w:val="24"/>
          <w:szCs w:val="20"/>
        </w:rPr>
      </w:pPr>
      <w:r w:rsidRPr="009D43BC">
        <w:rPr>
          <w:rFonts w:ascii="Arial" w:hAnsi="Arial" w:cs="Arial"/>
          <w:sz w:val="24"/>
          <w:szCs w:val="20"/>
        </w:rPr>
        <w:t>Vor dem Hintergrund der Komplexität der Zusammenarbeit im Programmraum (Partner aus vier Staaten, darunter zwei Nicht-EU-Länder) und der Besonderheiten grenzübergreifender Vorhaben, ist es nahezu unmöglich, ein gemeinsames Finanzinstrument zur Unterstützung von Vorhaben einzurichten. Der damit verbundene Aufwand (zeitlich) und die anfallenden Kosten würden mit Sicherheit den möglichen Nutzen überwiegen.</w:t>
      </w:r>
    </w:p>
    <w:p w14:paraId="64FB8CC8" w14:textId="77777777" w:rsidR="00E456AF" w:rsidRPr="009D43BC" w:rsidRDefault="00E456AF" w:rsidP="00E456AF">
      <w:pPr>
        <w:ind w:left="1077"/>
        <w:contextualSpacing/>
        <w:rPr>
          <w:rFonts w:ascii="Arial" w:hAnsi="Arial" w:cs="Arial"/>
          <w:sz w:val="24"/>
          <w:szCs w:val="20"/>
        </w:rPr>
      </w:pPr>
    </w:p>
    <w:p w14:paraId="2154C02E" w14:textId="77777777" w:rsidR="00135A5E" w:rsidRPr="009D43BC" w:rsidRDefault="00135A5E" w:rsidP="00832DD5">
      <w:pPr>
        <w:ind w:left="720"/>
        <w:rPr>
          <w:rFonts w:ascii="Arial" w:eastAsia="Times New Roman" w:hAnsi="Arial" w:cs="Arial"/>
          <w:sz w:val="24"/>
        </w:rPr>
      </w:pPr>
    </w:p>
    <w:p w14:paraId="4B5D714A" w14:textId="77777777" w:rsidR="00E67CE6" w:rsidRPr="009D43BC" w:rsidRDefault="00E67CE6" w:rsidP="00E67CE6">
      <w:pPr>
        <w:rPr>
          <w:rFonts w:ascii="Arial" w:hAnsi="Arial" w:cs="Arial"/>
          <w:i/>
          <w:sz w:val="24"/>
          <w:szCs w:val="24"/>
        </w:rPr>
      </w:pPr>
    </w:p>
    <w:p w14:paraId="5ACFEFC9" w14:textId="77777777" w:rsidR="00E67CE6" w:rsidRPr="009D43BC" w:rsidRDefault="00E67CE6" w:rsidP="00E67CE6">
      <w:pPr>
        <w:pStyle w:val="berschrift3"/>
        <w:keepNext w:val="0"/>
        <w:keepLines w:val="0"/>
        <w:widowControl w:val="0"/>
        <w:numPr>
          <w:ilvl w:val="0"/>
          <w:numId w:val="0"/>
        </w:numPr>
        <w:autoSpaceDE w:val="0"/>
        <w:autoSpaceDN w:val="0"/>
        <w:spacing w:before="4" w:after="0" w:line="240" w:lineRule="auto"/>
        <w:ind w:left="720" w:right="236" w:hanging="720"/>
        <w:rPr>
          <w:rFonts w:ascii="Arial" w:hAnsi="Arial" w:cs="Arial"/>
          <w:b/>
          <w:sz w:val="24"/>
        </w:rPr>
      </w:pPr>
      <w:bookmarkStart w:id="103" w:name="_Toc100313694"/>
      <w:r w:rsidRPr="009D43BC">
        <w:rPr>
          <w:rFonts w:ascii="Arial" w:hAnsi="Arial" w:cs="Arial"/>
          <w:b/>
          <w:sz w:val="24"/>
        </w:rPr>
        <w:t xml:space="preserve">2.1.1 Spezifisches Ziel 7 </w:t>
      </w:r>
      <w:r w:rsidR="00924B9D" w:rsidRPr="009D43BC">
        <w:rPr>
          <w:rFonts w:ascii="Arial" w:hAnsi="Arial" w:cs="Arial"/>
          <w:b/>
          <w:sz w:val="24"/>
        </w:rPr>
        <w:t>(RSO 4.5)</w:t>
      </w:r>
      <w:bookmarkEnd w:id="103"/>
    </w:p>
    <w:p w14:paraId="762ECBEE" w14:textId="77777777" w:rsidR="00E67CE6" w:rsidRPr="009D43BC" w:rsidRDefault="00E67CE6" w:rsidP="00E67CE6">
      <w:pPr>
        <w:ind w:firstLine="720"/>
        <w:rPr>
          <w:rFonts w:ascii="Arial" w:hAnsi="Arial" w:cs="Arial"/>
          <w:i/>
          <w:iCs/>
          <w:sz w:val="24"/>
          <w:szCs w:val="24"/>
        </w:rPr>
      </w:pPr>
    </w:p>
    <w:p w14:paraId="7C526876" w14:textId="77777777" w:rsidR="00E67CE6" w:rsidRPr="009D43BC" w:rsidRDefault="00E67CE6" w:rsidP="00E67CE6">
      <w:pPr>
        <w:ind w:firstLine="720"/>
        <w:rPr>
          <w:rFonts w:ascii="Arial" w:hAnsi="Arial" w:cs="Arial"/>
          <w:i/>
          <w:iCs/>
          <w:sz w:val="24"/>
          <w:szCs w:val="24"/>
        </w:rPr>
      </w:pPr>
      <w:r w:rsidRPr="009D43BC">
        <w:rPr>
          <w:rFonts w:ascii="Arial" w:hAnsi="Arial" w:cs="Arial"/>
          <w:i/>
          <w:iCs/>
          <w:sz w:val="24"/>
          <w:szCs w:val="24"/>
        </w:rPr>
        <w:t>Bezug: Artikel 17 Absatz 3 Buchstabe e</w:t>
      </w:r>
    </w:p>
    <w:p w14:paraId="007E7294" w14:textId="77777777" w:rsidR="00C814A1" w:rsidRPr="009D43BC" w:rsidRDefault="00C814A1" w:rsidP="00C814A1">
      <w:pPr>
        <w:adjustRightInd w:val="0"/>
        <w:spacing w:line="276" w:lineRule="auto"/>
        <w:rPr>
          <w:rFonts w:ascii="Arial" w:hAnsi="Arial" w:cs="Arial"/>
          <w:szCs w:val="20"/>
        </w:rPr>
      </w:pPr>
    </w:p>
    <w:p w14:paraId="0DFE470C" w14:textId="77777777" w:rsidR="00C814A1" w:rsidRPr="009D43BC" w:rsidRDefault="00C814A1" w:rsidP="00C814A1">
      <w:pPr>
        <w:pStyle w:val="berschrift3"/>
        <w:keepNext w:val="0"/>
        <w:keepLines w:val="0"/>
        <w:widowControl w:val="0"/>
        <w:numPr>
          <w:ilvl w:val="0"/>
          <w:numId w:val="0"/>
        </w:numPr>
        <w:autoSpaceDE w:val="0"/>
        <w:autoSpaceDN w:val="0"/>
        <w:spacing w:before="4" w:after="0" w:line="240" w:lineRule="auto"/>
        <w:ind w:left="720" w:right="236"/>
        <w:rPr>
          <w:rFonts w:ascii="Arial" w:hAnsi="Arial" w:cs="Arial"/>
          <w:sz w:val="24"/>
        </w:rPr>
      </w:pPr>
      <w:bookmarkStart w:id="104" w:name="_Toc100313695"/>
      <w:r w:rsidRPr="009D43BC">
        <w:rPr>
          <w:rFonts w:ascii="Arial" w:hAnsi="Arial" w:cs="Arial"/>
          <w:sz w:val="24"/>
        </w:rPr>
        <w:t>Sicherstellung eines gleichberechtigten Zugangs zur Gesundheitsversorgung und Förderung der Resilienz von Gesundheitssystemen, einschließlich der Primärversorgung, sowie Förderung des Übergangs von institutioneller Betreuung zu Betreuung in der Familie und in der lokalen Gemeinschaft</w:t>
      </w:r>
      <w:bookmarkEnd w:id="104"/>
    </w:p>
    <w:p w14:paraId="6EF86270" w14:textId="77777777" w:rsidR="00832DD5" w:rsidRPr="009D43BC" w:rsidRDefault="00832DD5" w:rsidP="00832DD5">
      <w:pPr>
        <w:ind w:firstLine="720"/>
        <w:rPr>
          <w:rFonts w:ascii="Arial" w:hAnsi="Arial" w:cs="Arial"/>
          <w:sz w:val="24"/>
          <w:szCs w:val="24"/>
        </w:rPr>
      </w:pPr>
    </w:p>
    <w:p w14:paraId="49E5482D" w14:textId="77777777" w:rsidR="00C814A1" w:rsidRPr="009D43BC" w:rsidRDefault="00E67CE6" w:rsidP="00832DD5">
      <w:pPr>
        <w:ind w:left="720"/>
        <w:rPr>
          <w:rFonts w:ascii="Arial" w:hAnsi="Arial" w:cs="Arial"/>
          <w:sz w:val="24"/>
          <w:szCs w:val="24"/>
        </w:rPr>
      </w:pPr>
      <w:r w:rsidRPr="009D43BC">
        <w:rPr>
          <w:rFonts w:ascii="Arial" w:eastAsia="Times New Roman" w:hAnsi="Arial" w:cs="Arial"/>
          <w:sz w:val="24"/>
        </w:rPr>
        <w:t>Das Spezifische Ziel 7</w:t>
      </w:r>
      <w:r w:rsidR="00832DD5" w:rsidRPr="009D43BC">
        <w:rPr>
          <w:rFonts w:ascii="Arial" w:eastAsia="Times New Roman" w:hAnsi="Arial" w:cs="Arial"/>
          <w:sz w:val="24"/>
        </w:rPr>
        <w:t xml:space="preserve"> (</w:t>
      </w:r>
      <w:r w:rsidR="003A23A4" w:rsidRPr="009D43BC">
        <w:rPr>
          <w:rFonts w:ascii="Arial" w:eastAsia="Times New Roman" w:hAnsi="Arial" w:cs="Arial"/>
          <w:sz w:val="24"/>
        </w:rPr>
        <w:t xml:space="preserve">RSO 4.5 = </w:t>
      </w:r>
      <w:r w:rsidR="00832DD5" w:rsidRPr="009D43BC">
        <w:rPr>
          <w:rFonts w:ascii="Arial" w:eastAsia="Times New Roman" w:hAnsi="Arial" w:cs="Arial"/>
          <w:sz w:val="24"/>
        </w:rPr>
        <w:t xml:space="preserve">SZ </w:t>
      </w:r>
      <w:r w:rsidRPr="009D43BC">
        <w:rPr>
          <w:rFonts w:ascii="Arial" w:eastAsia="Times New Roman" w:hAnsi="Arial" w:cs="Arial"/>
          <w:sz w:val="24"/>
        </w:rPr>
        <w:t>7</w:t>
      </w:r>
      <w:r w:rsidR="00832DD5" w:rsidRPr="009D43BC">
        <w:rPr>
          <w:rFonts w:ascii="Arial" w:eastAsia="Times New Roman" w:hAnsi="Arial" w:cs="Arial"/>
          <w:sz w:val="24"/>
        </w:rPr>
        <w:t>) soll die grenzüberschreitenden Hindernisse im Bereich der Gesundheitsversorgung angehen. Dabei liegt der Fokus auf der Entwicklung und Verbesserung grenzüberschreitender Gesundheitsdienste und Angebote.</w:t>
      </w:r>
    </w:p>
    <w:p w14:paraId="7C0ED4B7" w14:textId="77777777" w:rsidR="00C814A1" w:rsidRPr="009D43BC" w:rsidRDefault="00C814A1" w:rsidP="00C814A1">
      <w:pPr>
        <w:tabs>
          <w:tab w:val="right" w:pos="9070"/>
        </w:tabs>
        <w:rPr>
          <w:rFonts w:ascii="Arial" w:eastAsia="Times New Roman" w:hAnsi="Arial" w:cs="Arial"/>
          <w:sz w:val="24"/>
        </w:rPr>
      </w:pPr>
    </w:p>
    <w:p w14:paraId="60035FAC" w14:textId="77777777" w:rsidR="004E3B66" w:rsidRPr="009D43BC" w:rsidRDefault="004E3B66" w:rsidP="004E3B66">
      <w:pPr>
        <w:rPr>
          <w:rFonts w:ascii="Arial" w:hAnsi="Arial" w:cs="Arial"/>
          <w:i/>
          <w:sz w:val="24"/>
          <w:szCs w:val="24"/>
        </w:rPr>
      </w:pPr>
    </w:p>
    <w:p w14:paraId="7C7A389A" w14:textId="77777777" w:rsidR="004E3B66" w:rsidRPr="009D43BC" w:rsidRDefault="004E3B66" w:rsidP="004E3B66">
      <w:pPr>
        <w:pStyle w:val="berschrift4"/>
        <w:numPr>
          <w:ilvl w:val="3"/>
          <w:numId w:val="63"/>
        </w:numPr>
        <w:rPr>
          <w:rFonts w:ascii="Arial" w:hAnsi="Arial" w:cs="Arial"/>
          <w:sz w:val="24"/>
        </w:rPr>
      </w:pPr>
      <w:bookmarkStart w:id="105" w:name="_Toc100313696"/>
      <w:r w:rsidRPr="009D43BC">
        <w:rPr>
          <w:rFonts w:ascii="Arial" w:hAnsi="Arial" w:cs="Arial"/>
          <w:sz w:val="24"/>
        </w:rPr>
        <w:t>Entsprechende Maßnahmenarten und deren erwarteter Beitrag zu diesen spezifischen Zielen sowie den makroregionalen Strategien und Meeresbeckenstrategien, falls zutreffend</w:t>
      </w:r>
      <w:bookmarkEnd w:id="105"/>
    </w:p>
    <w:p w14:paraId="77DA5418" w14:textId="77777777" w:rsidR="00E53EA1" w:rsidRPr="009D43BC" w:rsidRDefault="00E53EA1" w:rsidP="00C814A1">
      <w:pPr>
        <w:ind w:firstLine="720"/>
        <w:rPr>
          <w:rFonts w:ascii="Arial" w:hAnsi="Arial" w:cs="Arial"/>
          <w:sz w:val="24"/>
          <w:szCs w:val="24"/>
        </w:rPr>
      </w:pPr>
    </w:p>
    <w:p w14:paraId="0DD90925" w14:textId="77777777" w:rsidR="00135A5E" w:rsidRPr="009D43BC" w:rsidRDefault="00135A5E" w:rsidP="00135A5E">
      <w:pPr>
        <w:ind w:left="1080"/>
        <w:rPr>
          <w:rFonts w:ascii="Arial" w:hAnsi="Arial" w:cs="Arial"/>
          <w:i/>
          <w:iCs/>
          <w:sz w:val="24"/>
          <w:szCs w:val="24"/>
        </w:rPr>
      </w:pPr>
      <w:r w:rsidRPr="009D43BC">
        <w:rPr>
          <w:rFonts w:ascii="Arial" w:hAnsi="Arial" w:cs="Arial"/>
          <w:i/>
          <w:iCs/>
          <w:sz w:val="24"/>
          <w:szCs w:val="24"/>
        </w:rPr>
        <w:t>Bezug: Artikel 17 Absatz 3 Buchstabe e Ziffer i; Artikel 17 Absatz 9 Buchstabe c Ziffer ii</w:t>
      </w:r>
    </w:p>
    <w:p w14:paraId="5A407D9F" w14:textId="77777777" w:rsidR="00135A5E" w:rsidRPr="009D43BC" w:rsidRDefault="00135A5E" w:rsidP="00135A5E">
      <w:pPr>
        <w:rPr>
          <w:rFonts w:ascii="Arial" w:hAnsi="Arial" w:cs="Arial"/>
          <w:sz w:val="24"/>
          <w:szCs w:val="24"/>
        </w:rPr>
      </w:pPr>
    </w:p>
    <w:p w14:paraId="77202AE7" w14:textId="77777777" w:rsidR="00135A5E" w:rsidRPr="009D43BC" w:rsidRDefault="00135A5E" w:rsidP="00135A5E">
      <w:pPr>
        <w:spacing w:line="276" w:lineRule="auto"/>
        <w:rPr>
          <w:rFonts w:ascii="Arial" w:hAnsi="Arial" w:cs="Arial"/>
          <w:i/>
          <w:sz w:val="24"/>
          <w:szCs w:val="24"/>
        </w:rPr>
      </w:pPr>
    </w:p>
    <w:p w14:paraId="281AE092" w14:textId="1EADADA9" w:rsidR="00135A5E" w:rsidRPr="009D43BC" w:rsidRDefault="00135A5E" w:rsidP="00135A5E">
      <w:pPr>
        <w:spacing w:after="200" w:line="276" w:lineRule="auto"/>
        <w:ind w:left="993"/>
        <w:rPr>
          <w:rFonts w:ascii="Arial" w:hAnsi="Arial" w:cs="Arial"/>
          <w:sz w:val="24"/>
          <w:szCs w:val="24"/>
        </w:rPr>
      </w:pPr>
      <w:r w:rsidRPr="009D43BC">
        <w:rPr>
          <w:rFonts w:ascii="Arial" w:hAnsi="Arial" w:cs="Arial"/>
          <w:sz w:val="24"/>
          <w:szCs w:val="24"/>
        </w:rPr>
        <w:t>Ähnlich wie in anderen Grenzräumen Europas gibt es auch im Kooperationsprogrammg</w:t>
      </w:r>
      <w:r w:rsidR="00FB39E9" w:rsidRPr="009D43BC">
        <w:rPr>
          <w:rFonts w:ascii="Arial" w:hAnsi="Arial" w:cs="Arial"/>
          <w:sz w:val="24"/>
          <w:szCs w:val="24"/>
        </w:rPr>
        <w:t>ebiet nicht erst durch die COVID</w:t>
      </w:r>
      <w:r w:rsidRPr="009D43BC">
        <w:rPr>
          <w:rFonts w:ascii="Arial" w:hAnsi="Arial" w:cs="Arial"/>
          <w:sz w:val="24"/>
          <w:szCs w:val="24"/>
        </w:rPr>
        <w:t>19-Pandemie durchaus Bedarfe und Potenziale auf lokaler und überlokaler Ebene, bestehende öffentliche Gesundheitsdienste stärker gemeinschaftlich zu nutzen oder neue elektronische grenzüberschreitende öffentliche Dienste in den Bereichen Gesundheit (E-Health) und Pflege (E-Care) zu schaffen.  Hier soll das SZ 7 Möglichkeiten für grenzüberschreitende Projekte eröffnen.</w:t>
      </w:r>
    </w:p>
    <w:p w14:paraId="2A26163C" w14:textId="77777777" w:rsidR="00135A5E" w:rsidRPr="009D43BC" w:rsidRDefault="00135A5E" w:rsidP="00135A5E">
      <w:pPr>
        <w:spacing w:after="200" w:line="276" w:lineRule="auto"/>
        <w:ind w:left="993"/>
        <w:rPr>
          <w:rFonts w:ascii="Arial" w:hAnsi="Arial" w:cs="Arial"/>
          <w:sz w:val="24"/>
          <w:szCs w:val="24"/>
        </w:rPr>
      </w:pPr>
      <w:r w:rsidRPr="009D43BC">
        <w:rPr>
          <w:rFonts w:ascii="Arial" w:hAnsi="Arial" w:cs="Arial"/>
          <w:sz w:val="24"/>
          <w:szCs w:val="24"/>
        </w:rPr>
        <w:t xml:space="preserve">Ein konkreter lokaler Bedarf besteht zum Beispiel im Einzugsbereich des schweizerischen Spitals in Schaffhausen. Für die Bewohner der benachbarten deutschen Gemeinden Jestetten und Lottstetten (ca. 8.000 Personen) ist der kurze Weg in das Spital von Schaffhausen besonders interessant (ca. 15 Minuten), da Krankenhäuser auf deutscher Seite deutlich weiter entfernt sind (Waldshut oder Singen ca. 45 Minuten) Deutsche Patienten, die eine Behandlung auf Schweizerischer Seite wünschen, müssen sich jedoch zunächst mit ihrer heimischen Krankenversicherung absprechen, da sonst ein Behandlungsaufenthalt jenseits der Grenze teuer werden kann. Ähnliche Bedarfe bestehen auch im Vorarlberger Grenzraum/Einzugsgebiet. </w:t>
      </w:r>
    </w:p>
    <w:p w14:paraId="122FC36E" w14:textId="77777777" w:rsidR="00135A5E" w:rsidRPr="009D43BC" w:rsidRDefault="00135A5E" w:rsidP="00135A5E">
      <w:pPr>
        <w:spacing w:after="200" w:line="276" w:lineRule="auto"/>
        <w:ind w:left="993"/>
        <w:rPr>
          <w:rFonts w:ascii="Arial" w:hAnsi="Arial" w:cs="Arial"/>
          <w:sz w:val="24"/>
          <w:szCs w:val="24"/>
        </w:rPr>
      </w:pPr>
      <w:r w:rsidRPr="009D43BC">
        <w:rPr>
          <w:rFonts w:ascii="Arial" w:hAnsi="Arial" w:cs="Arial"/>
          <w:sz w:val="24"/>
          <w:szCs w:val="24"/>
        </w:rPr>
        <w:t xml:space="preserve">Im schweizerischen Krankenversicherungsgesetz (KVG) besteht die Möglichkeit, im Rahmen grenzüberschreitender Zusammenarbeit die Kosten für Spitalaufenthalte im Ausland zu übernehmen. Am besten funktioniert in der Praxis die grenzüberschreitende Krankenversorgung von deutschen Grenzgängern, da ihre Situation im Personenfreizügigkeitsabkommen mit der Schweiz geregelt ist. </w:t>
      </w:r>
    </w:p>
    <w:p w14:paraId="4D691F50" w14:textId="77777777" w:rsidR="00435DE2" w:rsidRPr="009D43BC" w:rsidRDefault="00135A5E" w:rsidP="00435DE2">
      <w:pPr>
        <w:spacing w:after="200" w:line="276" w:lineRule="auto"/>
        <w:ind w:left="993"/>
        <w:rPr>
          <w:rFonts w:ascii="Arial" w:hAnsi="Arial" w:cs="Arial"/>
          <w:sz w:val="24"/>
          <w:szCs w:val="24"/>
        </w:rPr>
      </w:pPr>
      <w:r w:rsidRPr="009D43BC">
        <w:rPr>
          <w:rFonts w:ascii="Arial" w:hAnsi="Arial" w:cs="Arial"/>
          <w:sz w:val="24"/>
          <w:szCs w:val="24"/>
        </w:rPr>
        <w:t xml:space="preserve">Allerdings haben die bisherigen Erfahrungen Baden-Württembergs gezeigt, dass mit der Schweiz als Nicht-EU-Land nur begrenzte Möglichkeiten für eine weitergehende praktische Umsetzung der grenzüberschreitenden Gesundheitsversorgung bestehen. Hierfür sind zunächst umfassende (bundes-)gesetzliche Regelungen im Hinblick auf das in der Krankenversicherung geltende Territorialprinzip bei versorgungspolitischen Aspekten erforderlich, aber es bestehen auch noch andere Hürden (z.B. unterschiedliche Kostenniveaus und Abrechnungssysteme, etc…). </w:t>
      </w:r>
    </w:p>
    <w:p w14:paraId="215B96FA" w14:textId="4D1D762C" w:rsidR="00FB39E9" w:rsidRPr="009D43BC" w:rsidRDefault="00FB39E9" w:rsidP="00FB39E9">
      <w:pPr>
        <w:spacing w:after="200" w:line="276" w:lineRule="auto"/>
        <w:ind w:left="993"/>
        <w:rPr>
          <w:rFonts w:ascii="Arial" w:eastAsia="Times New Roman" w:hAnsi="Arial" w:cs="Arial"/>
          <w:sz w:val="24"/>
          <w:szCs w:val="24"/>
        </w:rPr>
      </w:pPr>
      <w:r w:rsidRPr="009D43BC">
        <w:rPr>
          <w:rFonts w:ascii="Arial" w:eastAsia="Times New Roman" w:hAnsi="Arial" w:cs="Arial"/>
          <w:sz w:val="24"/>
          <w:szCs w:val="24"/>
        </w:rPr>
        <w:t>Trotz der komplexen Rahmenbedingungen sollen die für das SZ 7 angedachten Maßnahmen zur Bewältigung der gemeinsamen Handlungsbedarfe der Ziffern 3, 11 und 12 beitragen.</w:t>
      </w:r>
    </w:p>
    <w:p w14:paraId="51BBBF39" w14:textId="77777777" w:rsidR="00FB39E9" w:rsidRPr="009D43BC" w:rsidRDefault="00FB39E9" w:rsidP="00FB39E9">
      <w:pPr>
        <w:spacing w:after="200" w:line="276" w:lineRule="auto"/>
        <w:ind w:left="993"/>
        <w:rPr>
          <w:rFonts w:ascii="Arial" w:eastAsia="Times New Roman" w:hAnsi="Arial" w:cs="Arial"/>
          <w:sz w:val="24"/>
          <w:szCs w:val="24"/>
        </w:rPr>
      </w:pPr>
      <w:r w:rsidRPr="009D43BC">
        <w:rPr>
          <w:rFonts w:ascii="Arial" w:eastAsia="Times New Roman" w:hAnsi="Arial" w:cs="Arial"/>
          <w:sz w:val="24"/>
        </w:rPr>
        <w:t>Die Arten von Maßnahmen wurden dabei als mit dem DNSH-Prinzip vereinbar bewertet, da aufgrund ihrer Beschaffenheit keine signifikanten negativen Umweltauswirkungen zu erwarten sind. Die Verwaltung wird die Begünstigten außerdem dazu ermuntern, soweit relevant, die Grundsätze der Neuen Europäischen Bauhaus-Initiative zu berücksichtigen.</w:t>
      </w:r>
    </w:p>
    <w:p w14:paraId="2AA3D5B6" w14:textId="77777777" w:rsidR="00FB39E9" w:rsidRPr="009D43BC" w:rsidRDefault="00FB39E9" w:rsidP="00FB39E9">
      <w:pPr>
        <w:spacing w:after="200" w:line="276" w:lineRule="auto"/>
        <w:ind w:left="993"/>
        <w:rPr>
          <w:rFonts w:ascii="Arial" w:eastAsia="Times New Roman" w:hAnsi="Arial" w:cs="Arial"/>
          <w:sz w:val="24"/>
          <w:szCs w:val="24"/>
        </w:rPr>
      </w:pPr>
      <w:r w:rsidRPr="009D43BC">
        <w:rPr>
          <w:rFonts w:ascii="Arial" w:eastAsia="Times New Roman" w:hAnsi="Arial" w:cs="Arial"/>
          <w:sz w:val="24"/>
          <w:szCs w:val="24"/>
        </w:rPr>
        <w:t>Das SZ ermöglicht die Förderung folgender Maßnahmen:</w:t>
      </w:r>
    </w:p>
    <w:p w14:paraId="3B89DF1B" w14:textId="77777777" w:rsidR="00135A5E" w:rsidRPr="009D43BC" w:rsidRDefault="00135A5E" w:rsidP="00135A5E">
      <w:pPr>
        <w:spacing w:after="200" w:line="276" w:lineRule="auto"/>
        <w:ind w:left="993"/>
        <w:rPr>
          <w:rFonts w:ascii="Arial" w:hAnsi="Arial" w:cs="Arial"/>
          <w:sz w:val="24"/>
          <w:szCs w:val="24"/>
        </w:rPr>
      </w:pPr>
      <w:r w:rsidRPr="009D43BC">
        <w:rPr>
          <w:rFonts w:ascii="Arial" w:hAnsi="Arial" w:cs="Arial"/>
          <w:b/>
          <w:sz w:val="24"/>
          <w:szCs w:val="24"/>
        </w:rPr>
        <w:t xml:space="preserve">Maßnahme 1: </w:t>
      </w:r>
      <w:r w:rsidRPr="009D43BC">
        <w:rPr>
          <w:rFonts w:ascii="Arial" w:hAnsi="Arial" w:cs="Arial"/>
          <w:sz w:val="24"/>
          <w:szCs w:val="24"/>
        </w:rPr>
        <w:t>Förderung grenzübergreifender digitaler Gesundheitsdienste bzw. -anwendungen (E-Health) und digitaler Pflegeanwendungen (E-Care), einschließlich des Internets der Dinge für körperliche Bewegung und bewegungsunterstütztes Leben.</w:t>
      </w:r>
    </w:p>
    <w:p w14:paraId="3340EEA5" w14:textId="77777777" w:rsidR="00135A5E" w:rsidRPr="009D43BC" w:rsidRDefault="00135A5E" w:rsidP="00135A5E">
      <w:pPr>
        <w:spacing w:after="200" w:line="276" w:lineRule="auto"/>
        <w:ind w:left="993"/>
        <w:rPr>
          <w:rFonts w:ascii="Arial" w:hAnsi="Arial" w:cs="Arial"/>
          <w:sz w:val="24"/>
          <w:szCs w:val="24"/>
        </w:rPr>
      </w:pPr>
      <w:r w:rsidRPr="009D43BC">
        <w:rPr>
          <w:rFonts w:ascii="Arial" w:hAnsi="Arial" w:cs="Arial"/>
          <w:b/>
          <w:sz w:val="24"/>
          <w:szCs w:val="24"/>
        </w:rPr>
        <w:t xml:space="preserve">Maßnahme 2: </w:t>
      </w:r>
      <w:r w:rsidRPr="009D43BC">
        <w:rPr>
          <w:rFonts w:ascii="Arial" w:hAnsi="Arial" w:cs="Arial"/>
          <w:sz w:val="24"/>
          <w:szCs w:val="24"/>
        </w:rPr>
        <w:t>Förderung von Projekten, welche die grenzübergreifende Verbesserung des Zugangs zu einer schneller erreichbaren Gesundheitsversorgung betreffen.</w:t>
      </w:r>
    </w:p>
    <w:p w14:paraId="5D0FEFA1" w14:textId="77777777" w:rsidR="00135A5E" w:rsidRPr="009D43BC" w:rsidRDefault="00135A5E" w:rsidP="00135A5E">
      <w:pPr>
        <w:spacing w:after="200" w:line="276" w:lineRule="auto"/>
        <w:ind w:left="993"/>
        <w:rPr>
          <w:rFonts w:ascii="Arial" w:hAnsi="Arial" w:cs="Arial"/>
          <w:sz w:val="24"/>
          <w:szCs w:val="24"/>
        </w:rPr>
      </w:pPr>
      <w:r w:rsidRPr="009D43BC">
        <w:rPr>
          <w:rFonts w:ascii="Arial" w:hAnsi="Arial" w:cs="Arial"/>
          <w:b/>
          <w:sz w:val="24"/>
          <w:szCs w:val="24"/>
        </w:rPr>
        <w:t xml:space="preserve">Maßnahme 3: </w:t>
      </w:r>
      <w:r w:rsidRPr="009D43BC">
        <w:rPr>
          <w:rFonts w:ascii="Arial" w:hAnsi="Arial" w:cs="Arial"/>
          <w:sz w:val="24"/>
          <w:szCs w:val="24"/>
        </w:rPr>
        <w:t>Förderung g</w:t>
      </w:r>
      <w:r w:rsidRPr="009D43BC">
        <w:rPr>
          <w:rFonts w:ascii="Arial" w:hAnsi="Arial" w:cs="Arial"/>
          <w:sz w:val="24"/>
          <w:szCs w:val="24"/>
          <w:lang w:val="de-AT"/>
        </w:rPr>
        <w:t xml:space="preserve">renzübergreifender Projekte (auch virtuell) zur Selbsthilfe. </w:t>
      </w:r>
    </w:p>
    <w:p w14:paraId="4768DC76" w14:textId="2E221123" w:rsidR="00775DA2" w:rsidRPr="009D43BC" w:rsidRDefault="00135A5E" w:rsidP="00775DA2">
      <w:pPr>
        <w:spacing w:after="200" w:line="276" w:lineRule="auto"/>
        <w:ind w:left="993"/>
        <w:rPr>
          <w:rFonts w:ascii="Arial" w:hAnsi="Arial" w:cs="Arial"/>
          <w:sz w:val="24"/>
          <w:szCs w:val="24"/>
        </w:rPr>
      </w:pPr>
      <w:r w:rsidRPr="009D43BC">
        <w:rPr>
          <w:rFonts w:ascii="Arial" w:hAnsi="Arial" w:cs="Arial"/>
          <w:b/>
          <w:sz w:val="24"/>
          <w:szCs w:val="24"/>
          <w:lang w:val="de-AT"/>
        </w:rPr>
        <w:t>Maßnahme 4:</w:t>
      </w:r>
      <w:r w:rsidRPr="009D43BC">
        <w:rPr>
          <w:rFonts w:ascii="Arial" w:hAnsi="Arial" w:cs="Arial"/>
          <w:b/>
          <w:sz w:val="24"/>
          <w:szCs w:val="24"/>
        </w:rPr>
        <w:t xml:space="preserve"> </w:t>
      </w:r>
      <w:r w:rsidRPr="009D43BC">
        <w:rPr>
          <w:rFonts w:ascii="Arial" w:hAnsi="Arial" w:cs="Arial"/>
          <w:sz w:val="24"/>
          <w:szCs w:val="24"/>
        </w:rPr>
        <w:t>Förderung von grenzüber</w:t>
      </w:r>
      <w:r w:rsidR="00FB39E9" w:rsidRPr="009D43BC">
        <w:rPr>
          <w:rFonts w:ascii="Arial" w:hAnsi="Arial" w:cs="Arial"/>
          <w:sz w:val="24"/>
          <w:szCs w:val="24"/>
        </w:rPr>
        <w:t>greifenden</w:t>
      </w:r>
      <w:r w:rsidRPr="009D43BC">
        <w:rPr>
          <w:rFonts w:ascii="Arial" w:hAnsi="Arial" w:cs="Arial"/>
          <w:sz w:val="24"/>
          <w:szCs w:val="24"/>
        </w:rPr>
        <w:t xml:space="preserve"> Projekten im Hinblick auf die Zusammenarbei</w:t>
      </w:r>
      <w:r w:rsidR="00775DA2" w:rsidRPr="009D43BC">
        <w:rPr>
          <w:rFonts w:ascii="Arial" w:hAnsi="Arial" w:cs="Arial"/>
          <w:sz w:val="24"/>
          <w:szCs w:val="24"/>
        </w:rPr>
        <w:t>t von Gesundheitseinrichtungen.</w:t>
      </w:r>
    </w:p>
    <w:p w14:paraId="6E9449F0" w14:textId="77777777" w:rsidR="00FB39E9" w:rsidRPr="009D43BC" w:rsidRDefault="00FB39E9" w:rsidP="00FB39E9">
      <w:pPr>
        <w:spacing w:after="200" w:line="276" w:lineRule="auto"/>
        <w:ind w:left="993"/>
        <w:rPr>
          <w:rFonts w:ascii="Arial" w:eastAsia="Times New Roman" w:hAnsi="Arial" w:cs="Arial"/>
          <w:sz w:val="24"/>
          <w:szCs w:val="24"/>
        </w:rPr>
      </w:pPr>
      <w:r w:rsidRPr="009D43BC">
        <w:rPr>
          <w:rFonts w:ascii="Arial" w:eastAsia="Times New Roman" w:hAnsi="Arial" w:cs="Arial"/>
          <w:sz w:val="24"/>
          <w:szCs w:val="24"/>
        </w:rPr>
        <w:t>Die Förderung erfolgt nur durch Finanzhilfen, da die Vorhaben und ihre Aktivitäten in finanzieller Hinsicht nicht selbst tragfähig sind.</w:t>
      </w:r>
    </w:p>
    <w:p w14:paraId="1FF055BE" w14:textId="7E977BA1" w:rsidR="00135A5E" w:rsidRPr="009D43BC" w:rsidRDefault="00135A5E" w:rsidP="00435DE2">
      <w:pPr>
        <w:spacing w:after="200" w:line="276" w:lineRule="auto"/>
        <w:ind w:left="993"/>
        <w:rPr>
          <w:rFonts w:ascii="Arial" w:hAnsi="Arial" w:cs="Arial"/>
          <w:sz w:val="24"/>
          <w:szCs w:val="24"/>
        </w:rPr>
      </w:pPr>
      <w:r w:rsidRPr="009D43BC">
        <w:rPr>
          <w:rFonts w:ascii="Arial" w:hAnsi="Arial" w:cs="Arial"/>
          <w:sz w:val="24"/>
          <w:szCs w:val="24"/>
        </w:rPr>
        <w:t>Zu den makroregionalen Strategien EUSALP und EUSDR kann das SZ 7 wie folgt Beiträge leisten:</w:t>
      </w:r>
    </w:p>
    <w:p w14:paraId="62162733" w14:textId="77777777" w:rsidR="00135A5E" w:rsidRPr="009D43BC" w:rsidRDefault="00135A5E" w:rsidP="00135A5E">
      <w:pPr>
        <w:spacing w:after="200" w:line="276" w:lineRule="auto"/>
        <w:ind w:left="1080"/>
        <w:rPr>
          <w:rFonts w:ascii="Arial" w:hAnsi="Arial" w:cs="Arial"/>
          <w:b/>
          <w:i/>
          <w:sz w:val="24"/>
          <w:szCs w:val="24"/>
        </w:rPr>
      </w:pPr>
      <w:r w:rsidRPr="009D43BC">
        <w:rPr>
          <w:rFonts w:ascii="Arial" w:hAnsi="Arial" w:cs="Arial"/>
          <w:b/>
          <w:i/>
          <w:sz w:val="24"/>
          <w:szCs w:val="24"/>
        </w:rPr>
        <w:t>EUSALP</w:t>
      </w:r>
    </w:p>
    <w:p w14:paraId="06EAACD1" w14:textId="77777777" w:rsidR="00135A5E" w:rsidRPr="009D43BC" w:rsidRDefault="00135A5E" w:rsidP="00135A5E">
      <w:pPr>
        <w:spacing w:line="276" w:lineRule="auto"/>
        <w:ind w:left="1080"/>
        <w:rPr>
          <w:rFonts w:ascii="Arial" w:hAnsi="Arial" w:cs="Arial"/>
          <w:sz w:val="24"/>
          <w:szCs w:val="24"/>
        </w:rPr>
      </w:pPr>
      <w:r w:rsidRPr="009D43BC">
        <w:rPr>
          <w:rFonts w:ascii="Arial" w:hAnsi="Arial" w:cs="Arial"/>
          <w:sz w:val="24"/>
          <w:szCs w:val="24"/>
        </w:rPr>
        <w:t xml:space="preserve">Zur Makroregionalen Strategie EUSALP, kann mit dem SZ 7 “lediglich” im Politikbereich 2 und dort bei der EUSALP-Aktion 5 durch die Verbesserung des Zugangs zu einer hochwertigen, nachhaltigen und erschwinglichen grenzübergreifenden Gesundheitsversorgung beigetragen werden. </w:t>
      </w:r>
    </w:p>
    <w:p w14:paraId="1A1DA144" w14:textId="000570A8" w:rsidR="00FB39E9" w:rsidRPr="009D43BC" w:rsidRDefault="00FB39E9" w:rsidP="00135A5E">
      <w:pPr>
        <w:spacing w:line="276" w:lineRule="auto"/>
        <w:rPr>
          <w:rFonts w:ascii="Arial" w:hAnsi="Arial" w:cs="Arial"/>
          <w:sz w:val="24"/>
          <w:szCs w:val="24"/>
        </w:rPr>
      </w:pPr>
    </w:p>
    <w:p w14:paraId="6BBF7BF9" w14:textId="77777777" w:rsidR="00FB39E9" w:rsidRPr="009D43BC" w:rsidRDefault="00FB39E9" w:rsidP="00135A5E">
      <w:pPr>
        <w:spacing w:line="276" w:lineRule="auto"/>
        <w:rPr>
          <w:rFonts w:ascii="Arial" w:hAnsi="Arial" w:cs="Arial"/>
          <w:sz w:val="24"/>
          <w:szCs w:val="24"/>
        </w:rPr>
      </w:pPr>
    </w:p>
    <w:p w14:paraId="06E6F4A7" w14:textId="77777777" w:rsidR="00135A5E" w:rsidRPr="009D43BC" w:rsidRDefault="00135A5E" w:rsidP="00135A5E">
      <w:pPr>
        <w:spacing w:line="276" w:lineRule="auto"/>
        <w:ind w:left="1080"/>
        <w:rPr>
          <w:rFonts w:ascii="Arial" w:hAnsi="Arial" w:cs="Arial"/>
          <w:b/>
          <w:i/>
          <w:sz w:val="24"/>
          <w:szCs w:val="24"/>
        </w:rPr>
      </w:pPr>
      <w:r w:rsidRPr="009D43BC">
        <w:rPr>
          <w:rFonts w:ascii="Arial" w:hAnsi="Arial" w:cs="Arial"/>
          <w:b/>
          <w:i/>
          <w:sz w:val="24"/>
          <w:szCs w:val="24"/>
        </w:rPr>
        <w:t>EUSDR</w:t>
      </w:r>
    </w:p>
    <w:p w14:paraId="654463D6" w14:textId="77777777" w:rsidR="00135A5E" w:rsidRPr="009D43BC" w:rsidRDefault="00135A5E" w:rsidP="00135A5E">
      <w:pPr>
        <w:spacing w:line="276" w:lineRule="auto"/>
        <w:ind w:left="1080"/>
        <w:rPr>
          <w:rFonts w:ascii="Arial" w:hAnsi="Arial" w:cs="Arial"/>
          <w:sz w:val="24"/>
          <w:szCs w:val="24"/>
        </w:rPr>
      </w:pPr>
    </w:p>
    <w:p w14:paraId="0BB6F94A" w14:textId="77777777" w:rsidR="00135A5E" w:rsidRPr="009D43BC" w:rsidRDefault="00135A5E" w:rsidP="00135A5E">
      <w:pPr>
        <w:adjustRightInd w:val="0"/>
        <w:spacing w:line="276" w:lineRule="auto"/>
        <w:ind w:left="1080"/>
        <w:rPr>
          <w:rFonts w:ascii="Arial" w:hAnsi="Arial" w:cs="Arial"/>
          <w:sz w:val="24"/>
          <w:szCs w:val="24"/>
        </w:rPr>
      </w:pPr>
      <w:r w:rsidRPr="009D43BC">
        <w:rPr>
          <w:rFonts w:ascii="Arial" w:hAnsi="Arial" w:cs="Arial"/>
          <w:sz w:val="24"/>
          <w:szCs w:val="24"/>
        </w:rPr>
        <w:t xml:space="preserve">Ähnlich sieht es bei der makroregionalen Strategie EUSDR aus, hier kann bei der EUSDR-Säule 4 nur zum Schwerpunktbereich 10 ein umfänglicher Beitrag geleistet werden, wenn wie oben bereits dargestellt die im Donauraum explizit erwünschte Entwicklung grenzüberschreitender öffentlicher Dienste und Verwaltungsstrukturen für eine gesunde und reibungslose wirtschaftliche, soziale und territoriale Entwicklung der Grenzregionen unterstützt werden und dies zur Beseitigung von rechtlichen und administrativen Hindernissen in diesem Bereich führt. </w:t>
      </w:r>
    </w:p>
    <w:p w14:paraId="0586389E" w14:textId="77777777" w:rsidR="00135A5E" w:rsidRPr="009D43BC" w:rsidRDefault="00135A5E" w:rsidP="00135A5E">
      <w:pPr>
        <w:rPr>
          <w:rFonts w:ascii="Arial" w:hAnsi="Arial" w:cs="Arial"/>
          <w:i/>
          <w:sz w:val="24"/>
          <w:szCs w:val="24"/>
        </w:rPr>
      </w:pPr>
    </w:p>
    <w:p w14:paraId="0936C9BD" w14:textId="77777777" w:rsidR="00135A5E" w:rsidRPr="009D43BC" w:rsidRDefault="00135A5E" w:rsidP="00135A5E">
      <w:pPr>
        <w:pStyle w:val="berschrift4"/>
        <w:rPr>
          <w:rFonts w:ascii="Arial" w:hAnsi="Arial" w:cs="Arial"/>
          <w:sz w:val="24"/>
        </w:rPr>
      </w:pPr>
      <w:bookmarkStart w:id="106" w:name="_Toc100313697"/>
      <w:r w:rsidRPr="009D43BC">
        <w:rPr>
          <w:rFonts w:ascii="Arial" w:hAnsi="Arial" w:cs="Arial"/>
          <w:sz w:val="24"/>
        </w:rPr>
        <w:t>Indikatoren</w:t>
      </w:r>
      <w:bookmarkEnd w:id="106"/>
    </w:p>
    <w:p w14:paraId="15E5FDF4" w14:textId="77777777" w:rsidR="00135A5E" w:rsidRPr="009D43BC" w:rsidRDefault="00135A5E" w:rsidP="00135A5E">
      <w:pPr>
        <w:pStyle w:val="Textkrper"/>
        <w:spacing w:before="7"/>
        <w:rPr>
          <w:rFonts w:ascii="Arial" w:hAnsi="Arial" w:cs="Arial"/>
          <w:b/>
          <w:sz w:val="24"/>
          <w:szCs w:val="24"/>
        </w:rPr>
      </w:pPr>
    </w:p>
    <w:p w14:paraId="334C2626" w14:textId="77777777" w:rsidR="00135A5E" w:rsidRPr="009D43BC" w:rsidRDefault="00135A5E" w:rsidP="00135A5E">
      <w:pPr>
        <w:ind w:left="216"/>
        <w:rPr>
          <w:rFonts w:ascii="Arial" w:hAnsi="Arial" w:cs="Arial"/>
          <w:i/>
          <w:sz w:val="24"/>
          <w:szCs w:val="24"/>
        </w:rPr>
      </w:pPr>
      <w:r w:rsidRPr="009D43BC">
        <w:rPr>
          <w:rFonts w:ascii="Arial" w:hAnsi="Arial" w:cs="Arial"/>
          <w:i/>
          <w:sz w:val="24"/>
          <w:szCs w:val="24"/>
        </w:rPr>
        <w:t xml:space="preserve">Bezug: Artikel 17 Absatz 3 Buchstabe e Ziffer ii, Artikel 17 Absatz 9 Buchstabe c </w:t>
      </w:r>
    </w:p>
    <w:p w14:paraId="0B60559A" w14:textId="77777777" w:rsidR="00135A5E" w:rsidRPr="009D43BC" w:rsidRDefault="00135A5E" w:rsidP="00135A5E">
      <w:pPr>
        <w:ind w:left="216"/>
        <w:rPr>
          <w:rFonts w:ascii="Arial" w:hAnsi="Arial" w:cs="Arial"/>
          <w:i/>
          <w:sz w:val="24"/>
          <w:szCs w:val="24"/>
        </w:rPr>
      </w:pPr>
      <w:r w:rsidRPr="009D43BC">
        <w:rPr>
          <w:rFonts w:ascii="Arial" w:hAnsi="Arial" w:cs="Arial"/>
          <w:i/>
          <w:sz w:val="24"/>
          <w:szCs w:val="24"/>
        </w:rPr>
        <w:t>Ziffer iii</w:t>
      </w:r>
    </w:p>
    <w:p w14:paraId="09C0A79A" w14:textId="77777777" w:rsidR="00775DA2" w:rsidRPr="009D43BC" w:rsidRDefault="00775DA2" w:rsidP="00135A5E">
      <w:pPr>
        <w:ind w:left="216"/>
        <w:rPr>
          <w:rFonts w:ascii="Arial" w:hAnsi="Arial" w:cs="Arial"/>
          <w:i/>
          <w:sz w:val="24"/>
          <w:szCs w:val="24"/>
        </w:rPr>
      </w:pPr>
    </w:p>
    <w:p w14:paraId="3EEA6A54" w14:textId="77777777" w:rsidR="00775DA2" w:rsidRPr="009D43BC" w:rsidRDefault="00775DA2" w:rsidP="00775DA2">
      <w:pPr>
        <w:pStyle w:val="Textkrper"/>
        <w:spacing w:before="2"/>
        <w:rPr>
          <w:rFonts w:ascii="Arial" w:hAnsi="Arial" w:cs="Arial"/>
          <w:i/>
        </w:rPr>
      </w:pPr>
    </w:p>
    <w:p w14:paraId="41FDF8E0" w14:textId="77777777" w:rsidR="00775DA2" w:rsidRPr="009D43BC" w:rsidRDefault="00775DA2" w:rsidP="00775DA2">
      <w:pPr>
        <w:pStyle w:val="Textkrper"/>
        <w:ind w:left="216"/>
        <w:outlineLvl w:val="3"/>
        <w:rPr>
          <w:rFonts w:ascii="Arial" w:hAnsi="Arial" w:cs="Arial"/>
          <w:b/>
        </w:rPr>
      </w:pPr>
      <w:bookmarkStart w:id="107" w:name="_Toc100313698"/>
      <w:r w:rsidRPr="009D43BC">
        <w:rPr>
          <w:rFonts w:ascii="Arial" w:hAnsi="Arial" w:cs="Arial"/>
          <w:b/>
        </w:rPr>
        <w:t>Tabelle 2: Outputindikatoren</w:t>
      </w:r>
      <w:bookmarkEnd w:id="107"/>
    </w:p>
    <w:tbl>
      <w:tblPr>
        <w:tblStyle w:val="TableNormal1"/>
        <w:tblW w:w="9066"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902"/>
        <w:gridCol w:w="709"/>
        <w:gridCol w:w="1134"/>
        <w:gridCol w:w="2507"/>
        <w:gridCol w:w="1354"/>
        <w:gridCol w:w="1598"/>
      </w:tblGrid>
      <w:tr w:rsidR="00775DA2" w:rsidRPr="009D43BC" w14:paraId="1FFE9104" w14:textId="77777777" w:rsidTr="00E456AF">
        <w:trPr>
          <w:trHeight w:val="900"/>
        </w:trPr>
        <w:tc>
          <w:tcPr>
            <w:tcW w:w="862" w:type="dxa"/>
          </w:tcPr>
          <w:p w14:paraId="4741737B" w14:textId="77777777" w:rsidR="00775DA2" w:rsidRPr="009D43BC" w:rsidRDefault="00775DA2" w:rsidP="00E456AF">
            <w:pPr>
              <w:pStyle w:val="TableParagraph"/>
              <w:spacing w:before="117"/>
              <w:ind w:left="105"/>
              <w:jc w:val="center"/>
              <w:rPr>
                <w:rFonts w:ascii="Arial" w:hAnsi="Arial" w:cs="Arial"/>
                <w:b/>
                <w:sz w:val="16"/>
              </w:rPr>
            </w:pPr>
            <w:r w:rsidRPr="009D43BC">
              <w:rPr>
                <w:rFonts w:ascii="Arial" w:hAnsi="Arial" w:cs="Arial"/>
                <w:b/>
                <w:sz w:val="16"/>
              </w:rPr>
              <w:t>Priorität</w:t>
            </w:r>
          </w:p>
        </w:tc>
        <w:tc>
          <w:tcPr>
            <w:tcW w:w="902" w:type="dxa"/>
          </w:tcPr>
          <w:p w14:paraId="34F801D0" w14:textId="77777777" w:rsidR="00775DA2" w:rsidRPr="009D43BC" w:rsidRDefault="00775DA2" w:rsidP="00E456AF">
            <w:pPr>
              <w:pStyle w:val="TableParagraph"/>
              <w:spacing w:before="117"/>
              <w:ind w:left="105" w:right="154"/>
              <w:jc w:val="center"/>
              <w:rPr>
                <w:rFonts w:ascii="Arial" w:hAnsi="Arial" w:cs="Arial"/>
                <w:b/>
                <w:sz w:val="16"/>
              </w:rPr>
            </w:pPr>
            <w:r w:rsidRPr="009D43BC">
              <w:rPr>
                <w:rFonts w:ascii="Arial" w:hAnsi="Arial" w:cs="Arial"/>
                <w:b/>
                <w:sz w:val="16"/>
              </w:rPr>
              <w:t>Spezifisches Ziel</w:t>
            </w:r>
          </w:p>
        </w:tc>
        <w:tc>
          <w:tcPr>
            <w:tcW w:w="709" w:type="dxa"/>
          </w:tcPr>
          <w:p w14:paraId="296A5105" w14:textId="77777777" w:rsidR="00775DA2" w:rsidRPr="009D43BC" w:rsidRDefault="00775DA2" w:rsidP="00E456AF">
            <w:pPr>
              <w:pStyle w:val="TableParagraph"/>
              <w:spacing w:before="117" w:line="398" w:lineRule="auto"/>
              <w:ind w:left="102" w:right="132"/>
              <w:jc w:val="center"/>
              <w:rPr>
                <w:rFonts w:ascii="Arial" w:hAnsi="Arial" w:cs="Arial"/>
                <w:b/>
                <w:sz w:val="16"/>
              </w:rPr>
            </w:pPr>
            <w:r w:rsidRPr="009D43BC">
              <w:rPr>
                <w:rFonts w:ascii="Arial" w:hAnsi="Arial" w:cs="Arial"/>
                <w:b/>
                <w:sz w:val="16"/>
              </w:rPr>
              <w:t>ID [5]</w:t>
            </w:r>
          </w:p>
        </w:tc>
        <w:tc>
          <w:tcPr>
            <w:tcW w:w="1134" w:type="dxa"/>
          </w:tcPr>
          <w:p w14:paraId="6EB2F917" w14:textId="77777777" w:rsidR="00775DA2" w:rsidRPr="009D43BC" w:rsidRDefault="00775DA2" w:rsidP="00E456AF">
            <w:pPr>
              <w:pStyle w:val="TableParagraph"/>
              <w:spacing w:before="117"/>
              <w:ind w:left="102"/>
              <w:jc w:val="center"/>
              <w:rPr>
                <w:rFonts w:ascii="Arial" w:hAnsi="Arial" w:cs="Arial"/>
                <w:b/>
                <w:sz w:val="16"/>
              </w:rPr>
            </w:pPr>
            <w:r w:rsidRPr="009D43BC">
              <w:rPr>
                <w:rFonts w:ascii="Arial" w:hAnsi="Arial" w:cs="Arial"/>
                <w:b/>
                <w:sz w:val="16"/>
              </w:rPr>
              <w:t>Indikator</w:t>
            </w:r>
          </w:p>
        </w:tc>
        <w:tc>
          <w:tcPr>
            <w:tcW w:w="2507" w:type="dxa"/>
          </w:tcPr>
          <w:p w14:paraId="630AE41C" w14:textId="77777777" w:rsidR="00775DA2" w:rsidRPr="009D43BC" w:rsidRDefault="00775DA2" w:rsidP="00E456AF">
            <w:pPr>
              <w:pStyle w:val="TableParagraph"/>
              <w:spacing w:before="117"/>
              <w:ind w:left="102" w:right="272"/>
              <w:jc w:val="center"/>
              <w:rPr>
                <w:rFonts w:ascii="Arial" w:hAnsi="Arial" w:cs="Arial"/>
                <w:b/>
                <w:sz w:val="16"/>
              </w:rPr>
            </w:pPr>
            <w:r w:rsidRPr="009D43BC">
              <w:rPr>
                <w:rFonts w:ascii="Arial" w:hAnsi="Arial" w:cs="Arial"/>
                <w:b/>
                <w:sz w:val="16"/>
              </w:rPr>
              <w:t>Maßeinheit</w:t>
            </w:r>
          </w:p>
          <w:p w14:paraId="33DDF0A5" w14:textId="77777777" w:rsidR="00775DA2" w:rsidRPr="009D43BC" w:rsidRDefault="00775DA2" w:rsidP="00E456AF">
            <w:pPr>
              <w:pStyle w:val="TableParagraph"/>
              <w:spacing w:before="121"/>
              <w:ind w:left="102"/>
              <w:jc w:val="center"/>
              <w:rPr>
                <w:rFonts w:ascii="Arial" w:hAnsi="Arial" w:cs="Arial"/>
                <w:b/>
                <w:sz w:val="16"/>
              </w:rPr>
            </w:pPr>
            <w:r w:rsidRPr="009D43BC">
              <w:rPr>
                <w:rFonts w:ascii="Arial" w:hAnsi="Arial" w:cs="Arial"/>
                <w:b/>
                <w:sz w:val="16"/>
              </w:rPr>
              <w:t>[255]</w:t>
            </w:r>
          </w:p>
        </w:tc>
        <w:tc>
          <w:tcPr>
            <w:tcW w:w="1354" w:type="dxa"/>
          </w:tcPr>
          <w:p w14:paraId="6465C80D" w14:textId="77777777" w:rsidR="00775DA2" w:rsidRPr="009D43BC" w:rsidRDefault="00775DA2" w:rsidP="00E456AF">
            <w:pPr>
              <w:pStyle w:val="TableParagraph"/>
              <w:spacing w:before="117"/>
              <w:ind w:left="105"/>
              <w:jc w:val="center"/>
              <w:rPr>
                <w:rFonts w:ascii="Arial" w:hAnsi="Arial" w:cs="Arial"/>
                <w:b/>
                <w:sz w:val="16"/>
              </w:rPr>
            </w:pPr>
            <w:r w:rsidRPr="009D43BC">
              <w:rPr>
                <w:rFonts w:ascii="Arial" w:hAnsi="Arial" w:cs="Arial"/>
                <w:b/>
                <w:sz w:val="16"/>
              </w:rPr>
              <w:t>Etappenziel (2024)</w:t>
            </w:r>
          </w:p>
          <w:p w14:paraId="2FB879F5" w14:textId="77777777" w:rsidR="00775DA2" w:rsidRPr="009D43BC" w:rsidRDefault="00775DA2" w:rsidP="00E456AF">
            <w:pPr>
              <w:pStyle w:val="TableParagraph"/>
              <w:spacing w:before="121"/>
              <w:ind w:left="105"/>
              <w:jc w:val="center"/>
              <w:rPr>
                <w:rFonts w:ascii="Arial" w:hAnsi="Arial" w:cs="Arial"/>
                <w:b/>
                <w:sz w:val="16"/>
              </w:rPr>
            </w:pPr>
            <w:r w:rsidRPr="009D43BC">
              <w:rPr>
                <w:rFonts w:ascii="Arial" w:hAnsi="Arial" w:cs="Arial"/>
                <w:b/>
                <w:sz w:val="16"/>
              </w:rPr>
              <w:t>[200]</w:t>
            </w:r>
          </w:p>
        </w:tc>
        <w:tc>
          <w:tcPr>
            <w:tcW w:w="1598" w:type="dxa"/>
          </w:tcPr>
          <w:p w14:paraId="532B80AC" w14:textId="77777777" w:rsidR="00775DA2" w:rsidRPr="009D43BC" w:rsidRDefault="00775DA2" w:rsidP="00E456AF">
            <w:pPr>
              <w:pStyle w:val="TableParagraph"/>
              <w:spacing w:before="117"/>
              <w:ind w:left="102"/>
              <w:jc w:val="center"/>
              <w:rPr>
                <w:rFonts w:ascii="Arial" w:hAnsi="Arial" w:cs="Arial"/>
                <w:b/>
                <w:sz w:val="16"/>
              </w:rPr>
            </w:pPr>
            <w:r w:rsidRPr="009D43BC">
              <w:rPr>
                <w:rFonts w:ascii="Arial" w:hAnsi="Arial" w:cs="Arial"/>
                <w:b/>
                <w:sz w:val="16"/>
              </w:rPr>
              <w:t>Endziel (2029)</w:t>
            </w:r>
          </w:p>
          <w:p w14:paraId="46F42A10" w14:textId="77777777" w:rsidR="00775DA2" w:rsidRPr="009D43BC" w:rsidRDefault="00775DA2" w:rsidP="00E456AF">
            <w:pPr>
              <w:pStyle w:val="TableParagraph"/>
              <w:spacing w:before="121"/>
              <w:ind w:left="102"/>
              <w:jc w:val="center"/>
              <w:rPr>
                <w:rFonts w:ascii="Arial" w:hAnsi="Arial" w:cs="Arial"/>
                <w:b/>
                <w:sz w:val="16"/>
              </w:rPr>
            </w:pPr>
            <w:r w:rsidRPr="009D43BC">
              <w:rPr>
                <w:rFonts w:ascii="Arial" w:hAnsi="Arial" w:cs="Arial"/>
                <w:b/>
                <w:sz w:val="16"/>
              </w:rPr>
              <w:t>[200]</w:t>
            </w:r>
          </w:p>
        </w:tc>
      </w:tr>
      <w:tr w:rsidR="00775DA2" w:rsidRPr="009D43BC" w14:paraId="2853E387" w14:textId="77777777" w:rsidTr="00E456AF">
        <w:trPr>
          <w:trHeight w:val="443"/>
        </w:trPr>
        <w:tc>
          <w:tcPr>
            <w:tcW w:w="862" w:type="dxa"/>
            <w:tcBorders>
              <w:top w:val="single" w:sz="4" w:space="0" w:color="auto"/>
              <w:bottom w:val="single" w:sz="4" w:space="0" w:color="auto"/>
            </w:tcBorders>
            <w:shd w:val="clear" w:color="auto" w:fill="auto"/>
          </w:tcPr>
          <w:p w14:paraId="040DFAD5" w14:textId="77777777" w:rsidR="00775DA2" w:rsidRPr="009D43BC" w:rsidRDefault="00775DA2" w:rsidP="00E456AF">
            <w:pPr>
              <w:pStyle w:val="TableParagraph"/>
              <w:jc w:val="center"/>
              <w:rPr>
                <w:rFonts w:ascii="Arial" w:hAnsi="Arial" w:cs="Arial"/>
                <w:sz w:val="16"/>
                <w:szCs w:val="16"/>
                <w:lang w:val="de-DE"/>
              </w:rPr>
            </w:pPr>
          </w:p>
          <w:p w14:paraId="275C6F95" w14:textId="77777777" w:rsidR="00775DA2" w:rsidRPr="009D43BC" w:rsidRDefault="00775DA2" w:rsidP="00E456AF">
            <w:pPr>
              <w:pStyle w:val="TableParagraph"/>
              <w:jc w:val="center"/>
              <w:rPr>
                <w:rFonts w:ascii="Arial" w:hAnsi="Arial" w:cs="Arial"/>
                <w:sz w:val="16"/>
                <w:szCs w:val="16"/>
              </w:rPr>
            </w:pPr>
            <w:r w:rsidRPr="009D43BC">
              <w:rPr>
                <w:rFonts w:ascii="Arial" w:hAnsi="Arial" w:cs="Arial"/>
                <w:sz w:val="16"/>
                <w:szCs w:val="16"/>
              </w:rPr>
              <w:t>3</w:t>
            </w:r>
          </w:p>
          <w:p w14:paraId="2031756E" w14:textId="77777777" w:rsidR="00775DA2" w:rsidRPr="009D43BC" w:rsidRDefault="00775DA2" w:rsidP="00E456AF">
            <w:pPr>
              <w:pStyle w:val="TableParagraph"/>
              <w:jc w:val="center"/>
              <w:rPr>
                <w:rFonts w:ascii="Arial" w:hAnsi="Arial" w:cs="Arial"/>
                <w:sz w:val="16"/>
                <w:szCs w:val="16"/>
              </w:rPr>
            </w:pPr>
          </w:p>
        </w:tc>
        <w:tc>
          <w:tcPr>
            <w:tcW w:w="902" w:type="dxa"/>
            <w:tcBorders>
              <w:top w:val="single" w:sz="4" w:space="0" w:color="auto"/>
              <w:bottom w:val="single" w:sz="4" w:space="0" w:color="auto"/>
            </w:tcBorders>
            <w:shd w:val="clear" w:color="auto" w:fill="auto"/>
          </w:tcPr>
          <w:p w14:paraId="2472CFAF" w14:textId="77777777" w:rsidR="00775DA2" w:rsidRPr="009D43BC" w:rsidRDefault="00775DA2" w:rsidP="00E456AF">
            <w:pPr>
              <w:pStyle w:val="TableParagraph"/>
              <w:rPr>
                <w:rFonts w:ascii="Arial" w:hAnsi="Arial" w:cs="Arial"/>
                <w:sz w:val="16"/>
                <w:szCs w:val="16"/>
                <w:lang w:val="de-DE"/>
              </w:rPr>
            </w:pPr>
            <w:r w:rsidRPr="009D43BC">
              <w:rPr>
                <w:rFonts w:ascii="Arial" w:hAnsi="Arial" w:cs="Arial"/>
                <w:sz w:val="16"/>
                <w:szCs w:val="16"/>
                <w:lang w:val="de-DE"/>
              </w:rPr>
              <w:t>Sicherstellung eines gleichberechtigten Zugangs zur Gesundheitsversorgung und Förderung der Resilienz von Gesundheitssystemen, einschließlich der Primärversorgung, sowie Förderung des Übergangs von institutioneller Betreuung zu Betreuung in der Familie und in der lokalen Gemeinschaft (RSO 4.5)</w:t>
            </w:r>
          </w:p>
        </w:tc>
        <w:tc>
          <w:tcPr>
            <w:tcW w:w="709" w:type="dxa"/>
            <w:tcBorders>
              <w:top w:val="single" w:sz="4" w:space="0" w:color="auto"/>
              <w:bottom w:val="single" w:sz="4" w:space="0" w:color="auto"/>
            </w:tcBorders>
            <w:shd w:val="clear" w:color="auto" w:fill="auto"/>
          </w:tcPr>
          <w:p w14:paraId="6396346E" w14:textId="77777777" w:rsidR="00775DA2" w:rsidRPr="009D43BC" w:rsidRDefault="00775DA2" w:rsidP="00E456AF">
            <w:pPr>
              <w:pStyle w:val="TableParagraph"/>
              <w:rPr>
                <w:rFonts w:ascii="Arial" w:hAnsi="Arial" w:cs="Arial"/>
                <w:sz w:val="16"/>
                <w:szCs w:val="16"/>
                <w:lang w:val="de-DE"/>
              </w:rPr>
            </w:pPr>
            <w:r w:rsidRPr="009D43BC">
              <w:rPr>
                <w:rFonts w:ascii="Arial" w:hAnsi="Arial" w:cs="Arial"/>
                <w:sz w:val="16"/>
                <w:szCs w:val="16"/>
                <w:lang w:val="de-DE"/>
              </w:rPr>
              <w:t>RCO 117</w:t>
            </w:r>
          </w:p>
        </w:tc>
        <w:tc>
          <w:tcPr>
            <w:tcW w:w="1134" w:type="dxa"/>
            <w:tcBorders>
              <w:top w:val="single" w:sz="4" w:space="0" w:color="auto"/>
              <w:bottom w:val="single" w:sz="4" w:space="0" w:color="auto"/>
            </w:tcBorders>
            <w:shd w:val="clear" w:color="auto" w:fill="auto"/>
          </w:tcPr>
          <w:p w14:paraId="14664139" w14:textId="77777777" w:rsidR="00775DA2" w:rsidRPr="009D43BC" w:rsidRDefault="00775DA2" w:rsidP="00E456AF">
            <w:pPr>
              <w:pStyle w:val="TableParagraph"/>
              <w:rPr>
                <w:rFonts w:ascii="Arial" w:hAnsi="Arial" w:cs="Arial"/>
                <w:sz w:val="16"/>
                <w:szCs w:val="16"/>
                <w:lang w:val="de-DE"/>
              </w:rPr>
            </w:pPr>
            <w:r w:rsidRPr="009D43BC">
              <w:rPr>
                <w:rFonts w:ascii="Arial" w:hAnsi="Arial" w:cs="Arial"/>
                <w:sz w:val="16"/>
                <w:szCs w:val="16"/>
                <w:lang w:val="de-DE"/>
              </w:rPr>
              <w:t>Lösungen für grenzübergreifende rechtliche oder administrative Hindernisse</w:t>
            </w:r>
          </w:p>
          <w:p w14:paraId="31E0D258" w14:textId="77777777" w:rsidR="00775DA2" w:rsidRPr="009D43BC" w:rsidRDefault="00775DA2" w:rsidP="00E456AF">
            <w:pPr>
              <w:pStyle w:val="TableParagraph"/>
              <w:rPr>
                <w:rFonts w:ascii="Arial" w:hAnsi="Arial" w:cs="Arial"/>
                <w:sz w:val="16"/>
                <w:szCs w:val="16"/>
                <w:lang w:val="de-DE"/>
              </w:rPr>
            </w:pPr>
          </w:p>
        </w:tc>
        <w:tc>
          <w:tcPr>
            <w:tcW w:w="2507" w:type="dxa"/>
            <w:tcBorders>
              <w:top w:val="single" w:sz="4" w:space="0" w:color="auto"/>
              <w:bottom w:val="single" w:sz="4" w:space="0" w:color="auto"/>
            </w:tcBorders>
            <w:shd w:val="clear" w:color="auto" w:fill="auto"/>
          </w:tcPr>
          <w:p w14:paraId="18F23B02" w14:textId="77777777" w:rsidR="00775DA2" w:rsidRPr="009D43BC" w:rsidRDefault="00775DA2" w:rsidP="00E456AF">
            <w:pPr>
              <w:pStyle w:val="TableParagraph"/>
              <w:rPr>
                <w:rFonts w:ascii="Arial" w:hAnsi="Arial" w:cs="Arial"/>
                <w:sz w:val="16"/>
                <w:szCs w:val="16"/>
                <w:lang w:val="de-DE"/>
              </w:rPr>
            </w:pPr>
            <w:r w:rsidRPr="009D43BC">
              <w:rPr>
                <w:rFonts w:ascii="Arial" w:hAnsi="Arial" w:cs="Arial"/>
                <w:sz w:val="16"/>
                <w:szCs w:val="16"/>
                <w:lang w:val="de-DE"/>
              </w:rPr>
              <w:t>In Projekten umgesetzte gemeinsame Pilotmaßnahmen (Zahl.</w:t>
            </w:r>
          </w:p>
        </w:tc>
        <w:tc>
          <w:tcPr>
            <w:tcW w:w="1354" w:type="dxa"/>
            <w:tcBorders>
              <w:top w:val="single" w:sz="4" w:space="0" w:color="auto"/>
              <w:bottom w:val="single" w:sz="4" w:space="0" w:color="auto"/>
            </w:tcBorders>
            <w:shd w:val="clear" w:color="auto" w:fill="auto"/>
          </w:tcPr>
          <w:p w14:paraId="1FCE88AE" w14:textId="77777777" w:rsidR="00775DA2" w:rsidRPr="009D43BC" w:rsidRDefault="00775DA2" w:rsidP="00E456AF">
            <w:pPr>
              <w:pStyle w:val="TableParagraph"/>
              <w:jc w:val="center"/>
              <w:rPr>
                <w:rFonts w:ascii="Arial" w:hAnsi="Arial" w:cs="Arial"/>
                <w:sz w:val="16"/>
                <w:szCs w:val="16"/>
                <w:lang w:val="de-DE"/>
              </w:rPr>
            </w:pPr>
            <w:r w:rsidRPr="009D43BC">
              <w:rPr>
                <w:rFonts w:ascii="Arial" w:hAnsi="Arial" w:cs="Arial"/>
                <w:sz w:val="16"/>
                <w:szCs w:val="16"/>
                <w:lang w:val="de-DE"/>
              </w:rPr>
              <w:t>1</w:t>
            </w:r>
          </w:p>
        </w:tc>
        <w:tc>
          <w:tcPr>
            <w:tcW w:w="1598" w:type="dxa"/>
            <w:tcBorders>
              <w:top w:val="single" w:sz="4" w:space="0" w:color="auto"/>
              <w:bottom w:val="single" w:sz="4" w:space="0" w:color="auto"/>
            </w:tcBorders>
            <w:shd w:val="clear" w:color="auto" w:fill="auto"/>
          </w:tcPr>
          <w:p w14:paraId="515E4397" w14:textId="42C8BFCE" w:rsidR="00775DA2" w:rsidRPr="009D43BC" w:rsidRDefault="00B90412" w:rsidP="00E456AF">
            <w:pPr>
              <w:pStyle w:val="TableParagraph"/>
              <w:jc w:val="center"/>
              <w:rPr>
                <w:rFonts w:ascii="Arial" w:hAnsi="Arial" w:cs="Arial"/>
                <w:sz w:val="16"/>
                <w:szCs w:val="16"/>
                <w:lang w:val="de-DE"/>
              </w:rPr>
            </w:pPr>
            <w:r>
              <w:rPr>
                <w:rFonts w:ascii="Arial" w:hAnsi="Arial" w:cs="Arial"/>
                <w:sz w:val="16"/>
                <w:szCs w:val="16"/>
                <w:lang w:val="de-DE"/>
              </w:rPr>
              <w:t>17</w:t>
            </w:r>
          </w:p>
        </w:tc>
      </w:tr>
      <w:tr w:rsidR="00775DA2" w:rsidRPr="009D43BC" w14:paraId="6566F1FE" w14:textId="77777777" w:rsidTr="00E456AF">
        <w:trPr>
          <w:trHeight w:val="605"/>
        </w:trPr>
        <w:tc>
          <w:tcPr>
            <w:tcW w:w="862" w:type="dxa"/>
            <w:tcBorders>
              <w:top w:val="single" w:sz="4" w:space="0" w:color="auto"/>
              <w:bottom w:val="single" w:sz="4" w:space="0" w:color="auto"/>
            </w:tcBorders>
            <w:shd w:val="clear" w:color="auto" w:fill="auto"/>
          </w:tcPr>
          <w:p w14:paraId="354C8C8F" w14:textId="77777777" w:rsidR="00775DA2" w:rsidRPr="009D43BC" w:rsidRDefault="00775DA2" w:rsidP="00E456AF">
            <w:pPr>
              <w:pStyle w:val="TableParagraph"/>
              <w:jc w:val="center"/>
              <w:rPr>
                <w:rFonts w:ascii="Arial" w:hAnsi="Arial" w:cs="Arial"/>
                <w:sz w:val="16"/>
                <w:szCs w:val="16"/>
                <w:lang w:val="de-DE"/>
              </w:rPr>
            </w:pPr>
          </w:p>
          <w:p w14:paraId="54B90D9C" w14:textId="77777777" w:rsidR="00775DA2" w:rsidRPr="009D43BC" w:rsidRDefault="00775DA2" w:rsidP="00E456AF">
            <w:pPr>
              <w:pStyle w:val="TableParagraph"/>
              <w:jc w:val="center"/>
              <w:rPr>
                <w:rFonts w:ascii="Arial" w:hAnsi="Arial" w:cs="Arial"/>
                <w:sz w:val="16"/>
                <w:szCs w:val="16"/>
              </w:rPr>
            </w:pPr>
            <w:r w:rsidRPr="009D43BC">
              <w:rPr>
                <w:rFonts w:ascii="Arial" w:hAnsi="Arial" w:cs="Arial"/>
                <w:sz w:val="16"/>
                <w:szCs w:val="16"/>
              </w:rPr>
              <w:t>3</w:t>
            </w:r>
          </w:p>
        </w:tc>
        <w:tc>
          <w:tcPr>
            <w:tcW w:w="902" w:type="dxa"/>
            <w:tcBorders>
              <w:top w:val="single" w:sz="4" w:space="0" w:color="auto"/>
              <w:bottom w:val="single" w:sz="4" w:space="0" w:color="auto"/>
            </w:tcBorders>
            <w:shd w:val="clear" w:color="auto" w:fill="auto"/>
          </w:tcPr>
          <w:p w14:paraId="5A4BF455" w14:textId="77777777" w:rsidR="00775DA2" w:rsidRPr="009D43BC" w:rsidRDefault="00775DA2" w:rsidP="00E456AF">
            <w:pPr>
              <w:pStyle w:val="TableParagraph"/>
              <w:rPr>
                <w:rFonts w:ascii="Arial" w:hAnsi="Arial" w:cs="Arial"/>
                <w:sz w:val="16"/>
                <w:szCs w:val="16"/>
                <w:lang w:val="de-DE"/>
              </w:rPr>
            </w:pPr>
            <w:r w:rsidRPr="009D43BC">
              <w:rPr>
                <w:rFonts w:ascii="Arial" w:hAnsi="Arial" w:cs="Arial"/>
                <w:sz w:val="16"/>
                <w:szCs w:val="16"/>
                <w:lang w:val="de-DE"/>
              </w:rPr>
              <w:t>Sicherstellung eines gleichberechtigten Zugangs zur Gesundheitsversorgung und Förderung der Resilienz von Gesundheitssystemen, einschließlich der Primärversorgung, sowie Förderung des Übergangs von institutioneller Betreuung zu Betreuung in der Familie und in der lokalen Gemeinschaft (RSO 4.5)</w:t>
            </w:r>
          </w:p>
        </w:tc>
        <w:tc>
          <w:tcPr>
            <w:tcW w:w="709" w:type="dxa"/>
            <w:tcBorders>
              <w:top w:val="single" w:sz="4" w:space="0" w:color="auto"/>
              <w:bottom w:val="single" w:sz="4" w:space="0" w:color="auto"/>
            </w:tcBorders>
            <w:shd w:val="clear" w:color="auto" w:fill="auto"/>
          </w:tcPr>
          <w:p w14:paraId="2EE958D7" w14:textId="77777777" w:rsidR="00775DA2" w:rsidRPr="009D43BC" w:rsidRDefault="00775DA2" w:rsidP="00E456AF">
            <w:pPr>
              <w:pStyle w:val="TableParagraph"/>
              <w:rPr>
                <w:rFonts w:ascii="Arial" w:hAnsi="Arial" w:cs="Arial"/>
                <w:sz w:val="16"/>
                <w:szCs w:val="16"/>
              </w:rPr>
            </w:pPr>
            <w:r w:rsidRPr="009D43BC">
              <w:rPr>
                <w:rFonts w:ascii="Arial" w:hAnsi="Arial" w:cs="Arial"/>
                <w:sz w:val="16"/>
                <w:szCs w:val="16"/>
              </w:rPr>
              <w:t>RCO 87</w:t>
            </w:r>
          </w:p>
          <w:p w14:paraId="49020287" w14:textId="77777777" w:rsidR="00775DA2" w:rsidRPr="009D43BC" w:rsidRDefault="00775DA2" w:rsidP="00E456AF">
            <w:pPr>
              <w:pStyle w:val="TableParagraph"/>
              <w:rPr>
                <w:rFonts w:ascii="Arial" w:hAnsi="Arial" w:cs="Arial"/>
                <w:sz w:val="16"/>
                <w:szCs w:val="16"/>
                <w:lang w:val="de-DE"/>
              </w:rPr>
            </w:pPr>
          </w:p>
        </w:tc>
        <w:tc>
          <w:tcPr>
            <w:tcW w:w="1134" w:type="dxa"/>
            <w:tcBorders>
              <w:top w:val="single" w:sz="4" w:space="0" w:color="auto"/>
              <w:bottom w:val="single" w:sz="4" w:space="0" w:color="auto"/>
            </w:tcBorders>
            <w:shd w:val="clear" w:color="auto" w:fill="auto"/>
          </w:tcPr>
          <w:p w14:paraId="6D27C763" w14:textId="77777777" w:rsidR="00775DA2" w:rsidRPr="009D43BC" w:rsidRDefault="00775DA2" w:rsidP="00E456AF">
            <w:pPr>
              <w:pStyle w:val="TableParagraph"/>
              <w:rPr>
                <w:rFonts w:ascii="Arial" w:hAnsi="Arial" w:cs="Arial"/>
                <w:sz w:val="16"/>
                <w:szCs w:val="16"/>
                <w:lang w:val="de-DE"/>
              </w:rPr>
            </w:pPr>
            <w:r w:rsidRPr="009D43BC">
              <w:rPr>
                <w:rFonts w:ascii="Arial" w:hAnsi="Arial" w:cs="Arial"/>
                <w:sz w:val="16"/>
                <w:szCs w:val="16"/>
                <w:lang w:val="de-DE"/>
              </w:rPr>
              <w:t>Grenzübergreifend kooperierende Organisationen</w:t>
            </w:r>
          </w:p>
          <w:p w14:paraId="2A1912B5" w14:textId="77777777" w:rsidR="00775DA2" w:rsidRPr="009D43BC" w:rsidRDefault="00775DA2" w:rsidP="00E456AF">
            <w:pPr>
              <w:pStyle w:val="TableParagraph"/>
              <w:rPr>
                <w:rFonts w:ascii="Arial" w:hAnsi="Arial" w:cs="Arial"/>
                <w:sz w:val="16"/>
                <w:szCs w:val="16"/>
                <w:lang w:val="de-DE"/>
              </w:rPr>
            </w:pPr>
          </w:p>
        </w:tc>
        <w:tc>
          <w:tcPr>
            <w:tcW w:w="2507" w:type="dxa"/>
            <w:tcBorders>
              <w:top w:val="single" w:sz="4" w:space="0" w:color="auto"/>
              <w:bottom w:val="single" w:sz="4" w:space="0" w:color="auto"/>
            </w:tcBorders>
            <w:shd w:val="clear" w:color="auto" w:fill="auto"/>
          </w:tcPr>
          <w:p w14:paraId="1EEF7968" w14:textId="77777777" w:rsidR="00775DA2" w:rsidRPr="009D43BC" w:rsidRDefault="00775DA2" w:rsidP="00E456AF">
            <w:pPr>
              <w:pStyle w:val="TableParagraph"/>
              <w:rPr>
                <w:rFonts w:ascii="Arial" w:hAnsi="Arial" w:cs="Arial"/>
                <w:sz w:val="16"/>
                <w:szCs w:val="16"/>
                <w:lang w:val="de-DE"/>
              </w:rPr>
            </w:pPr>
            <w:r w:rsidRPr="009D43BC">
              <w:rPr>
                <w:rFonts w:ascii="Arial" w:hAnsi="Arial" w:cs="Arial"/>
                <w:sz w:val="16"/>
                <w:szCs w:val="16"/>
                <w:lang w:val="de-DE"/>
              </w:rPr>
              <w:t>Gezählt wird die Anzahl entsprechend unterstützter Kooperationen zwischen Krankenhausgesellschaften, Arztpraxen oder sonstigen Einrichtungen der öffentlichen Gesundheit. (Zahl)</w:t>
            </w:r>
          </w:p>
        </w:tc>
        <w:tc>
          <w:tcPr>
            <w:tcW w:w="1354" w:type="dxa"/>
            <w:tcBorders>
              <w:top w:val="single" w:sz="4" w:space="0" w:color="auto"/>
              <w:bottom w:val="single" w:sz="4" w:space="0" w:color="auto"/>
            </w:tcBorders>
            <w:shd w:val="clear" w:color="auto" w:fill="auto"/>
          </w:tcPr>
          <w:p w14:paraId="6411417A" w14:textId="77777777" w:rsidR="00775DA2" w:rsidRPr="009D43BC" w:rsidRDefault="00775DA2" w:rsidP="00E456AF">
            <w:pPr>
              <w:pStyle w:val="TableParagraph"/>
              <w:jc w:val="center"/>
              <w:rPr>
                <w:rFonts w:ascii="Arial" w:hAnsi="Arial" w:cs="Arial"/>
                <w:sz w:val="16"/>
                <w:szCs w:val="16"/>
                <w:lang w:val="de-DE"/>
              </w:rPr>
            </w:pPr>
            <w:r w:rsidRPr="009D43BC">
              <w:rPr>
                <w:rFonts w:ascii="Arial" w:hAnsi="Arial" w:cs="Arial"/>
                <w:sz w:val="16"/>
                <w:szCs w:val="16"/>
                <w:lang w:val="de-DE"/>
              </w:rPr>
              <w:t>0</w:t>
            </w:r>
          </w:p>
        </w:tc>
        <w:tc>
          <w:tcPr>
            <w:tcW w:w="1598" w:type="dxa"/>
            <w:tcBorders>
              <w:top w:val="single" w:sz="4" w:space="0" w:color="auto"/>
              <w:bottom w:val="single" w:sz="4" w:space="0" w:color="auto"/>
            </w:tcBorders>
            <w:shd w:val="clear" w:color="auto" w:fill="auto"/>
          </w:tcPr>
          <w:p w14:paraId="0509D617" w14:textId="5F2B87E7" w:rsidR="00775DA2" w:rsidRPr="009D43BC" w:rsidRDefault="00B90412" w:rsidP="00E456AF">
            <w:pPr>
              <w:pStyle w:val="TableParagraph"/>
              <w:jc w:val="center"/>
              <w:rPr>
                <w:rFonts w:ascii="Arial" w:hAnsi="Arial" w:cs="Arial"/>
                <w:sz w:val="16"/>
                <w:szCs w:val="16"/>
                <w:lang w:val="de-DE"/>
              </w:rPr>
            </w:pPr>
            <w:r>
              <w:rPr>
                <w:rFonts w:ascii="Arial" w:hAnsi="Arial" w:cs="Arial"/>
                <w:sz w:val="16"/>
                <w:szCs w:val="16"/>
                <w:lang w:val="de-DE"/>
              </w:rPr>
              <w:t>4</w:t>
            </w:r>
          </w:p>
        </w:tc>
      </w:tr>
    </w:tbl>
    <w:p w14:paraId="395E7B9C" w14:textId="77777777" w:rsidR="00775DA2" w:rsidRPr="009D43BC" w:rsidRDefault="00775DA2" w:rsidP="00775DA2">
      <w:pPr>
        <w:pStyle w:val="Textkrper"/>
        <w:spacing w:before="232"/>
        <w:ind w:left="216"/>
        <w:rPr>
          <w:rFonts w:ascii="Arial" w:hAnsi="Arial" w:cs="Arial"/>
        </w:rPr>
      </w:pPr>
    </w:p>
    <w:p w14:paraId="78B8DD72" w14:textId="77777777" w:rsidR="00775DA2" w:rsidRPr="009D43BC" w:rsidRDefault="00775DA2" w:rsidP="00775DA2">
      <w:pPr>
        <w:pStyle w:val="Textkrper"/>
        <w:spacing w:before="232"/>
        <w:ind w:left="216"/>
        <w:rPr>
          <w:rFonts w:ascii="Arial" w:hAnsi="Arial" w:cs="Arial"/>
        </w:rPr>
      </w:pPr>
    </w:p>
    <w:p w14:paraId="67144D15" w14:textId="77777777" w:rsidR="00775DA2" w:rsidRPr="009D43BC" w:rsidRDefault="00775DA2" w:rsidP="00775DA2">
      <w:pPr>
        <w:pStyle w:val="Textkrper"/>
        <w:spacing w:before="232"/>
        <w:ind w:left="216"/>
        <w:outlineLvl w:val="3"/>
        <w:rPr>
          <w:rFonts w:ascii="Arial" w:hAnsi="Arial" w:cs="Arial"/>
          <w:b/>
        </w:rPr>
      </w:pPr>
      <w:bookmarkStart w:id="108" w:name="_Toc100313699"/>
      <w:r w:rsidRPr="009D43BC">
        <w:rPr>
          <w:rFonts w:ascii="Arial" w:hAnsi="Arial" w:cs="Arial"/>
          <w:b/>
        </w:rPr>
        <w:t>Tabelle 3: Ergebnisindikator</w:t>
      </w:r>
      <w:bookmarkEnd w:id="108"/>
    </w:p>
    <w:p w14:paraId="10DE0369" w14:textId="77777777" w:rsidR="00775DA2" w:rsidRPr="009D43BC" w:rsidRDefault="00775DA2" w:rsidP="00775DA2">
      <w:pPr>
        <w:pStyle w:val="Listenabsatz"/>
        <w:ind w:left="828" w:firstLine="0"/>
        <w:rPr>
          <w:rFonts w:ascii="Arial" w:hAnsi="Arial" w:cs="Arial"/>
          <w:b/>
          <w:iCs/>
          <w:sz w:val="24"/>
          <w:szCs w:val="23"/>
        </w:rPr>
      </w:pPr>
    </w:p>
    <w:tbl>
      <w:tblPr>
        <w:tblStyle w:val="TableNormal1"/>
        <w:tblW w:w="9065"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902"/>
        <w:gridCol w:w="567"/>
        <w:gridCol w:w="931"/>
        <w:gridCol w:w="1195"/>
        <w:gridCol w:w="900"/>
        <w:gridCol w:w="1046"/>
        <w:gridCol w:w="900"/>
        <w:gridCol w:w="749"/>
        <w:gridCol w:w="1013"/>
      </w:tblGrid>
      <w:tr w:rsidR="00775DA2" w:rsidRPr="009D43BC" w14:paraId="03879459" w14:textId="77777777" w:rsidTr="00E456AF">
        <w:trPr>
          <w:trHeight w:val="960"/>
        </w:trPr>
        <w:tc>
          <w:tcPr>
            <w:tcW w:w="862" w:type="dxa"/>
          </w:tcPr>
          <w:p w14:paraId="30359263" w14:textId="77777777" w:rsidR="00775DA2" w:rsidRPr="009D43BC" w:rsidRDefault="00775DA2" w:rsidP="00E456AF">
            <w:pPr>
              <w:pStyle w:val="TableParagraph"/>
              <w:spacing w:before="117"/>
              <w:ind w:left="105"/>
              <w:rPr>
                <w:rFonts w:ascii="Arial" w:hAnsi="Arial" w:cs="Arial"/>
                <w:b/>
                <w:sz w:val="16"/>
              </w:rPr>
            </w:pPr>
            <w:r w:rsidRPr="009D43BC">
              <w:rPr>
                <w:rFonts w:ascii="Arial" w:hAnsi="Arial" w:cs="Arial"/>
                <w:b/>
                <w:sz w:val="16"/>
              </w:rPr>
              <w:t>Priorität</w:t>
            </w:r>
          </w:p>
        </w:tc>
        <w:tc>
          <w:tcPr>
            <w:tcW w:w="902" w:type="dxa"/>
          </w:tcPr>
          <w:p w14:paraId="123D9F22" w14:textId="77777777" w:rsidR="00775DA2" w:rsidRPr="009D43BC" w:rsidRDefault="00775DA2" w:rsidP="00E456AF">
            <w:pPr>
              <w:pStyle w:val="TableParagraph"/>
              <w:spacing w:before="117"/>
              <w:ind w:left="57" w:right="-7"/>
              <w:jc w:val="center"/>
              <w:rPr>
                <w:rFonts w:ascii="Arial" w:hAnsi="Arial" w:cs="Arial"/>
                <w:b/>
                <w:sz w:val="16"/>
              </w:rPr>
            </w:pPr>
            <w:r w:rsidRPr="009D43BC">
              <w:rPr>
                <w:rFonts w:ascii="Arial" w:hAnsi="Arial" w:cs="Arial"/>
                <w:b/>
                <w:sz w:val="16"/>
              </w:rPr>
              <w:t>Spezifisches Ziel</w:t>
            </w:r>
          </w:p>
        </w:tc>
        <w:tc>
          <w:tcPr>
            <w:tcW w:w="567" w:type="dxa"/>
          </w:tcPr>
          <w:p w14:paraId="610E938C" w14:textId="77777777" w:rsidR="00775DA2" w:rsidRPr="009D43BC" w:rsidRDefault="00775DA2" w:rsidP="00E456AF">
            <w:pPr>
              <w:pStyle w:val="TableParagraph"/>
              <w:spacing w:before="117"/>
              <w:ind w:left="102"/>
              <w:rPr>
                <w:rFonts w:ascii="Arial" w:hAnsi="Arial" w:cs="Arial"/>
                <w:b/>
                <w:sz w:val="16"/>
              </w:rPr>
            </w:pPr>
            <w:r w:rsidRPr="009D43BC">
              <w:rPr>
                <w:rFonts w:ascii="Arial" w:hAnsi="Arial" w:cs="Arial"/>
                <w:b/>
                <w:sz w:val="16"/>
              </w:rPr>
              <w:t>ID</w:t>
            </w:r>
          </w:p>
        </w:tc>
        <w:tc>
          <w:tcPr>
            <w:tcW w:w="931" w:type="dxa"/>
          </w:tcPr>
          <w:p w14:paraId="073F448B" w14:textId="77777777" w:rsidR="00775DA2" w:rsidRPr="009D43BC" w:rsidRDefault="00775DA2" w:rsidP="00E456AF">
            <w:pPr>
              <w:pStyle w:val="TableParagraph"/>
              <w:spacing w:before="117"/>
              <w:ind w:hanging="19"/>
              <w:jc w:val="center"/>
              <w:rPr>
                <w:rFonts w:ascii="Arial" w:hAnsi="Arial" w:cs="Arial"/>
                <w:b/>
                <w:sz w:val="16"/>
              </w:rPr>
            </w:pPr>
            <w:r w:rsidRPr="009D43BC">
              <w:rPr>
                <w:rFonts w:ascii="Arial" w:hAnsi="Arial" w:cs="Arial"/>
                <w:b/>
                <w:sz w:val="16"/>
              </w:rPr>
              <w:t>Indikator</w:t>
            </w:r>
          </w:p>
        </w:tc>
        <w:tc>
          <w:tcPr>
            <w:tcW w:w="1195" w:type="dxa"/>
          </w:tcPr>
          <w:p w14:paraId="21354471" w14:textId="77777777" w:rsidR="00775DA2" w:rsidRPr="009D43BC" w:rsidRDefault="00775DA2" w:rsidP="00E456AF">
            <w:pPr>
              <w:pStyle w:val="TableParagraph"/>
              <w:spacing w:before="117"/>
              <w:ind w:right="-7"/>
              <w:jc w:val="center"/>
              <w:rPr>
                <w:rFonts w:ascii="Arial" w:hAnsi="Arial" w:cs="Arial"/>
                <w:b/>
                <w:sz w:val="16"/>
              </w:rPr>
            </w:pPr>
            <w:r w:rsidRPr="009D43BC">
              <w:rPr>
                <w:rFonts w:ascii="Arial" w:hAnsi="Arial" w:cs="Arial"/>
                <w:b/>
                <w:sz w:val="16"/>
              </w:rPr>
              <w:t>Maßeinheit</w:t>
            </w:r>
          </w:p>
          <w:p w14:paraId="138F6285" w14:textId="77777777" w:rsidR="00775DA2" w:rsidRPr="009D43BC" w:rsidRDefault="00775DA2" w:rsidP="00E456AF">
            <w:pPr>
              <w:pStyle w:val="TableParagraph"/>
              <w:spacing w:before="117"/>
              <w:ind w:left="103" w:right="120"/>
              <w:jc w:val="center"/>
              <w:rPr>
                <w:rFonts w:ascii="Arial" w:hAnsi="Arial" w:cs="Arial"/>
                <w:b/>
                <w:sz w:val="16"/>
              </w:rPr>
            </w:pPr>
          </w:p>
        </w:tc>
        <w:tc>
          <w:tcPr>
            <w:tcW w:w="900" w:type="dxa"/>
          </w:tcPr>
          <w:p w14:paraId="7EC33605" w14:textId="77777777" w:rsidR="00775DA2" w:rsidRPr="009D43BC" w:rsidRDefault="00775DA2" w:rsidP="00E456AF">
            <w:pPr>
              <w:pStyle w:val="TableParagraph"/>
              <w:spacing w:before="117"/>
              <w:ind w:left="-5" w:firstLine="5"/>
              <w:jc w:val="center"/>
              <w:rPr>
                <w:rFonts w:ascii="Arial" w:hAnsi="Arial" w:cs="Arial"/>
                <w:b/>
                <w:sz w:val="16"/>
              </w:rPr>
            </w:pPr>
            <w:r w:rsidRPr="009D43BC">
              <w:rPr>
                <w:rFonts w:ascii="Arial" w:hAnsi="Arial" w:cs="Arial"/>
                <w:b/>
                <w:sz w:val="16"/>
              </w:rPr>
              <w:t>Ausgangs-wert</w:t>
            </w:r>
          </w:p>
        </w:tc>
        <w:tc>
          <w:tcPr>
            <w:tcW w:w="1046" w:type="dxa"/>
          </w:tcPr>
          <w:p w14:paraId="21FC5661" w14:textId="77777777" w:rsidR="00775DA2" w:rsidRPr="009D43BC" w:rsidRDefault="00775DA2" w:rsidP="00E456AF">
            <w:pPr>
              <w:pStyle w:val="TableParagraph"/>
              <w:spacing w:before="117"/>
              <w:ind w:right="-39"/>
              <w:jc w:val="center"/>
              <w:rPr>
                <w:rFonts w:ascii="Arial" w:hAnsi="Arial" w:cs="Arial"/>
                <w:b/>
                <w:sz w:val="16"/>
              </w:rPr>
            </w:pPr>
            <w:r w:rsidRPr="009D43BC">
              <w:rPr>
                <w:rFonts w:ascii="Arial" w:hAnsi="Arial" w:cs="Arial"/>
                <w:b/>
                <w:sz w:val="16"/>
              </w:rPr>
              <w:t>Bezugsjahr</w:t>
            </w:r>
          </w:p>
        </w:tc>
        <w:tc>
          <w:tcPr>
            <w:tcW w:w="900" w:type="dxa"/>
          </w:tcPr>
          <w:p w14:paraId="688A84C1" w14:textId="77777777" w:rsidR="00775DA2" w:rsidRPr="009D43BC" w:rsidRDefault="00775DA2" w:rsidP="00E456AF">
            <w:pPr>
              <w:pStyle w:val="TableParagraph"/>
              <w:spacing w:before="117"/>
              <w:jc w:val="center"/>
              <w:rPr>
                <w:rFonts w:ascii="Arial" w:hAnsi="Arial" w:cs="Arial"/>
                <w:b/>
                <w:sz w:val="16"/>
              </w:rPr>
            </w:pPr>
            <w:r w:rsidRPr="009D43BC">
              <w:rPr>
                <w:rFonts w:ascii="Arial" w:hAnsi="Arial" w:cs="Arial"/>
                <w:b/>
                <w:sz w:val="16"/>
              </w:rPr>
              <w:t>Endziel (2029)</w:t>
            </w:r>
          </w:p>
        </w:tc>
        <w:tc>
          <w:tcPr>
            <w:tcW w:w="749" w:type="dxa"/>
          </w:tcPr>
          <w:p w14:paraId="2513BED3" w14:textId="77777777" w:rsidR="00775DA2" w:rsidRPr="009D43BC" w:rsidRDefault="00775DA2" w:rsidP="00E456AF">
            <w:pPr>
              <w:pStyle w:val="TableParagraph"/>
              <w:spacing w:before="117"/>
              <w:ind w:left="103" w:right="140"/>
              <w:jc w:val="center"/>
              <w:rPr>
                <w:rFonts w:ascii="Arial" w:hAnsi="Arial" w:cs="Arial"/>
                <w:b/>
                <w:sz w:val="16"/>
              </w:rPr>
            </w:pPr>
            <w:r w:rsidRPr="009D43BC">
              <w:rPr>
                <w:rFonts w:ascii="Arial" w:hAnsi="Arial" w:cs="Arial"/>
                <w:b/>
                <w:sz w:val="16"/>
              </w:rPr>
              <w:t>Datenquelle</w:t>
            </w:r>
          </w:p>
        </w:tc>
        <w:tc>
          <w:tcPr>
            <w:tcW w:w="1013" w:type="dxa"/>
          </w:tcPr>
          <w:p w14:paraId="018C6EE9" w14:textId="77777777" w:rsidR="00775DA2" w:rsidRPr="009D43BC" w:rsidRDefault="00775DA2" w:rsidP="00E456AF">
            <w:pPr>
              <w:pStyle w:val="TableParagraph"/>
              <w:spacing w:before="117"/>
              <w:jc w:val="center"/>
              <w:rPr>
                <w:rFonts w:ascii="Arial" w:hAnsi="Arial" w:cs="Arial"/>
                <w:b/>
                <w:sz w:val="16"/>
              </w:rPr>
            </w:pPr>
            <w:r w:rsidRPr="009D43BC">
              <w:rPr>
                <w:rFonts w:ascii="Arial" w:hAnsi="Arial" w:cs="Arial"/>
                <w:b/>
                <w:sz w:val="16"/>
              </w:rPr>
              <w:t>Bemerkungen</w:t>
            </w:r>
          </w:p>
        </w:tc>
      </w:tr>
      <w:tr w:rsidR="00775DA2" w:rsidRPr="009D43BC" w14:paraId="5A012F59" w14:textId="77777777" w:rsidTr="00E456AF">
        <w:trPr>
          <w:trHeight w:val="571"/>
        </w:trPr>
        <w:tc>
          <w:tcPr>
            <w:tcW w:w="862" w:type="dxa"/>
            <w:tcBorders>
              <w:top w:val="single" w:sz="4" w:space="0" w:color="auto"/>
              <w:bottom w:val="single" w:sz="4" w:space="0" w:color="auto"/>
            </w:tcBorders>
            <w:shd w:val="clear" w:color="auto" w:fill="auto"/>
          </w:tcPr>
          <w:p w14:paraId="0352DA8D" w14:textId="77777777" w:rsidR="00775DA2" w:rsidRPr="009D43BC" w:rsidRDefault="00775DA2" w:rsidP="00E456AF">
            <w:pPr>
              <w:pStyle w:val="TableParagraph"/>
              <w:jc w:val="center"/>
              <w:rPr>
                <w:rFonts w:ascii="Arial" w:hAnsi="Arial" w:cs="Arial"/>
                <w:sz w:val="16"/>
                <w:szCs w:val="16"/>
                <w:lang w:val="de-DE"/>
              </w:rPr>
            </w:pPr>
          </w:p>
          <w:p w14:paraId="1C970563" w14:textId="77777777" w:rsidR="00775DA2" w:rsidRPr="009D43BC" w:rsidRDefault="00775DA2" w:rsidP="00E456AF">
            <w:pPr>
              <w:pStyle w:val="TableParagraph"/>
              <w:jc w:val="center"/>
              <w:rPr>
                <w:rFonts w:ascii="Arial" w:hAnsi="Arial" w:cs="Arial"/>
                <w:sz w:val="16"/>
                <w:szCs w:val="16"/>
              </w:rPr>
            </w:pPr>
            <w:r w:rsidRPr="009D43BC">
              <w:rPr>
                <w:rFonts w:ascii="Arial" w:hAnsi="Arial" w:cs="Arial"/>
                <w:sz w:val="16"/>
                <w:szCs w:val="16"/>
              </w:rPr>
              <w:t>3</w:t>
            </w:r>
          </w:p>
        </w:tc>
        <w:tc>
          <w:tcPr>
            <w:tcW w:w="902" w:type="dxa"/>
            <w:tcBorders>
              <w:top w:val="single" w:sz="4" w:space="0" w:color="auto"/>
              <w:bottom w:val="single" w:sz="4" w:space="0" w:color="auto"/>
            </w:tcBorders>
            <w:shd w:val="clear" w:color="auto" w:fill="auto"/>
          </w:tcPr>
          <w:p w14:paraId="68B656F8" w14:textId="77777777" w:rsidR="00775DA2" w:rsidRPr="009D43BC" w:rsidRDefault="00775DA2" w:rsidP="00E456AF">
            <w:pPr>
              <w:pStyle w:val="TableParagraph"/>
              <w:rPr>
                <w:rFonts w:ascii="Arial" w:hAnsi="Arial" w:cs="Arial"/>
                <w:sz w:val="16"/>
                <w:szCs w:val="16"/>
                <w:lang w:val="de-DE"/>
              </w:rPr>
            </w:pPr>
            <w:r w:rsidRPr="009D43BC">
              <w:rPr>
                <w:rFonts w:ascii="Arial" w:hAnsi="Arial" w:cs="Arial"/>
                <w:sz w:val="16"/>
                <w:szCs w:val="16"/>
                <w:lang w:val="de-DE"/>
              </w:rPr>
              <w:t>Sicherstellung eines gleichberechtigten Zugangs zur Gesundheitsversorgung und Förderung der Resilienz von Gesundheitssystemen, einschließlich der Primärversorgung, sowie Förderung des Übergangs von institutioneller Betreuung zu Betreuung in der Familie und in der lokalen Gemeinschaft (RSO 4.5)</w:t>
            </w:r>
          </w:p>
        </w:tc>
        <w:tc>
          <w:tcPr>
            <w:tcW w:w="567" w:type="dxa"/>
            <w:tcBorders>
              <w:top w:val="single" w:sz="4" w:space="0" w:color="auto"/>
              <w:bottom w:val="single" w:sz="4" w:space="0" w:color="auto"/>
            </w:tcBorders>
            <w:shd w:val="clear" w:color="auto" w:fill="auto"/>
          </w:tcPr>
          <w:p w14:paraId="363369B8" w14:textId="77777777" w:rsidR="00775DA2" w:rsidRPr="009D43BC" w:rsidRDefault="00775DA2" w:rsidP="00E456AF">
            <w:pPr>
              <w:pStyle w:val="TableParagraph"/>
              <w:rPr>
                <w:rFonts w:ascii="Arial" w:hAnsi="Arial" w:cs="Arial"/>
                <w:sz w:val="16"/>
                <w:szCs w:val="16"/>
              </w:rPr>
            </w:pPr>
            <w:r w:rsidRPr="009D43BC">
              <w:rPr>
                <w:rFonts w:ascii="Arial" w:hAnsi="Arial" w:cs="Arial"/>
                <w:sz w:val="16"/>
                <w:szCs w:val="16"/>
              </w:rPr>
              <w:t>RCR 82</w:t>
            </w:r>
          </w:p>
          <w:p w14:paraId="6D6B9AD2" w14:textId="77777777" w:rsidR="00775DA2" w:rsidRPr="009D43BC" w:rsidRDefault="00775DA2" w:rsidP="00E456AF">
            <w:pPr>
              <w:pStyle w:val="TableParagraph"/>
              <w:rPr>
                <w:rFonts w:ascii="Arial" w:hAnsi="Arial" w:cs="Arial"/>
                <w:sz w:val="16"/>
                <w:szCs w:val="16"/>
                <w:lang w:val="de-DE"/>
              </w:rPr>
            </w:pPr>
          </w:p>
        </w:tc>
        <w:tc>
          <w:tcPr>
            <w:tcW w:w="931" w:type="dxa"/>
            <w:tcBorders>
              <w:top w:val="single" w:sz="4" w:space="0" w:color="auto"/>
              <w:bottom w:val="single" w:sz="4" w:space="0" w:color="auto"/>
            </w:tcBorders>
            <w:shd w:val="clear" w:color="auto" w:fill="auto"/>
          </w:tcPr>
          <w:p w14:paraId="541F6878" w14:textId="77777777" w:rsidR="00775DA2" w:rsidRPr="009D43BC" w:rsidRDefault="00775DA2" w:rsidP="00E456AF">
            <w:pPr>
              <w:pStyle w:val="TableParagraph"/>
              <w:rPr>
                <w:rFonts w:ascii="Arial" w:hAnsi="Arial" w:cs="Arial"/>
                <w:sz w:val="16"/>
                <w:szCs w:val="16"/>
                <w:lang w:val="de-DE"/>
              </w:rPr>
            </w:pPr>
            <w:r w:rsidRPr="009D43BC">
              <w:rPr>
                <w:rFonts w:ascii="Arial" w:hAnsi="Arial" w:cs="Arial"/>
                <w:sz w:val="16"/>
                <w:szCs w:val="16"/>
                <w:lang w:val="de-DE"/>
              </w:rPr>
              <w:t>Verringerte oder behobene rechtliche oder administrative grenzübergreifende Hindernisse</w:t>
            </w:r>
          </w:p>
          <w:p w14:paraId="53F798F0" w14:textId="77777777" w:rsidR="00775DA2" w:rsidRPr="009D43BC" w:rsidRDefault="00775DA2" w:rsidP="00E456AF">
            <w:pPr>
              <w:pStyle w:val="TableParagraph"/>
              <w:rPr>
                <w:rFonts w:ascii="Arial" w:hAnsi="Arial" w:cs="Arial"/>
                <w:sz w:val="16"/>
                <w:szCs w:val="16"/>
                <w:lang w:val="de-DE"/>
              </w:rPr>
            </w:pPr>
          </w:p>
        </w:tc>
        <w:tc>
          <w:tcPr>
            <w:tcW w:w="1195" w:type="dxa"/>
            <w:tcBorders>
              <w:top w:val="single" w:sz="4" w:space="0" w:color="auto"/>
              <w:bottom w:val="single" w:sz="4" w:space="0" w:color="auto"/>
            </w:tcBorders>
            <w:shd w:val="clear" w:color="auto" w:fill="auto"/>
          </w:tcPr>
          <w:p w14:paraId="5CB304C1" w14:textId="77777777" w:rsidR="00775DA2" w:rsidRPr="009D43BC" w:rsidRDefault="00775DA2" w:rsidP="00E456AF">
            <w:pPr>
              <w:pStyle w:val="TableParagraph"/>
              <w:rPr>
                <w:rFonts w:ascii="Arial" w:hAnsi="Arial" w:cs="Arial"/>
                <w:sz w:val="16"/>
                <w:szCs w:val="16"/>
                <w:lang w:val="de-DE"/>
              </w:rPr>
            </w:pPr>
            <w:r w:rsidRPr="009D43BC">
              <w:rPr>
                <w:rFonts w:ascii="Arial" w:hAnsi="Arial" w:cs="Arial"/>
                <w:sz w:val="16"/>
                <w:szCs w:val="16"/>
              </w:rPr>
              <w:t>Rechtliche / administrative Übereinkünfte. (Zahl)</w:t>
            </w:r>
          </w:p>
        </w:tc>
        <w:tc>
          <w:tcPr>
            <w:tcW w:w="900" w:type="dxa"/>
            <w:tcBorders>
              <w:top w:val="single" w:sz="4" w:space="0" w:color="auto"/>
              <w:bottom w:val="single" w:sz="4" w:space="0" w:color="auto"/>
            </w:tcBorders>
            <w:shd w:val="clear" w:color="auto" w:fill="auto"/>
          </w:tcPr>
          <w:p w14:paraId="5ACA4A96" w14:textId="77777777" w:rsidR="00775DA2" w:rsidRPr="009D43BC" w:rsidRDefault="00775DA2" w:rsidP="00E456AF">
            <w:pPr>
              <w:pStyle w:val="TableParagraph"/>
              <w:jc w:val="center"/>
              <w:rPr>
                <w:rFonts w:ascii="Arial" w:hAnsi="Arial" w:cs="Arial"/>
                <w:sz w:val="16"/>
                <w:szCs w:val="16"/>
                <w:lang w:val="de-DE"/>
              </w:rPr>
            </w:pPr>
          </w:p>
          <w:p w14:paraId="1D9C3A9B" w14:textId="77777777" w:rsidR="00775DA2" w:rsidRPr="009D43BC" w:rsidRDefault="00775DA2" w:rsidP="00E456AF">
            <w:pPr>
              <w:pStyle w:val="TableParagraph"/>
              <w:jc w:val="center"/>
              <w:rPr>
                <w:rFonts w:ascii="Arial" w:hAnsi="Arial" w:cs="Arial"/>
                <w:sz w:val="16"/>
                <w:szCs w:val="16"/>
                <w:lang w:val="de-DE"/>
              </w:rPr>
            </w:pPr>
            <w:r w:rsidRPr="009D43BC">
              <w:rPr>
                <w:rFonts w:ascii="Arial" w:hAnsi="Arial" w:cs="Arial"/>
                <w:sz w:val="16"/>
                <w:szCs w:val="16"/>
                <w:lang w:val="de-DE"/>
              </w:rPr>
              <w:t>0</w:t>
            </w:r>
          </w:p>
          <w:p w14:paraId="0D81052F" w14:textId="77777777" w:rsidR="00775DA2" w:rsidRPr="009D43BC" w:rsidRDefault="00775DA2" w:rsidP="00E456AF">
            <w:pPr>
              <w:pStyle w:val="TableParagraph"/>
              <w:jc w:val="center"/>
              <w:rPr>
                <w:rFonts w:ascii="Arial" w:hAnsi="Arial" w:cs="Arial"/>
                <w:sz w:val="16"/>
                <w:szCs w:val="16"/>
                <w:lang w:val="de-DE"/>
              </w:rPr>
            </w:pPr>
          </w:p>
        </w:tc>
        <w:tc>
          <w:tcPr>
            <w:tcW w:w="1046" w:type="dxa"/>
            <w:tcBorders>
              <w:top w:val="single" w:sz="4" w:space="0" w:color="auto"/>
              <w:bottom w:val="single" w:sz="4" w:space="0" w:color="auto"/>
            </w:tcBorders>
            <w:shd w:val="clear" w:color="auto" w:fill="auto"/>
          </w:tcPr>
          <w:p w14:paraId="29B08A62" w14:textId="77777777" w:rsidR="00775DA2" w:rsidRPr="009D43BC" w:rsidRDefault="00775DA2" w:rsidP="00E456AF">
            <w:pPr>
              <w:pStyle w:val="TableParagraph"/>
              <w:rPr>
                <w:rFonts w:ascii="Arial" w:hAnsi="Arial" w:cs="Arial"/>
                <w:sz w:val="16"/>
                <w:szCs w:val="16"/>
                <w:lang w:val="de-DE"/>
              </w:rPr>
            </w:pPr>
            <w:r w:rsidRPr="009D43BC">
              <w:rPr>
                <w:rFonts w:ascii="Arial" w:hAnsi="Arial" w:cs="Arial"/>
                <w:sz w:val="16"/>
                <w:lang w:val="de-DE"/>
              </w:rPr>
              <w:t>2022</w:t>
            </w:r>
          </w:p>
        </w:tc>
        <w:tc>
          <w:tcPr>
            <w:tcW w:w="900" w:type="dxa"/>
            <w:tcBorders>
              <w:top w:val="single" w:sz="4" w:space="0" w:color="auto"/>
              <w:bottom w:val="single" w:sz="4" w:space="0" w:color="auto"/>
            </w:tcBorders>
            <w:shd w:val="clear" w:color="auto" w:fill="auto"/>
          </w:tcPr>
          <w:p w14:paraId="74B98ED1" w14:textId="77777777" w:rsidR="00775DA2" w:rsidRPr="009D43BC" w:rsidRDefault="00775DA2" w:rsidP="00E456AF">
            <w:pPr>
              <w:pStyle w:val="TableParagraph"/>
              <w:rPr>
                <w:rFonts w:ascii="Arial" w:hAnsi="Arial" w:cs="Arial"/>
                <w:sz w:val="16"/>
                <w:szCs w:val="16"/>
                <w:lang w:val="de-DE"/>
              </w:rPr>
            </w:pPr>
            <w:r w:rsidRPr="009D43BC">
              <w:rPr>
                <w:rFonts w:ascii="Arial" w:hAnsi="Arial" w:cs="Arial"/>
                <w:sz w:val="16"/>
                <w:szCs w:val="16"/>
                <w:lang w:val="de-DE"/>
              </w:rPr>
              <w:t>10</w:t>
            </w:r>
          </w:p>
        </w:tc>
        <w:tc>
          <w:tcPr>
            <w:tcW w:w="749" w:type="dxa"/>
            <w:tcBorders>
              <w:top w:val="single" w:sz="4" w:space="0" w:color="auto"/>
              <w:bottom w:val="single" w:sz="4" w:space="0" w:color="auto"/>
            </w:tcBorders>
            <w:shd w:val="clear" w:color="auto" w:fill="auto"/>
          </w:tcPr>
          <w:p w14:paraId="0DA8D121" w14:textId="77777777" w:rsidR="00775DA2" w:rsidRPr="009D43BC" w:rsidRDefault="00775DA2" w:rsidP="00E456AF">
            <w:pPr>
              <w:pStyle w:val="TableParagraph"/>
              <w:rPr>
                <w:rFonts w:ascii="Arial" w:hAnsi="Arial" w:cs="Arial"/>
                <w:sz w:val="16"/>
                <w:szCs w:val="16"/>
                <w:lang w:val="de-DE"/>
              </w:rPr>
            </w:pPr>
            <w:r w:rsidRPr="009D43BC">
              <w:rPr>
                <w:rFonts w:ascii="Arial" w:hAnsi="Arial" w:cs="Arial"/>
                <w:sz w:val="16"/>
                <w:szCs w:val="16"/>
              </w:rPr>
              <w:t>JeMS / unterstützte Projekte</w:t>
            </w:r>
          </w:p>
        </w:tc>
        <w:tc>
          <w:tcPr>
            <w:tcW w:w="1013" w:type="dxa"/>
            <w:tcBorders>
              <w:top w:val="single" w:sz="4" w:space="0" w:color="auto"/>
              <w:bottom w:val="single" w:sz="4" w:space="0" w:color="auto"/>
            </w:tcBorders>
            <w:shd w:val="clear" w:color="auto" w:fill="auto"/>
          </w:tcPr>
          <w:p w14:paraId="206B935E" w14:textId="77777777" w:rsidR="00775DA2" w:rsidRPr="009D43BC" w:rsidRDefault="00775DA2" w:rsidP="00E456AF">
            <w:pPr>
              <w:pStyle w:val="TableParagraph"/>
              <w:rPr>
                <w:rFonts w:ascii="Arial" w:hAnsi="Arial" w:cs="Arial"/>
                <w:sz w:val="16"/>
                <w:szCs w:val="16"/>
                <w:lang w:val="de-DE"/>
              </w:rPr>
            </w:pPr>
          </w:p>
        </w:tc>
      </w:tr>
    </w:tbl>
    <w:p w14:paraId="7A825DFE" w14:textId="77777777" w:rsidR="00135A5E" w:rsidRPr="009D43BC" w:rsidRDefault="00135A5E" w:rsidP="00135A5E">
      <w:pPr>
        <w:adjustRightInd w:val="0"/>
        <w:spacing w:line="276" w:lineRule="auto"/>
        <w:ind w:left="1080"/>
        <w:rPr>
          <w:rFonts w:ascii="Arial" w:hAnsi="Arial" w:cs="Arial"/>
          <w:sz w:val="24"/>
          <w:szCs w:val="24"/>
        </w:rPr>
      </w:pPr>
    </w:p>
    <w:p w14:paraId="765CD25B" w14:textId="77777777" w:rsidR="00775DA2" w:rsidRPr="009D43BC" w:rsidRDefault="00775DA2" w:rsidP="00775DA2">
      <w:pPr>
        <w:pStyle w:val="berschrift4"/>
        <w:rPr>
          <w:rFonts w:ascii="Arial" w:hAnsi="Arial" w:cs="Arial"/>
          <w:sz w:val="24"/>
        </w:rPr>
      </w:pPr>
      <w:bookmarkStart w:id="109" w:name="_Toc100313700"/>
      <w:r w:rsidRPr="009D43BC">
        <w:rPr>
          <w:rFonts w:ascii="Arial" w:hAnsi="Arial" w:cs="Arial"/>
          <w:sz w:val="24"/>
        </w:rPr>
        <w:t>Die wichtigsten Zielgruppen</w:t>
      </w:r>
      <w:bookmarkEnd w:id="109"/>
    </w:p>
    <w:p w14:paraId="61FEDB47" w14:textId="77777777" w:rsidR="00775DA2" w:rsidRPr="009D43BC" w:rsidRDefault="00775DA2" w:rsidP="00775DA2">
      <w:pPr>
        <w:rPr>
          <w:rFonts w:ascii="Arial" w:hAnsi="Arial" w:cs="Arial"/>
          <w:i/>
          <w:sz w:val="17"/>
        </w:rPr>
      </w:pPr>
    </w:p>
    <w:p w14:paraId="092F1421" w14:textId="77777777" w:rsidR="00775DA2" w:rsidRPr="009D43BC" w:rsidRDefault="00775DA2" w:rsidP="00775DA2">
      <w:pPr>
        <w:rPr>
          <w:rFonts w:ascii="Arial" w:hAnsi="Arial" w:cs="Arial"/>
          <w:i/>
          <w:sz w:val="17"/>
        </w:rPr>
      </w:pPr>
    </w:p>
    <w:p w14:paraId="6F266949" w14:textId="77777777" w:rsidR="00FB39E9" w:rsidRPr="009D43BC" w:rsidRDefault="00FB39E9" w:rsidP="00FB39E9">
      <w:pPr>
        <w:spacing w:line="276" w:lineRule="auto"/>
        <w:ind w:left="1077"/>
        <w:contextualSpacing/>
        <w:rPr>
          <w:rFonts w:ascii="Arial" w:eastAsia="Times New Roman" w:hAnsi="Arial" w:cs="Arial"/>
          <w:sz w:val="24"/>
        </w:rPr>
      </w:pPr>
      <w:r w:rsidRPr="009D43BC">
        <w:rPr>
          <w:rFonts w:ascii="Arial" w:eastAsia="Times New Roman" w:hAnsi="Arial" w:cs="Arial"/>
          <w:sz w:val="24"/>
        </w:rPr>
        <w:t>Das Spezifische Ziel 7 hat neben den Bürgerinnen und Bürger vor allem die geförderten öffentlichen Strukturen (d.h. nationale, regionale und lokale Fachverwaltungen mit Zuständigkeiten in den Bereichen Gesundheit und Pflege sowie relevante Planungs- und Aufsichtsbehörden), öffentliche und private Krankenkassen, öffentliche und private Krankenhäuser oder Pflegeeinrichtungen, sowie andere gemeinnützige Gesundheits- und Pflegedienstleister (z.B. Stiftungen und Vereine) sowie deren Mitarbeiter (z.B. durch stärkere grenzüberschreitende Vernetzung und neue Handlungsmöglichkeiten oder erweitertes Wissen und Fähigkeiten) als wichtigste Zielgruppen im Fokus.</w:t>
      </w:r>
    </w:p>
    <w:p w14:paraId="114C5F1E" w14:textId="77777777" w:rsidR="00775DA2" w:rsidRPr="009D43BC" w:rsidRDefault="00775DA2" w:rsidP="00775DA2">
      <w:pPr>
        <w:rPr>
          <w:rFonts w:ascii="Arial" w:hAnsi="Arial" w:cs="Arial"/>
          <w:i/>
          <w:sz w:val="17"/>
        </w:rPr>
      </w:pPr>
    </w:p>
    <w:p w14:paraId="39E9CDCD" w14:textId="77777777" w:rsidR="00775DA2" w:rsidRPr="009D43BC" w:rsidRDefault="00775DA2" w:rsidP="00775DA2">
      <w:pPr>
        <w:pStyle w:val="Textkrper"/>
        <w:spacing w:before="6"/>
        <w:rPr>
          <w:rFonts w:ascii="Arial" w:hAnsi="Arial" w:cs="Arial"/>
        </w:rPr>
      </w:pPr>
    </w:p>
    <w:p w14:paraId="59890B63" w14:textId="77777777" w:rsidR="00775DA2" w:rsidRPr="009D43BC" w:rsidRDefault="00775DA2" w:rsidP="00775DA2">
      <w:pPr>
        <w:pStyle w:val="berschrift4"/>
        <w:rPr>
          <w:rFonts w:ascii="Arial" w:hAnsi="Arial" w:cs="Arial"/>
          <w:sz w:val="24"/>
        </w:rPr>
      </w:pPr>
      <w:bookmarkStart w:id="110" w:name="_Toc100313701"/>
      <w:r w:rsidRPr="009D43BC">
        <w:rPr>
          <w:rFonts w:ascii="Arial" w:hAnsi="Arial" w:cs="Arial"/>
          <w:sz w:val="24"/>
        </w:rPr>
        <w:t>Angabe der gezielt zu unterstützenden Gebiete, einschließlich geplante Nutzung integrierter territorialer Investitionen, von der örtlichen Bevölkerung betriebener lokaler Entwicklung und anderer territorialer Instrumente</w:t>
      </w:r>
      <w:bookmarkEnd w:id="110"/>
      <w:r w:rsidRPr="009D43BC">
        <w:rPr>
          <w:rFonts w:ascii="Arial" w:hAnsi="Arial" w:cs="Arial"/>
          <w:sz w:val="24"/>
        </w:rPr>
        <w:t xml:space="preserve"> </w:t>
      </w:r>
    </w:p>
    <w:p w14:paraId="7986AD9A" w14:textId="77777777" w:rsidR="00775DA2" w:rsidRPr="009D43BC" w:rsidRDefault="00775DA2" w:rsidP="00775DA2">
      <w:pPr>
        <w:rPr>
          <w:rFonts w:ascii="Arial" w:hAnsi="Arial" w:cs="Arial"/>
          <w:i/>
          <w:sz w:val="17"/>
        </w:rPr>
      </w:pPr>
    </w:p>
    <w:p w14:paraId="3EBEE894" w14:textId="77777777" w:rsidR="00775DA2" w:rsidRPr="009D43BC" w:rsidRDefault="00775DA2" w:rsidP="00775DA2">
      <w:pPr>
        <w:pStyle w:val="Listenabsatz"/>
        <w:ind w:left="1355" w:firstLine="0"/>
        <w:rPr>
          <w:rFonts w:ascii="Arial" w:hAnsi="Arial" w:cs="Arial"/>
        </w:rPr>
      </w:pPr>
    </w:p>
    <w:p w14:paraId="3CED4484" w14:textId="77777777" w:rsidR="00775DA2" w:rsidRPr="009D43BC" w:rsidRDefault="00775DA2" w:rsidP="00775DA2">
      <w:pPr>
        <w:ind w:left="357" w:firstLine="720"/>
        <w:rPr>
          <w:rFonts w:ascii="Arial" w:hAnsi="Arial" w:cs="Arial"/>
          <w:i/>
          <w:iCs/>
          <w:sz w:val="24"/>
          <w:szCs w:val="24"/>
        </w:rPr>
      </w:pPr>
      <w:r w:rsidRPr="009D43BC">
        <w:rPr>
          <w:rFonts w:ascii="Arial" w:hAnsi="Arial" w:cs="Arial"/>
          <w:i/>
          <w:iCs/>
          <w:sz w:val="24"/>
          <w:szCs w:val="24"/>
        </w:rPr>
        <w:t>Bezug: Artikel: 17 Abs. 3 Buchstabe (e) (iv)</w:t>
      </w:r>
    </w:p>
    <w:p w14:paraId="756A521E" w14:textId="77777777" w:rsidR="00E53EA1" w:rsidRPr="009D43BC" w:rsidRDefault="00E53EA1" w:rsidP="00C814A1">
      <w:pPr>
        <w:ind w:firstLine="720"/>
        <w:rPr>
          <w:rFonts w:ascii="Arial" w:hAnsi="Arial" w:cs="Arial"/>
          <w:sz w:val="24"/>
          <w:szCs w:val="24"/>
        </w:rPr>
      </w:pPr>
    </w:p>
    <w:p w14:paraId="0ADD44C2" w14:textId="77777777" w:rsidR="00E456AF" w:rsidRPr="009D43BC" w:rsidRDefault="00E456AF" w:rsidP="00E456AF">
      <w:pPr>
        <w:ind w:left="357" w:firstLine="720"/>
        <w:rPr>
          <w:rFonts w:ascii="Arial" w:hAnsi="Arial" w:cs="Arial"/>
          <w:sz w:val="24"/>
          <w:u w:val="single"/>
        </w:rPr>
      </w:pPr>
      <w:r w:rsidRPr="009D43BC">
        <w:rPr>
          <w:rFonts w:ascii="Arial" w:hAnsi="Arial" w:cs="Arial"/>
          <w:sz w:val="24"/>
          <w:u w:val="single"/>
        </w:rPr>
        <w:t>S</w:t>
      </w:r>
      <w:r w:rsidRPr="009D43BC">
        <w:rPr>
          <w:rFonts w:ascii="Arial" w:hAnsi="Arial" w:cs="Arial"/>
          <w:sz w:val="24"/>
        </w:rPr>
        <w:t>p</w:t>
      </w:r>
      <w:r w:rsidRPr="009D43BC">
        <w:rPr>
          <w:rFonts w:ascii="Arial" w:hAnsi="Arial" w:cs="Arial"/>
          <w:sz w:val="24"/>
          <w:u w:val="single"/>
        </w:rPr>
        <w:t>ezifisches Ziel</w:t>
      </w:r>
      <w:r w:rsidRPr="009D43BC">
        <w:rPr>
          <w:rFonts w:ascii="Arial" w:hAnsi="Arial" w:cs="Arial"/>
          <w:sz w:val="24"/>
        </w:rPr>
        <w:t>g</w:t>
      </w:r>
      <w:r w:rsidRPr="009D43BC">
        <w:rPr>
          <w:rFonts w:ascii="Arial" w:hAnsi="Arial" w:cs="Arial"/>
          <w:sz w:val="24"/>
          <w:u w:val="single"/>
        </w:rPr>
        <w:t>ebiet</w:t>
      </w:r>
    </w:p>
    <w:p w14:paraId="65A383B1" w14:textId="77777777" w:rsidR="00E456AF" w:rsidRPr="009D43BC" w:rsidRDefault="00E456AF" w:rsidP="00E456AF">
      <w:pPr>
        <w:ind w:left="720"/>
        <w:rPr>
          <w:rFonts w:ascii="Arial" w:hAnsi="Arial" w:cs="Arial"/>
          <w:sz w:val="24"/>
          <w:u w:val="single"/>
        </w:rPr>
      </w:pPr>
    </w:p>
    <w:p w14:paraId="4D000680" w14:textId="77777777" w:rsidR="00E456AF" w:rsidRPr="009D43BC" w:rsidRDefault="00E456AF" w:rsidP="00E456AF">
      <w:pPr>
        <w:ind w:left="1077"/>
        <w:contextualSpacing/>
        <w:rPr>
          <w:rFonts w:ascii="Arial" w:hAnsi="Arial" w:cs="Arial"/>
          <w:sz w:val="24"/>
          <w:szCs w:val="20"/>
        </w:rPr>
      </w:pPr>
      <w:r w:rsidRPr="009D43BC">
        <w:rPr>
          <w:rFonts w:ascii="Arial" w:hAnsi="Arial" w:cs="Arial"/>
          <w:sz w:val="24"/>
          <w:szCs w:val="20"/>
        </w:rPr>
        <w:t>Während Kultur und Tourismus sowie der Fachkräftemangel und das Lebenslange Lernen nahezu im gesamten Programmraum vor den selben Herausforderungen stehen, nimmt die grenzüberschreitende Verbesserung der Gesundheitsvorsorge und –versorgung gerade im grenznahen Raum einen besonderen Stellenwert ein, da es dort oftmals über der Grenze näher gelegene Krankenhäuser gibt. Aber auch im ländlichen Raum kann durch eine grenzüberschreitende Abstimmung oder Planung die Gesundheitsversorgung verbessert werden. Nicht zuletzt dienen digitale Gesundheitsdienste der Verbesserung im gesamten Programmraum.</w:t>
      </w:r>
    </w:p>
    <w:p w14:paraId="1506373E" w14:textId="77777777" w:rsidR="00E456AF" w:rsidRPr="009D43BC" w:rsidRDefault="00E456AF" w:rsidP="00E456AF">
      <w:pPr>
        <w:ind w:left="720"/>
        <w:contextualSpacing/>
        <w:rPr>
          <w:rFonts w:ascii="Arial" w:hAnsi="Arial" w:cs="Arial"/>
          <w:sz w:val="24"/>
          <w:szCs w:val="20"/>
        </w:rPr>
      </w:pPr>
    </w:p>
    <w:p w14:paraId="2A81F7BA" w14:textId="77777777" w:rsidR="00E456AF" w:rsidRPr="009D43BC" w:rsidRDefault="00E456AF" w:rsidP="00E456AF">
      <w:pPr>
        <w:ind w:left="1077"/>
        <w:contextualSpacing/>
        <w:rPr>
          <w:rFonts w:ascii="Arial" w:hAnsi="Arial" w:cs="Arial"/>
          <w:sz w:val="24"/>
          <w:szCs w:val="20"/>
        </w:rPr>
      </w:pPr>
      <w:r w:rsidRPr="009D43BC">
        <w:rPr>
          <w:rFonts w:ascii="Arial" w:hAnsi="Arial" w:cs="Arial"/>
          <w:sz w:val="24"/>
          <w:szCs w:val="20"/>
        </w:rPr>
        <w:t>Das Zielgebiet der Priorität 3 umfasst deshalb den ebenfalls den gesamten Programmraum.</w:t>
      </w:r>
    </w:p>
    <w:p w14:paraId="570968DF" w14:textId="77777777" w:rsidR="00E456AF" w:rsidRPr="009D43BC" w:rsidRDefault="00E456AF" w:rsidP="00E456AF">
      <w:pPr>
        <w:ind w:left="1077"/>
        <w:contextualSpacing/>
        <w:rPr>
          <w:rFonts w:ascii="Arial" w:hAnsi="Arial" w:cs="Arial"/>
          <w:sz w:val="24"/>
          <w:szCs w:val="20"/>
        </w:rPr>
      </w:pPr>
    </w:p>
    <w:p w14:paraId="1F0905BC" w14:textId="7D39C0E5" w:rsidR="00E456AF" w:rsidRPr="009D43BC" w:rsidRDefault="00E456AF" w:rsidP="00E456AF">
      <w:pPr>
        <w:pStyle w:val="Textkrper"/>
        <w:spacing w:before="6"/>
        <w:rPr>
          <w:rFonts w:ascii="Arial" w:hAnsi="Arial" w:cs="Arial"/>
        </w:rPr>
      </w:pPr>
    </w:p>
    <w:p w14:paraId="2BAA0256" w14:textId="781F76C9" w:rsidR="00D25857" w:rsidRPr="009D43BC" w:rsidRDefault="00D25857" w:rsidP="00E456AF">
      <w:pPr>
        <w:pStyle w:val="Textkrper"/>
        <w:spacing w:before="6"/>
        <w:rPr>
          <w:rFonts w:ascii="Arial" w:hAnsi="Arial" w:cs="Arial"/>
        </w:rPr>
      </w:pPr>
    </w:p>
    <w:p w14:paraId="6A1D0697" w14:textId="2AD59249" w:rsidR="00D25857" w:rsidRPr="009D43BC" w:rsidRDefault="00D25857" w:rsidP="00E456AF">
      <w:pPr>
        <w:pStyle w:val="Textkrper"/>
        <w:spacing w:before="6"/>
        <w:rPr>
          <w:rFonts w:ascii="Arial" w:hAnsi="Arial" w:cs="Arial"/>
        </w:rPr>
      </w:pPr>
    </w:p>
    <w:p w14:paraId="5E59C49F" w14:textId="77777777" w:rsidR="00D25857" w:rsidRPr="009D43BC" w:rsidRDefault="00D25857" w:rsidP="00E456AF">
      <w:pPr>
        <w:pStyle w:val="Textkrper"/>
        <w:spacing w:before="6"/>
        <w:rPr>
          <w:rFonts w:ascii="Arial" w:hAnsi="Arial" w:cs="Arial"/>
        </w:rPr>
      </w:pPr>
    </w:p>
    <w:p w14:paraId="382DC527" w14:textId="77777777" w:rsidR="00E456AF" w:rsidRPr="009D43BC" w:rsidRDefault="00E456AF" w:rsidP="00E456AF">
      <w:pPr>
        <w:pStyle w:val="berschrift4"/>
        <w:rPr>
          <w:rFonts w:ascii="Arial" w:hAnsi="Arial" w:cs="Arial"/>
          <w:sz w:val="24"/>
        </w:rPr>
      </w:pPr>
      <w:bookmarkStart w:id="111" w:name="_Toc100313702"/>
      <w:r w:rsidRPr="009D43BC">
        <w:rPr>
          <w:rFonts w:ascii="Arial" w:hAnsi="Arial" w:cs="Arial"/>
          <w:sz w:val="24"/>
        </w:rPr>
        <w:t>Geplante Nutzung von Finanzierungsinstrumenten</w:t>
      </w:r>
      <w:bookmarkEnd w:id="111"/>
    </w:p>
    <w:p w14:paraId="4EF14A6D" w14:textId="77777777" w:rsidR="00E456AF" w:rsidRPr="009D43BC" w:rsidRDefault="00E456AF" w:rsidP="00E456AF">
      <w:pPr>
        <w:rPr>
          <w:rFonts w:ascii="Arial" w:hAnsi="Arial" w:cs="Arial"/>
          <w:i/>
          <w:sz w:val="17"/>
        </w:rPr>
      </w:pPr>
    </w:p>
    <w:p w14:paraId="19C10899" w14:textId="77777777" w:rsidR="00E456AF" w:rsidRPr="009D43BC" w:rsidRDefault="00E456AF" w:rsidP="00E456AF">
      <w:pPr>
        <w:spacing w:line="276" w:lineRule="auto"/>
        <w:rPr>
          <w:rFonts w:ascii="Arial" w:hAnsi="Arial" w:cs="Arial"/>
          <w:sz w:val="24"/>
          <w:szCs w:val="24"/>
        </w:rPr>
      </w:pPr>
    </w:p>
    <w:p w14:paraId="1D73969F" w14:textId="77777777" w:rsidR="00E456AF" w:rsidRPr="009D43BC" w:rsidRDefault="00E456AF" w:rsidP="00FB39E9">
      <w:pPr>
        <w:ind w:left="357" w:firstLine="720"/>
        <w:rPr>
          <w:rFonts w:ascii="Arial" w:hAnsi="Arial" w:cs="Arial"/>
          <w:i/>
          <w:iCs/>
          <w:sz w:val="24"/>
          <w:szCs w:val="24"/>
        </w:rPr>
      </w:pPr>
      <w:r w:rsidRPr="009D43BC">
        <w:rPr>
          <w:rFonts w:ascii="Arial" w:hAnsi="Arial" w:cs="Arial"/>
          <w:i/>
          <w:iCs/>
          <w:sz w:val="24"/>
          <w:szCs w:val="24"/>
        </w:rPr>
        <w:t>Bezug: Artikel: 17 Abs. 3 Buchstabe (e) (v)</w:t>
      </w:r>
    </w:p>
    <w:p w14:paraId="76661EB6" w14:textId="77777777" w:rsidR="00E456AF" w:rsidRPr="009D43BC" w:rsidRDefault="00E456AF" w:rsidP="00E456AF">
      <w:pPr>
        <w:ind w:left="131" w:firstLine="720"/>
        <w:rPr>
          <w:rFonts w:ascii="Arial" w:hAnsi="Arial" w:cs="Arial"/>
          <w:i/>
          <w:iCs/>
          <w:sz w:val="24"/>
          <w:szCs w:val="24"/>
        </w:rPr>
      </w:pPr>
    </w:p>
    <w:p w14:paraId="6C9089DC" w14:textId="77777777" w:rsidR="00FB39E9" w:rsidRPr="009D43BC" w:rsidRDefault="00FB39E9" w:rsidP="00FB39E9">
      <w:pPr>
        <w:spacing w:line="276" w:lineRule="auto"/>
        <w:ind w:left="1134"/>
        <w:contextualSpacing/>
        <w:rPr>
          <w:rFonts w:ascii="Arial" w:eastAsia="Times New Roman" w:hAnsi="Arial" w:cs="Arial"/>
          <w:sz w:val="24"/>
          <w:szCs w:val="20"/>
        </w:rPr>
      </w:pPr>
      <w:r w:rsidRPr="009D43BC">
        <w:rPr>
          <w:rFonts w:ascii="Arial" w:eastAsia="Times New Roman" w:hAnsi="Arial" w:cs="Arial"/>
          <w:sz w:val="24"/>
          <w:szCs w:val="20"/>
        </w:rPr>
        <w:t>Vor dem Hintergrund der Komplexität der Zusammenarbeit im Programmraum (Partner aus vier Staaten, darunter zwei Nicht-EU-Länder) und der Besonderheiten grenzübergreifender Vorhaben, ist es nahezu unmöglich, ein gemeinsames Finanzinstrument zur Unterstützung von Vorhaben einzurichten. Der damit verbundene Aufwand (zeitlich) und die anfallenden Kosten würden mit Sicherheit den möglichen Nutzen überwiegen.</w:t>
      </w:r>
    </w:p>
    <w:p w14:paraId="2CD455BF" w14:textId="77777777" w:rsidR="00E456AF" w:rsidRPr="009D43BC" w:rsidRDefault="00E456AF" w:rsidP="00E456AF">
      <w:pPr>
        <w:ind w:left="1077"/>
        <w:contextualSpacing/>
        <w:rPr>
          <w:rFonts w:ascii="Arial" w:hAnsi="Arial" w:cs="Arial"/>
          <w:sz w:val="24"/>
          <w:szCs w:val="20"/>
        </w:rPr>
      </w:pPr>
    </w:p>
    <w:p w14:paraId="68EA4279" w14:textId="77777777" w:rsidR="00E67CE6" w:rsidRPr="009D43BC" w:rsidRDefault="00E67CE6" w:rsidP="00E67CE6">
      <w:pPr>
        <w:rPr>
          <w:rFonts w:ascii="Arial" w:hAnsi="Arial" w:cs="Arial"/>
          <w:i/>
          <w:sz w:val="24"/>
          <w:szCs w:val="24"/>
        </w:rPr>
      </w:pPr>
    </w:p>
    <w:p w14:paraId="7E04FDBC" w14:textId="77777777" w:rsidR="00E67CE6" w:rsidRPr="009D43BC" w:rsidRDefault="00E67CE6" w:rsidP="00E67CE6">
      <w:pPr>
        <w:pStyle w:val="berschrift3"/>
        <w:keepNext w:val="0"/>
        <w:keepLines w:val="0"/>
        <w:widowControl w:val="0"/>
        <w:numPr>
          <w:ilvl w:val="0"/>
          <w:numId w:val="0"/>
        </w:numPr>
        <w:autoSpaceDE w:val="0"/>
        <w:autoSpaceDN w:val="0"/>
        <w:spacing w:before="4" w:after="0" w:line="240" w:lineRule="auto"/>
        <w:ind w:left="720" w:right="236" w:hanging="720"/>
        <w:rPr>
          <w:rFonts w:ascii="Arial" w:hAnsi="Arial" w:cs="Arial"/>
          <w:b/>
          <w:sz w:val="24"/>
        </w:rPr>
      </w:pPr>
      <w:bookmarkStart w:id="112" w:name="_Toc100313703"/>
      <w:r w:rsidRPr="009D43BC">
        <w:rPr>
          <w:rFonts w:ascii="Arial" w:hAnsi="Arial" w:cs="Arial"/>
          <w:b/>
          <w:sz w:val="24"/>
        </w:rPr>
        <w:t xml:space="preserve">2.1.1 Spezifisches Ziel 8 </w:t>
      </w:r>
      <w:r w:rsidR="00EB6229" w:rsidRPr="009D43BC">
        <w:rPr>
          <w:rFonts w:ascii="Arial" w:hAnsi="Arial" w:cs="Arial"/>
          <w:b/>
          <w:sz w:val="24"/>
        </w:rPr>
        <w:t>(RSO 4.6)</w:t>
      </w:r>
      <w:bookmarkEnd w:id="112"/>
    </w:p>
    <w:p w14:paraId="20871713" w14:textId="77777777" w:rsidR="00E67CE6" w:rsidRPr="009D43BC" w:rsidRDefault="00E67CE6" w:rsidP="00E67CE6">
      <w:pPr>
        <w:ind w:firstLine="720"/>
        <w:rPr>
          <w:rFonts w:ascii="Arial" w:hAnsi="Arial" w:cs="Arial"/>
          <w:i/>
          <w:iCs/>
          <w:sz w:val="24"/>
          <w:szCs w:val="24"/>
        </w:rPr>
      </w:pPr>
    </w:p>
    <w:p w14:paraId="798CFE74" w14:textId="77777777" w:rsidR="00E67CE6" w:rsidRPr="009D43BC" w:rsidRDefault="00E67CE6" w:rsidP="00E67CE6">
      <w:pPr>
        <w:ind w:firstLine="720"/>
        <w:rPr>
          <w:rFonts w:ascii="Arial" w:hAnsi="Arial" w:cs="Arial"/>
          <w:i/>
          <w:iCs/>
          <w:sz w:val="24"/>
          <w:szCs w:val="24"/>
        </w:rPr>
      </w:pPr>
      <w:r w:rsidRPr="009D43BC">
        <w:rPr>
          <w:rFonts w:ascii="Arial" w:hAnsi="Arial" w:cs="Arial"/>
          <w:i/>
          <w:iCs/>
          <w:sz w:val="24"/>
          <w:szCs w:val="24"/>
        </w:rPr>
        <w:t>Bezug: Artikel 17 Absatz 3 Buchstabe e</w:t>
      </w:r>
    </w:p>
    <w:p w14:paraId="310A9E14" w14:textId="77777777" w:rsidR="00E67CE6" w:rsidRPr="009D43BC" w:rsidRDefault="00E67CE6" w:rsidP="00E67CE6">
      <w:pPr>
        <w:ind w:firstLine="720"/>
        <w:rPr>
          <w:rFonts w:ascii="Arial" w:hAnsi="Arial" w:cs="Arial"/>
          <w:i/>
          <w:iCs/>
          <w:sz w:val="24"/>
          <w:szCs w:val="24"/>
        </w:rPr>
      </w:pPr>
    </w:p>
    <w:p w14:paraId="7F5F3B81" w14:textId="77777777" w:rsidR="00E67CE6" w:rsidRPr="009D43BC" w:rsidRDefault="00E67CE6" w:rsidP="00E67CE6">
      <w:pPr>
        <w:pStyle w:val="berschrift3"/>
        <w:numPr>
          <w:ilvl w:val="0"/>
          <w:numId w:val="0"/>
        </w:numPr>
        <w:ind w:left="720"/>
        <w:rPr>
          <w:rFonts w:ascii="Arial" w:hAnsi="Arial" w:cs="Arial"/>
          <w:sz w:val="24"/>
        </w:rPr>
      </w:pPr>
      <w:bookmarkStart w:id="113" w:name="_Toc100313704"/>
      <w:r w:rsidRPr="009D43BC">
        <w:rPr>
          <w:rFonts w:ascii="Arial" w:hAnsi="Arial" w:cs="Arial"/>
          <w:sz w:val="24"/>
        </w:rPr>
        <w:t xml:space="preserve">Stärkung der Rolle, die Kultur und </w:t>
      </w:r>
      <w:r w:rsidR="00EB6229" w:rsidRPr="009D43BC">
        <w:rPr>
          <w:rFonts w:ascii="Arial" w:hAnsi="Arial" w:cs="Arial"/>
          <w:sz w:val="24"/>
        </w:rPr>
        <w:t xml:space="preserve">nachhaltiger </w:t>
      </w:r>
      <w:r w:rsidRPr="009D43BC">
        <w:rPr>
          <w:rFonts w:ascii="Arial" w:hAnsi="Arial" w:cs="Arial"/>
          <w:sz w:val="24"/>
        </w:rPr>
        <w:t>Tourismus für die Wirtschaftsentwicklung, die soziale Inklusion und die soziale Innovation spielen</w:t>
      </w:r>
      <w:bookmarkEnd w:id="113"/>
    </w:p>
    <w:p w14:paraId="037AC6B1" w14:textId="77777777" w:rsidR="00E67CE6" w:rsidRPr="009D43BC" w:rsidRDefault="00E67CE6" w:rsidP="00E67CE6">
      <w:pPr>
        <w:pStyle w:val="Listenabsatz"/>
        <w:ind w:left="1355" w:firstLine="0"/>
        <w:rPr>
          <w:rFonts w:ascii="Arial" w:hAnsi="Arial" w:cs="Arial"/>
          <w:i/>
          <w:sz w:val="24"/>
          <w:szCs w:val="24"/>
        </w:rPr>
      </w:pPr>
    </w:p>
    <w:p w14:paraId="18252D79" w14:textId="38AFDAB3" w:rsidR="00E67CE6" w:rsidRPr="009D43BC" w:rsidRDefault="00E67CE6" w:rsidP="00E67CE6">
      <w:pPr>
        <w:ind w:left="720"/>
        <w:rPr>
          <w:rFonts w:ascii="Arial" w:eastAsia="Times New Roman" w:hAnsi="Arial" w:cs="Arial"/>
          <w:sz w:val="24"/>
        </w:rPr>
      </w:pPr>
      <w:r w:rsidRPr="009D43BC">
        <w:rPr>
          <w:rFonts w:ascii="Arial" w:eastAsia="Times New Roman" w:hAnsi="Arial" w:cs="Arial"/>
          <w:sz w:val="24"/>
        </w:rPr>
        <w:t>Das Spezifische Ziel 8 (</w:t>
      </w:r>
      <w:r w:rsidR="003A23A4" w:rsidRPr="009D43BC">
        <w:rPr>
          <w:rFonts w:ascii="Arial" w:eastAsia="Times New Roman" w:hAnsi="Arial" w:cs="Arial"/>
          <w:sz w:val="24"/>
        </w:rPr>
        <w:t>RSO 4.6 =</w:t>
      </w:r>
      <w:r w:rsidR="00C16A8A" w:rsidRPr="009D43BC">
        <w:rPr>
          <w:rFonts w:ascii="Arial" w:eastAsia="Times New Roman" w:hAnsi="Arial" w:cs="Arial"/>
          <w:sz w:val="24"/>
        </w:rPr>
        <w:t xml:space="preserve"> </w:t>
      </w:r>
      <w:r w:rsidRPr="009D43BC">
        <w:rPr>
          <w:rFonts w:ascii="Arial" w:eastAsia="Times New Roman" w:hAnsi="Arial" w:cs="Arial"/>
          <w:sz w:val="24"/>
        </w:rPr>
        <w:t xml:space="preserve">SZ 8) soll der Stärkung der Rolle von Kultur und Tourismus im Programmraum dienen und dabei die </w:t>
      </w:r>
      <w:r w:rsidR="002D6E93" w:rsidRPr="009D43BC">
        <w:rPr>
          <w:rFonts w:ascii="Arial" w:hAnsi="Arial" w:cs="Arial"/>
          <w:sz w:val="24"/>
        </w:rPr>
        <w:t xml:space="preserve">nachhaltige </w:t>
      </w:r>
      <w:r w:rsidRPr="009D43BC">
        <w:rPr>
          <w:rFonts w:ascii="Arial" w:eastAsia="Times New Roman" w:hAnsi="Arial" w:cs="Arial"/>
          <w:sz w:val="24"/>
        </w:rPr>
        <w:t>wirtschaftliche Entwicklung, die soziale Eingliederung und die soziale Innovation im Fokus haben.</w:t>
      </w:r>
    </w:p>
    <w:p w14:paraId="654E4522" w14:textId="77777777" w:rsidR="00E67CE6" w:rsidRPr="009D43BC" w:rsidRDefault="00E67CE6" w:rsidP="00E67CE6">
      <w:pPr>
        <w:tabs>
          <w:tab w:val="right" w:pos="9070"/>
        </w:tabs>
        <w:rPr>
          <w:rFonts w:ascii="Arial" w:hAnsi="Arial" w:cs="Arial"/>
          <w:i/>
          <w:sz w:val="24"/>
          <w:szCs w:val="24"/>
        </w:rPr>
      </w:pPr>
    </w:p>
    <w:p w14:paraId="06BF22D0" w14:textId="77777777" w:rsidR="00E67CE6" w:rsidRPr="009D43BC" w:rsidRDefault="00E67CE6" w:rsidP="00E67CE6">
      <w:pPr>
        <w:rPr>
          <w:rFonts w:ascii="Arial" w:hAnsi="Arial" w:cs="Arial"/>
          <w:i/>
          <w:sz w:val="24"/>
          <w:szCs w:val="24"/>
        </w:rPr>
      </w:pPr>
    </w:p>
    <w:p w14:paraId="6DA749E5" w14:textId="77777777" w:rsidR="00E67CE6" w:rsidRPr="009D43BC" w:rsidRDefault="00E67CE6" w:rsidP="00E67CE6">
      <w:pPr>
        <w:pStyle w:val="berschrift4"/>
        <w:numPr>
          <w:ilvl w:val="3"/>
          <w:numId w:val="61"/>
        </w:numPr>
        <w:rPr>
          <w:rFonts w:ascii="Arial" w:hAnsi="Arial" w:cs="Arial"/>
          <w:sz w:val="24"/>
        </w:rPr>
      </w:pPr>
      <w:bookmarkStart w:id="114" w:name="_Toc100313705"/>
      <w:r w:rsidRPr="009D43BC">
        <w:rPr>
          <w:rFonts w:ascii="Arial" w:hAnsi="Arial" w:cs="Arial"/>
          <w:sz w:val="24"/>
        </w:rPr>
        <w:t>Entsprechende Maßnahmenarten und deren erwarteter Beitrag zu diesen spezifischen Zielen sowie den makroregionalen Strategien und Meeresbeckenstrategien, falls zutreffend</w:t>
      </w:r>
      <w:bookmarkEnd w:id="114"/>
    </w:p>
    <w:p w14:paraId="45CAC935" w14:textId="77777777" w:rsidR="00E53EA1" w:rsidRPr="009D43BC" w:rsidRDefault="00E53EA1" w:rsidP="00C814A1">
      <w:pPr>
        <w:ind w:firstLine="720"/>
        <w:rPr>
          <w:rFonts w:ascii="Arial" w:hAnsi="Arial" w:cs="Arial"/>
          <w:sz w:val="24"/>
          <w:szCs w:val="24"/>
        </w:rPr>
      </w:pPr>
    </w:p>
    <w:p w14:paraId="0F95C934" w14:textId="77777777" w:rsidR="00E53EA1" w:rsidRPr="009D43BC" w:rsidRDefault="00E53EA1" w:rsidP="00C814A1">
      <w:pPr>
        <w:ind w:firstLine="720"/>
        <w:rPr>
          <w:rFonts w:ascii="Arial" w:hAnsi="Arial" w:cs="Arial"/>
          <w:sz w:val="24"/>
          <w:szCs w:val="24"/>
        </w:rPr>
      </w:pPr>
    </w:p>
    <w:p w14:paraId="0054864B" w14:textId="77777777" w:rsidR="00786D85" w:rsidRPr="009D43BC" w:rsidRDefault="00786D85" w:rsidP="00E67CE6">
      <w:pPr>
        <w:ind w:left="1077"/>
        <w:rPr>
          <w:rFonts w:ascii="Arial" w:hAnsi="Arial" w:cs="Arial"/>
          <w:i/>
          <w:iCs/>
          <w:sz w:val="23"/>
          <w:szCs w:val="23"/>
        </w:rPr>
      </w:pPr>
      <w:r w:rsidRPr="009D43BC">
        <w:rPr>
          <w:rFonts w:ascii="Arial" w:hAnsi="Arial" w:cs="Arial"/>
          <w:i/>
          <w:iCs/>
          <w:sz w:val="23"/>
          <w:szCs w:val="23"/>
        </w:rPr>
        <w:t>Bezug: Artikel 17 Absatz 3 Buchstabe e Ziffer i; Artikel 17 Absatz 9 Buchstabe c Ziffer ii</w:t>
      </w:r>
    </w:p>
    <w:p w14:paraId="45B099C7" w14:textId="77777777" w:rsidR="00786D85" w:rsidRPr="009D43BC" w:rsidRDefault="00786D85" w:rsidP="00786D85">
      <w:pPr>
        <w:rPr>
          <w:rFonts w:ascii="Arial" w:hAnsi="Arial" w:cs="Arial"/>
          <w:i/>
          <w:sz w:val="24"/>
          <w:szCs w:val="24"/>
        </w:rPr>
      </w:pPr>
    </w:p>
    <w:p w14:paraId="2308396B" w14:textId="77777777" w:rsidR="00786D85" w:rsidRPr="009D43BC" w:rsidRDefault="00786D85" w:rsidP="00786D85">
      <w:pPr>
        <w:rPr>
          <w:rFonts w:ascii="Arial" w:hAnsi="Arial" w:cs="Arial"/>
          <w:i/>
          <w:sz w:val="17"/>
        </w:rPr>
      </w:pPr>
    </w:p>
    <w:p w14:paraId="75807AE5" w14:textId="77777777" w:rsidR="002D6E93" w:rsidRPr="009D43BC" w:rsidRDefault="002D6E93" w:rsidP="002D6E93">
      <w:pPr>
        <w:ind w:left="1077"/>
        <w:rPr>
          <w:rFonts w:ascii="Arial" w:eastAsia="Times New Roman" w:hAnsi="Arial" w:cs="Arial"/>
          <w:sz w:val="24"/>
          <w:szCs w:val="24"/>
        </w:rPr>
      </w:pPr>
      <w:r w:rsidRPr="009D43BC">
        <w:rPr>
          <w:rFonts w:ascii="Arial" w:eastAsia="Times New Roman" w:hAnsi="Arial" w:cs="Arial"/>
          <w:sz w:val="24"/>
          <w:szCs w:val="24"/>
        </w:rPr>
        <w:t xml:space="preserve">Kultur und Tourismus, auf der einen Seite Basis einer grenzüberschreitenden Identität und auf der anderen Seite ein starker Wirtschaftszweig, wurden durch die COVID19-Pandemie ausgebremst und erholen sich nur langsam von den Folgen. Die Gefahren weiterer Lockdowns, aber auch die Herausforderungen im Hinblick auf einen stärker nachhaltigen und innovativen Tourismus- und Kultursektor (z.B. saisonale Schwankungen, Tagestourismus, Durchreiseregionen, digitaler Wandel in den Bereichen Tourismus und Kultur) sowie eines inklusiven Tourismus, sind zukünftig mitzudenken, damit beide Sektoren gestärkt und das Natur- und Kulturerbe erhalten bleibt. Eine stärkere grenzüberschreitende Vernetzung im Tourismusbereich in Teilräumen mit einem gemeinsamen und vergleichbaren Angebot (wie etwa im Bodenseeraum, auf beiden Seiten des Hochrheins, im Kleinwalsertal oder im Raum Prättigau-Montafon) kann mit einer übergreifenden strategischen Orientierung und Profilierung zu einer einheitlichen Tourimusdestination weiter ausgebaut werden. </w:t>
      </w:r>
    </w:p>
    <w:p w14:paraId="313C77E3" w14:textId="77777777" w:rsidR="002D6E93" w:rsidRPr="009D43BC" w:rsidRDefault="002D6E93" w:rsidP="00890222">
      <w:pPr>
        <w:ind w:left="1077"/>
        <w:rPr>
          <w:rFonts w:ascii="Arial" w:eastAsia="Times New Roman" w:hAnsi="Arial" w:cs="Arial"/>
          <w:sz w:val="24"/>
          <w:szCs w:val="24"/>
        </w:rPr>
      </w:pPr>
    </w:p>
    <w:p w14:paraId="0D8F82BC" w14:textId="5E1F7FBC" w:rsidR="00890222" w:rsidRPr="009D43BC" w:rsidRDefault="00786D85" w:rsidP="00890222">
      <w:pPr>
        <w:ind w:left="1077"/>
        <w:rPr>
          <w:rFonts w:ascii="Arial" w:eastAsia="Times New Roman" w:hAnsi="Arial" w:cs="Arial"/>
          <w:sz w:val="24"/>
          <w:szCs w:val="24"/>
        </w:rPr>
      </w:pPr>
      <w:r w:rsidRPr="009D43BC">
        <w:rPr>
          <w:rFonts w:ascii="Arial" w:eastAsia="Times New Roman" w:hAnsi="Arial" w:cs="Arial"/>
          <w:sz w:val="24"/>
          <w:szCs w:val="24"/>
        </w:rPr>
        <w:t xml:space="preserve">Insgesamt besteht zwischen den Tourismusregionen im </w:t>
      </w:r>
      <w:r w:rsidR="00B10860" w:rsidRPr="009D43BC">
        <w:rPr>
          <w:rFonts w:ascii="Arial" w:eastAsia="Times New Roman" w:hAnsi="Arial" w:cs="Arial"/>
          <w:sz w:val="24"/>
          <w:szCs w:val="24"/>
        </w:rPr>
        <w:t>Kooperationsprogrammgebiet</w:t>
      </w:r>
      <w:r w:rsidRPr="009D43BC">
        <w:rPr>
          <w:rFonts w:ascii="Arial" w:eastAsia="Times New Roman" w:hAnsi="Arial" w:cs="Arial"/>
          <w:sz w:val="24"/>
          <w:szCs w:val="24"/>
        </w:rPr>
        <w:t xml:space="preserve"> eine Reihe von vergleichbaren Problemfeldern, in denen es durch die grenzüberschreitende Zusammenarbeit zu einem erheblichen Wissens- und Innovationsaustausch kommen kann. In den vergangenen Jahren wurden bereits Grundlagen und gemeinsame Strategien für eine grenzüberschreitende Tourismusentwicklung erarbeitet, auf die weiter aufgebaut werden kann. So widmete sich das Interreg V-Projekt „</w:t>
      </w:r>
      <w:r w:rsidR="00834572" w:rsidRPr="009D43BC">
        <w:rPr>
          <w:rFonts w:ascii="Arial" w:eastAsia="Times New Roman" w:hAnsi="Arial" w:cs="Arial"/>
          <w:sz w:val="24"/>
          <w:szCs w:val="24"/>
        </w:rPr>
        <w:t>DreiWelten</w:t>
      </w:r>
      <w:r w:rsidRPr="009D43BC">
        <w:rPr>
          <w:rFonts w:ascii="Arial" w:eastAsia="Times New Roman" w:hAnsi="Arial" w:cs="Arial"/>
          <w:sz w:val="24"/>
          <w:szCs w:val="24"/>
        </w:rPr>
        <w:t xml:space="preserve">Card“ dem Ziel die touristische Attraktivität der Landkreise Schwarzwald-Baar-Kreis und Waldshut und dem Kanton Schaffhausen zu steigern und Freizeit- sowie Übernachtungsangebote zu bündeln und dem Gast auf einer Karte kostenfrei zugänglich zu machen. </w:t>
      </w:r>
      <w:r w:rsidR="002D6E93" w:rsidRPr="009D43BC">
        <w:rPr>
          <w:rFonts w:ascii="Arial" w:hAnsi="Arial" w:cs="Arial"/>
          <w:sz w:val="24"/>
          <w:szCs w:val="24"/>
        </w:rPr>
        <w:t>Zukünftige Herausforderungen liegen aber auch im Bereich der Umschulung und Weiterqualifizierung für den Tourismus- und Kultursektor. Damit sollen in beiden Sektoren Kompetenzen im Bereich der Digitalisierung und der Nachhaltigkeit aufgebaut, aber auch eine hochwertige Beschäftigung und dauerhafte Arbeitsplätze geschaffen oder gesichert werden. Hier bestehen Synergien zum Spezifischen Ziel 6 (RSO 4.2).</w:t>
      </w:r>
    </w:p>
    <w:p w14:paraId="55971700" w14:textId="77777777" w:rsidR="00890222" w:rsidRPr="009D43BC" w:rsidRDefault="00890222" w:rsidP="00890222">
      <w:pPr>
        <w:ind w:left="1077"/>
        <w:rPr>
          <w:rFonts w:ascii="Arial" w:eastAsia="Times New Roman" w:hAnsi="Arial" w:cs="Arial"/>
          <w:sz w:val="24"/>
          <w:szCs w:val="24"/>
        </w:rPr>
      </w:pPr>
    </w:p>
    <w:p w14:paraId="43B414CB" w14:textId="72E96B1B" w:rsidR="002D6E93" w:rsidRPr="009D43BC" w:rsidRDefault="002D6E93" w:rsidP="002D6E93">
      <w:pPr>
        <w:spacing w:line="276" w:lineRule="auto"/>
        <w:ind w:left="1077"/>
        <w:rPr>
          <w:rFonts w:ascii="Arial" w:eastAsia="Times New Roman" w:hAnsi="Arial" w:cs="Arial"/>
          <w:sz w:val="24"/>
          <w:szCs w:val="24"/>
        </w:rPr>
      </w:pPr>
      <w:r w:rsidRPr="009D43BC">
        <w:rPr>
          <w:rFonts w:ascii="Arial" w:eastAsia="Times New Roman" w:hAnsi="Arial" w:cs="Arial"/>
          <w:sz w:val="24"/>
          <w:szCs w:val="24"/>
        </w:rPr>
        <w:t>Es besteht somit weiterhin großes Potential, die internationale Wahrnehmung dieses überdurchschnittlich starken grenzüberschreitenden Wirtschaftsraums durch gemeinsames Auftreten zu steigern. Das gemeinsame Natur- und Kulturerbe kann dabei als gemeinsame Klammer für die kooperativen Aktivitäten fungieren.</w:t>
      </w:r>
      <w:r w:rsidRPr="009D43BC">
        <w:rPr>
          <w:rFonts w:ascii="Arial" w:eastAsia="Times New Roman" w:hAnsi="Arial" w:cs="Arial"/>
          <w:sz w:val="24"/>
          <w:szCs w:val="24"/>
          <w:lang w:eastAsia="de-DE"/>
        </w:rPr>
        <w:t xml:space="preserve"> </w:t>
      </w:r>
      <w:r w:rsidRPr="009D43BC">
        <w:rPr>
          <w:rFonts w:ascii="Arial" w:eastAsia="Times New Roman" w:hAnsi="Arial" w:cs="Arial"/>
          <w:sz w:val="24"/>
          <w:szCs w:val="24"/>
        </w:rPr>
        <w:t>Vor diesem Hintergrund kann das SZ 8 damit wesentlich zur Bewältigung der gemeinsamen Handlungsbedarfe mit den Ziffern 7 und 8 beitragen.</w:t>
      </w:r>
    </w:p>
    <w:p w14:paraId="6E8E95DF" w14:textId="77777777" w:rsidR="002D6E93" w:rsidRPr="009D43BC" w:rsidRDefault="002D6E93" w:rsidP="002D6E93">
      <w:pPr>
        <w:spacing w:line="276" w:lineRule="auto"/>
        <w:ind w:left="1080"/>
        <w:rPr>
          <w:rFonts w:ascii="Arial" w:eastAsia="Times New Roman" w:hAnsi="Arial" w:cs="Arial"/>
          <w:sz w:val="24"/>
          <w:szCs w:val="24"/>
        </w:rPr>
      </w:pPr>
    </w:p>
    <w:p w14:paraId="6F187BF4" w14:textId="5EE50D85" w:rsidR="002D6E93" w:rsidRPr="009D43BC" w:rsidRDefault="002D6E93" w:rsidP="002D6E93">
      <w:pPr>
        <w:spacing w:after="200" w:line="276" w:lineRule="auto"/>
        <w:ind w:left="1080"/>
        <w:rPr>
          <w:rFonts w:ascii="Arial" w:eastAsia="Times New Roman" w:hAnsi="Arial" w:cs="Arial"/>
          <w:sz w:val="24"/>
          <w:szCs w:val="24"/>
        </w:rPr>
      </w:pPr>
      <w:r w:rsidRPr="009D43BC">
        <w:rPr>
          <w:rFonts w:ascii="Arial" w:eastAsia="Times New Roman" w:hAnsi="Arial" w:cs="Arial"/>
          <w:sz w:val="24"/>
        </w:rPr>
        <w:t xml:space="preserve">Die Arten von Maßnahmen wurden dabei als mit dem DNSH-Prinzip vereinbar bewertet, da aufgrund ihrer Beschaffenheit keine signifikanten negativen Umweltauswirkungen zu erwarten sind. </w:t>
      </w:r>
      <w:r w:rsidRPr="009D43BC">
        <w:rPr>
          <w:rFonts w:ascii="Arial" w:eastAsia="Times New Roman" w:hAnsi="Arial" w:cs="Arial"/>
          <w:sz w:val="24"/>
          <w:szCs w:val="24"/>
        </w:rPr>
        <w:t>Vorhaben, die sich direkt auf das Kulturerbe beziehen, sollten die „Europäischen Qualitätsgrundsätze für EU-finanzierte Interventionen mit potenziellen Auswirkungen auf das Kulturerbe“ befolgen. Diese spiegeln die integrierten, nachhaltigen und inklusiven Leitprinzipien der Initiative „Neues Europäisches Bauhaus“ wider.</w:t>
      </w:r>
    </w:p>
    <w:p w14:paraId="028FE2B3" w14:textId="77777777" w:rsidR="00890222" w:rsidRPr="009D43BC" w:rsidRDefault="00890222" w:rsidP="00890222">
      <w:pPr>
        <w:ind w:left="1077"/>
        <w:rPr>
          <w:rFonts w:ascii="Arial" w:eastAsia="Times New Roman" w:hAnsi="Arial" w:cs="Arial"/>
          <w:sz w:val="24"/>
          <w:szCs w:val="24"/>
        </w:rPr>
      </w:pPr>
      <w:r w:rsidRPr="009D43BC">
        <w:rPr>
          <w:rFonts w:ascii="Arial" w:hAnsi="Arial" w:cs="Arial"/>
          <w:sz w:val="24"/>
          <w:szCs w:val="24"/>
        </w:rPr>
        <w:t>Entsprechend sind im SZ 8</w:t>
      </w:r>
      <w:r w:rsidR="00786D85" w:rsidRPr="009D43BC">
        <w:rPr>
          <w:rFonts w:ascii="Arial" w:hAnsi="Arial" w:cs="Arial"/>
          <w:sz w:val="24"/>
          <w:szCs w:val="24"/>
        </w:rPr>
        <w:t xml:space="preserve"> folgende Maßnahmen vorgesehen:</w:t>
      </w:r>
    </w:p>
    <w:p w14:paraId="64F88DC5" w14:textId="77777777" w:rsidR="00890222" w:rsidRPr="009D43BC" w:rsidRDefault="00890222" w:rsidP="00890222">
      <w:pPr>
        <w:ind w:left="1077"/>
        <w:rPr>
          <w:rFonts w:ascii="Arial" w:eastAsia="Times New Roman" w:hAnsi="Arial" w:cs="Arial"/>
          <w:sz w:val="24"/>
          <w:szCs w:val="24"/>
        </w:rPr>
      </w:pPr>
    </w:p>
    <w:p w14:paraId="2E63A6DF" w14:textId="77777777" w:rsidR="00890222" w:rsidRPr="009D43BC" w:rsidRDefault="00786D85" w:rsidP="00890222">
      <w:pPr>
        <w:ind w:left="1077"/>
        <w:rPr>
          <w:rFonts w:ascii="Arial" w:eastAsia="Times New Roman" w:hAnsi="Arial" w:cs="Arial"/>
          <w:sz w:val="24"/>
          <w:szCs w:val="24"/>
          <w:lang w:val="de-AT"/>
        </w:rPr>
      </w:pPr>
      <w:r w:rsidRPr="009D43BC">
        <w:rPr>
          <w:rFonts w:ascii="Arial" w:hAnsi="Arial" w:cs="Arial"/>
          <w:b/>
          <w:sz w:val="24"/>
          <w:szCs w:val="24"/>
        </w:rPr>
        <w:t xml:space="preserve">Maßnahme 1: </w:t>
      </w:r>
      <w:r w:rsidRPr="009D43BC">
        <w:rPr>
          <w:rFonts w:ascii="Arial" w:hAnsi="Arial" w:cs="Arial"/>
          <w:sz w:val="24"/>
          <w:szCs w:val="24"/>
        </w:rPr>
        <w:t>Förderung g</w:t>
      </w:r>
      <w:r w:rsidRPr="009D43BC">
        <w:rPr>
          <w:rFonts w:ascii="Arial" w:eastAsia="Times New Roman" w:hAnsi="Arial" w:cs="Arial"/>
          <w:sz w:val="24"/>
          <w:szCs w:val="24"/>
          <w:lang w:val="de-AT"/>
        </w:rPr>
        <w:t>renzübergreifender Projekte im Kultur- und Tourismusbereich zur Bewältigung von Krisen- und insbesondere Pandemie</w:t>
      </w:r>
      <w:r w:rsidRPr="009D43BC">
        <w:rPr>
          <w:rFonts w:ascii="Arial" w:eastAsia="Times New Roman" w:hAnsi="Arial" w:cs="Arial"/>
          <w:sz w:val="24"/>
          <w:szCs w:val="24"/>
          <w:lang w:val="de-AT"/>
        </w:rPr>
        <w:softHyphen/>
        <w:t>folgen.</w:t>
      </w:r>
    </w:p>
    <w:p w14:paraId="40057D7F" w14:textId="77777777" w:rsidR="00890222" w:rsidRPr="009D43BC" w:rsidRDefault="00890222" w:rsidP="00890222">
      <w:pPr>
        <w:ind w:left="1077"/>
        <w:rPr>
          <w:rFonts w:ascii="Arial" w:hAnsi="Arial" w:cs="Arial"/>
          <w:b/>
          <w:sz w:val="24"/>
          <w:szCs w:val="24"/>
        </w:rPr>
      </w:pPr>
    </w:p>
    <w:p w14:paraId="2DAC4BBA" w14:textId="77777777" w:rsidR="00890222" w:rsidRPr="009D43BC" w:rsidRDefault="00786D85" w:rsidP="00890222">
      <w:pPr>
        <w:ind w:left="1077"/>
        <w:rPr>
          <w:rFonts w:ascii="Arial" w:eastAsia="Times New Roman" w:hAnsi="Arial" w:cs="Arial"/>
          <w:sz w:val="24"/>
          <w:szCs w:val="24"/>
          <w:lang w:val="de-AT"/>
        </w:rPr>
      </w:pPr>
      <w:r w:rsidRPr="009D43BC">
        <w:rPr>
          <w:rFonts w:ascii="Arial" w:hAnsi="Arial" w:cs="Arial"/>
          <w:b/>
          <w:sz w:val="24"/>
          <w:szCs w:val="24"/>
        </w:rPr>
        <w:t xml:space="preserve">Maßnahme 2: </w:t>
      </w:r>
      <w:r w:rsidRPr="009D43BC">
        <w:rPr>
          <w:rFonts w:ascii="Arial" w:hAnsi="Arial" w:cs="Arial"/>
          <w:sz w:val="24"/>
          <w:szCs w:val="24"/>
        </w:rPr>
        <w:t>Förderung g</w:t>
      </w:r>
      <w:r w:rsidRPr="009D43BC">
        <w:rPr>
          <w:rFonts w:ascii="Arial" w:hAnsi="Arial" w:cs="Arial"/>
          <w:sz w:val="24"/>
          <w:szCs w:val="24"/>
          <w:lang w:val="de-AT"/>
        </w:rPr>
        <w:t>renzübergreifender Projekte des nachhaltigen Kultur- und Naturtourismus und von dessen Vermarktung, u.a. durch Sensibilisierung für Kultur- und Naturtourismus.</w:t>
      </w:r>
    </w:p>
    <w:p w14:paraId="45E1E933" w14:textId="77777777" w:rsidR="00890222" w:rsidRPr="009D43BC" w:rsidRDefault="00890222" w:rsidP="00890222">
      <w:pPr>
        <w:ind w:left="1077"/>
        <w:rPr>
          <w:rFonts w:ascii="Arial" w:hAnsi="Arial" w:cs="Arial"/>
          <w:b/>
          <w:sz w:val="24"/>
          <w:szCs w:val="24"/>
        </w:rPr>
      </w:pPr>
    </w:p>
    <w:p w14:paraId="06BC2013" w14:textId="77777777" w:rsidR="00890222" w:rsidRPr="009D43BC" w:rsidRDefault="00786D85" w:rsidP="00890222">
      <w:pPr>
        <w:ind w:left="1077"/>
        <w:rPr>
          <w:rFonts w:ascii="Arial" w:eastAsia="Times New Roman" w:hAnsi="Arial" w:cs="Arial"/>
          <w:sz w:val="24"/>
          <w:szCs w:val="24"/>
        </w:rPr>
      </w:pPr>
      <w:r w:rsidRPr="009D43BC">
        <w:rPr>
          <w:rFonts w:ascii="Arial" w:hAnsi="Arial" w:cs="Arial"/>
          <w:b/>
          <w:sz w:val="24"/>
          <w:szCs w:val="24"/>
        </w:rPr>
        <w:t xml:space="preserve">Maßnahme 3: </w:t>
      </w:r>
      <w:r w:rsidR="008A3CBF" w:rsidRPr="009D43BC">
        <w:rPr>
          <w:rFonts w:ascii="Arial" w:hAnsi="Arial" w:cs="Arial"/>
          <w:sz w:val="24"/>
          <w:szCs w:val="24"/>
        </w:rPr>
        <w:t>Förderung von</w:t>
      </w:r>
      <w:r w:rsidR="008A3CBF" w:rsidRPr="009D43BC">
        <w:rPr>
          <w:rFonts w:ascii="Arial" w:hAnsi="Arial" w:cs="Arial"/>
          <w:b/>
          <w:sz w:val="24"/>
          <w:szCs w:val="24"/>
        </w:rPr>
        <w:t xml:space="preserve"> </w:t>
      </w:r>
      <w:r w:rsidRPr="009D43BC">
        <w:rPr>
          <w:rFonts w:ascii="Arial" w:hAnsi="Arial" w:cs="Arial"/>
          <w:sz w:val="24"/>
          <w:szCs w:val="24"/>
        </w:rPr>
        <w:t>(</w:t>
      </w:r>
      <w:r w:rsidR="008A3CBF" w:rsidRPr="009D43BC">
        <w:rPr>
          <w:rFonts w:ascii="Arial" w:hAnsi="Arial" w:cs="Arial"/>
          <w:sz w:val="24"/>
          <w:szCs w:val="24"/>
        </w:rPr>
        <w:t>m</w:t>
      </w:r>
      <w:r w:rsidRPr="009D43BC">
        <w:rPr>
          <w:rFonts w:ascii="Arial" w:hAnsi="Arial" w:cs="Arial"/>
          <w:sz w:val="24"/>
          <w:szCs w:val="24"/>
        </w:rPr>
        <w:t>ehrsprachige</w:t>
      </w:r>
      <w:r w:rsidR="009F15B2" w:rsidRPr="009D43BC">
        <w:rPr>
          <w:rFonts w:ascii="Arial" w:hAnsi="Arial" w:cs="Arial"/>
          <w:sz w:val="24"/>
          <w:szCs w:val="24"/>
        </w:rPr>
        <w:t>r</w:t>
      </w:r>
      <w:r w:rsidRPr="009D43BC">
        <w:rPr>
          <w:rFonts w:ascii="Arial" w:hAnsi="Arial" w:cs="Arial"/>
          <w:sz w:val="24"/>
          <w:szCs w:val="24"/>
        </w:rPr>
        <w:t>) Information und Sensibilisierung von nicht-ortsansässigen Feriengästen</w:t>
      </w:r>
      <w:r w:rsidR="008A3CBF" w:rsidRPr="009D43BC">
        <w:rPr>
          <w:rFonts w:ascii="Arial" w:hAnsi="Arial" w:cs="Arial"/>
          <w:sz w:val="24"/>
          <w:szCs w:val="24"/>
        </w:rPr>
        <w:t>,</w:t>
      </w:r>
      <w:r w:rsidRPr="009D43BC">
        <w:rPr>
          <w:rFonts w:ascii="Arial" w:hAnsi="Arial" w:cs="Arial"/>
          <w:sz w:val="24"/>
          <w:szCs w:val="24"/>
        </w:rPr>
        <w:t xml:space="preserve"> aktiven Naturtourismus zu betreiben. </w:t>
      </w:r>
    </w:p>
    <w:p w14:paraId="7A272482" w14:textId="77777777" w:rsidR="00890222" w:rsidRPr="009D43BC" w:rsidRDefault="00890222" w:rsidP="00890222">
      <w:pPr>
        <w:ind w:left="1077"/>
        <w:rPr>
          <w:rFonts w:ascii="Arial" w:hAnsi="Arial" w:cs="Arial"/>
          <w:b/>
          <w:sz w:val="24"/>
          <w:szCs w:val="24"/>
        </w:rPr>
      </w:pPr>
    </w:p>
    <w:p w14:paraId="4AB0847D" w14:textId="77777777" w:rsidR="00890222" w:rsidRPr="009D43BC" w:rsidRDefault="00786D85" w:rsidP="00890222">
      <w:pPr>
        <w:ind w:left="1077"/>
        <w:rPr>
          <w:rFonts w:ascii="Arial" w:eastAsia="Times New Roman" w:hAnsi="Arial" w:cs="Arial"/>
          <w:sz w:val="24"/>
          <w:szCs w:val="24"/>
          <w:lang w:val="de-AT"/>
        </w:rPr>
      </w:pPr>
      <w:r w:rsidRPr="009D43BC">
        <w:rPr>
          <w:rFonts w:ascii="Arial" w:hAnsi="Arial" w:cs="Arial"/>
          <w:b/>
          <w:sz w:val="24"/>
          <w:szCs w:val="24"/>
        </w:rPr>
        <w:t>Maßnahme 4:</w:t>
      </w:r>
      <w:r w:rsidRPr="009D43BC">
        <w:rPr>
          <w:rFonts w:ascii="Arial" w:hAnsi="Arial" w:cs="Arial"/>
          <w:sz w:val="24"/>
          <w:szCs w:val="24"/>
        </w:rPr>
        <w:t xml:space="preserve"> </w:t>
      </w:r>
      <w:r w:rsidR="008A3CBF" w:rsidRPr="009D43BC">
        <w:rPr>
          <w:rFonts w:ascii="Arial" w:hAnsi="Arial" w:cs="Arial"/>
          <w:sz w:val="24"/>
          <w:szCs w:val="24"/>
        </w:rPr>
        <w:t>Förderung von g</w:t>
      </w:r>
      <w:r w:rsidRPr="009D43BC">
        <w:rPr>
          <w:rFonts w:ascii="Arial" w:hAnsi="Arial" w:cs="Arial"/>
          <w:sz w:val="24"/>
          <w:szCs w:val="24"/>
          <w:lang w:val="de-AT"/>
        </w:rPr>
        <w:t>renzübergreifende</w:t>
      </w:r>
      <w:r w:rsidR="008A3CBF" w:rsidRPr="009D43BC">
        <w:rPr>
          <w:rFonts w:ascii="Arial" w:hAnsi="Arial" w:cs="Arial"/>
          <w:sz w:val="24"/>
          <w:szCs w:val="24"/>
          <w:lang w:val="de-AT"/>
        </w:rPr>
        <w:t>n</w:t>
      </w:r>
      <w:r w:rsidRPr="009D43BC">
        <w:rPr>
          <w:rFonts w:ascii="Arial" w:hAnsi="Arial" w:cs="Arial"/>
          <w:sz w:val="24"/>
          <w:szCs w:val="24"/>
          <w:lang w:val="de-AT"/>
        </w:rPr>
        <w:t xml:space="preserve"> Projekte</w:t>
      </w:r>
      <w:r w:rsidR="008A3CBF" w:rsidRPr="009D43BC">
        <w:rPr>
          <w:rFonts w:ascii="Arial" w:hAnsi="Arial" w:cs="Arial"/>
          <w:sz w:val="24"/>
          <w:szCs w:val="24"/>
          <w:lang w:val="de-AT"/>
        </w:rPr>
        <w:t>n</w:t>
      </w:r>
      <w:r w:rsidRPr="009D43BC">
        <w:rPr>
          <w:rFonts w:ascii="Arial" w:hAnsi="Arial" w:cs="Arial"/>
          <w:sz w:val="24"/>
          <w:szCs w:val="24"/>
          <w:lang w:val="de-AT"/>
        </w:rPr>
        <w:t xml:space="preserve"> zur Sichtbarmachung von gemeinsamen Kultur-und Naturpotenzialen, u.a. Zusammenarbeit von Trägerstrukturen.</w:t>
      </w:r>
    </w:p>
    <w:p w14:paraId="70D79396" w14:textId="77777777" w:rsidR="00890222" w:rsidRPr="009D43BC" w:rsidRDefault="00890222" w:rsidP="00890222">
      <w:pPr>
        <w:ind w:left="1077"/>
        <w:rPr>
          <w:rFonts w:ascii="Arial" w:hAnsi="Arial" w:cs="Arial"/>
          <w:b/>
          <w:sz w:val="24"/>
          <w:szCs w:val="24"/>
        </w:rPr>
      </w:pPr>
    </w:p>
    <w:p w14:paraId="44AE34BD" w14:textId="77777777" w:rsidR="00D25857" w:rsidRPr="009D43BC" w:rsidRDefault="00786D85" w:rsidP="00D25857">
      <w:pPr>
        <w:ind w:left="1077"/>
        <w:rPr>
          <w:rFonts w:ascii="Arial" w:eastAsia="Times New Roman" w:hAnsi="Arial" w:cs="Arial"/>
          <w:sz w:val="24"/>
          <w:szCs w:val="24"/>
          <w:lang w:val="de-AT"/>
        </w:rPr>
      </w:pPr>
      <w:r w:rsidRPr="009D43BC">
        <w:rPr>
          <w:rFonts w:ascii="Arial" w:hAnsi="Arial" w:cs="Arial"/>
          <w:b/>
          <w:sz w:val="24"/>
          <w:szCs w:val="24"/>
        </w:rPr>
        <w:t>Maßnahme 5:</w:t>
      </w:r>
      <w:r w:rsidRPr="009D43BC">
        <w:rPr>
          <w:rFonts w:ascii="Arial" w:hAnsi="Arial" w:cs="Arial"/>
          <w:sz w:val="24"/>
          <w:szCs w:val="24"/>
        </w:rPr>
        <w:t xml:space="preserve"> Förderung g</w:t>
      </w:r>
      <w:r w:rsidRPr="009D43BC">
        <w:rPr>
          <w:rFonts w:ascii="Arial" w:hAnsi="Arial" w:cs="Arial"/>
          <w:sz w:val="24"/>
          <w:szCs w:val="24"/>
          <w:lang w:val="de-AT"/>
        </w:rPr>
        <w:t>renzübergreifender Plattformen für Kultur und Identität.</w:t>
      </w:r>
    </w:p>
    <w:p w14:paraId="4A6603F3" w14:textId="77777777" w:rsidR="00D25857" w:rsidRPr="009D43BC" w:rsidRDefault="00D25857" w:rsidP="00D25857">
      <w:pPr>
        <w:ind w:left="1077"/>
        <w:rPr>
          <w:rFonts w:ascii="Arial" w:eastAsia="Times New Roman" w:hAnsi="Arial" w:cs="Arial"/>
          <w:sz w:val="24"/>
          <w:szCs w:val="24"/>
        </w:rPr>
      </w:pPr>
    </w:p>
    <w:p w14:paraId="735D9FEC" w14:textId="1416D13E" w:rsidR="002D6E93" w:rsidRPr="009D43BC" w:rsidRDefault="002D6E93" w:rsidP="00D25857">
      <w:pPr>
        <w:ind w:left="1077"/>
        <w:rPr>
          <w:rFonts w:ascii="Arial" w:eastAsia="Times New Roman" w:hAnsi="Arial" w:cs="Arial"/>
          <w:sz w:val="24"/>
          <w:szCs w:val="24"/>
        </w:rPr>
      </w:pPr>
      <w:r w:rsidRPr="009D43BC">
        <w:rPr>
          <w:rFonts w:ascii="Arial" w:eastAsia="Times New Roman" w:hAnsi="Arial" w:cs="Arial"/>
          <w:sz w:val="24"/>
          <w:szCs w:val="24"/>
        </w:rPr>
        <w:t>Die Förderung erfolgt nur durch Finanzhilfen, da die Vorhaben und ihre Aktivitäten in finanzieller Hinsicht nicht selbst tragfähig sind.</w:t>
      </w:r>
    </w:p>
    <w:p w14:paraId="533834DE" w14:textId="77777777" w:rsidR="00786D85" w:rsidRPr="009D43BC" w:rsidRDefault="00786D85" w:rsidP="00786D85">
      <w:pPr>
        <w:spacing w:line="276" w:lineRule="auto"/>
        <w:ind w:left="1080"/>
        <w:rPr>
          <w:rFonts w:ascii="Arial" w:hAnsi="Arial" w:cs="Arial"/>
          <w:sz w:val="24"/>
          <w:szCs w:val="24"/>
        </w:rPr>
      </w:pPr>
    </w:p>
    <w:p w14:paraId="2E511658" w14:textId="77777777" w:rsidR="00786D85" w:rsidRPr="009D43BC" w:rsidRDefault="00786D85" w:rsidP="00786D85">
      <w:pPr>
        <w:spacing w:after="200" w:line="276" w:lineRule="auto"/>
        <w:ind w:left="1080"/>
        <w:rPr>
          <w:rFonts w:ascii="Arial" w:hAnsi="Arial" w:cs="Arial"/>
          <w:sz w:val="24"/>
          <w:szCs w:val="24"/>
        </w:rPr>
      </w:pPr>
      <w:r w:rsidRPr="009D43BC">
        <w:rPr>
          <w:rFonts w:ascii="Arial" w:hAnsi="Arial" w:cs="Arial"/>
          <w:sz w:val="24"/>
          <w:szCs w:val="24"/>
        </w:rPr>
        <w:t>Zu den makroregionalen Strategie</w:t>
      </w:r>
      <w:r w:rsidR="00890222" w:rsidRPr="009D43BC">
        <w:rPr>
          <w:rFonts w:ascii="Arial" w:hAnsi="Arial" w:cs="Arial"/>
          <w:sz w:val="24"/>
          <w:szCs w:val="24"/>
        </w:rPr>
        <w:t>n EUSALP und EUSDR kann das SZ 8</w:t>
      </w:r>
      <w:r w:rsidRPr="009D43BC">
        <w:rPr>
          <w:rFonts w:ascii="Arial" w:hAnsi="Arial" w:cs="Arial"/>
          <w:sz w:val="24"/>
          <w:szCs w:val="24"/>
        </w:rPr>
        <w:t xml:space="preserve"> wie folgt beitragen:</w:t>
      </w:r>
    </w:p>
    <w:p w14:paraId="77D304CF" w14:textId="77777777" w:rsidR="00786D85" w:rsidRPr="009D43BC" w:rsidRDefault="00786D85" w:rsidP="00786D85">
      <w:pPr>
        <w:spacing w:after="200" w:line="276" w:lineRule="auto"/>
        <w:ind w:left="1080"/>
        <w:rPr>
          <w:rFonts w:ascii="Arial" w:hAnsi="Arial" w:cs="Arial"/>
          <w:b/>
          <w:i/>
          <w:sz w:val="24"/>
          <w:szCs w:val="24"/>
        </w:rPr>
      </w:pPr>
      <w:r w:rsidRPr="009D43BC">
        <w:rPr>
          <w:rFonts w:ascii="Arial" w:hAnsi="Arial" w:cs="Arial"/>
          <w:b/>
          <w:i/>
          <w:sz w:val="24"/>
          <w:szCs w:val="24"/>
        </w:rPr>
        <w:t>EUSALP</w:t>
      </w:r>
    </w:p>
    <w:p w14:paraId="756C670B" w14:textId="77777777" w:rsidR="00786D85" w:rsidRPr="009D43BC" w:rsidRDefault="00786D85" w:rsidP="00786D85">
      <w:pPr>
        <w:widowControl w:val="0"/>
        <w:autoSpaceDE w:val="0"/>
        <w:autoSpaceDN w:val="0"/>
        <w:ind w:left="1080"/>
        <w:jc w:val="left"/>
        <w:rPr>
          <w:rFonts w:ascii="Arial" w:hAnsi="Arial" w:cs="Arial"/>
          <w:sz w:val="24"/>
          <w:szCs w:val="24"/>
        </w:rPr>
      </w:pPr>
      <w:r w:rsidRPr="009D43BC">
        <w:rPr>
          <w:rFonts w:ascii="Arial" w:hAnsi="Arial" w:cs="Arial"/>
          <w:sz w:val="24"/>
          <w:szCs w:val="24"/>
        </w:rPr>
        <w:t>Grenzüberschreitende Tourismus- und Kulturprojekte können je nach Ausrichtung die von den Politischen Zielen 1, 2 und 4 bedienten EUSALP-Aktionen unterstützen.</w:t>
      </w:r>
    </w:p>
    <w:p w14:paraId="5AB9F5EC" w14:textId="77777777" w:rsidR="00786D85" w:rsidRPr="009D43BC" w:rsidRDefault="00786D85" w:rsidP="00786D85">
      <w:pPr>
        <w:widowControl w:val="0"/>
        <w:autoSpaceDE w:val="0"/>
        <w:autoSpaceDN w:val="0"/>
        <w:ind w:left="1080"/>
        <w:jc w:val="left"/>
        <w:rPr>
          <w:rFonts w:ascii="Arial" w:hAnsi="Arial" w:cs="Arial"/>
          <w:sz w:val="24"/>
          <w:szCs w:val="24"/>
        </w:rPr>
      </w:pPr>
      <w:r w:rsidRPr="009D43BC">
        <w:rPr>
          <w:rFonts w:ascii="Arial" w:hAnsi="Arial" w:cs="Arial"/>
          <w:sz w:val="24"/>
          <w:szCs w:val="24"/>
        </w:rPr>
        <w:t>So kann z.B. im thematischen Politikbereich 3 zu den EUSALP-Aktionen 6 bis 8 dann beigetragen werden, wenn nachhaltige Tourismusprojekte eine nachhaltige Raumentwicklung mitunterstützten (Aktion 6) oder digitale Tourismus- und Kulturangebote die Prävention und das Management natürlicher Risiken verbessern (Lawinenwarnungen, Gefährdungskarten, …) (Aktionen 7 und 8).</w:t>
      </w:r>
    </w:p>
    <w:p w14:paraId="2B1C525A" w14:textId="77777777" w:rsidR="00786D85" w:rsidRPr="009D43BC" w:rsidRDefault="00786D85" w:rsidP="00786D85">
      <w:pPr>
        <w:widowControl w:val="0"/>
        <w:autoSpaceDE w:val="0"/>
        <w:autoSpaceDN w:val="0"/>
        <w:jc w:val="left"/>
        <w:rPr>
          <w:rFonts w:ascii="Arial" w:hAnsi="Arial" w:cs="Arial"/>
          <w:sz w:val="24"/>
          <w:szCs w:val="24"/>
        </w:rPr>
      </w:pPr>
    </w:p>
    <w:p w14:paraId="78900495" w14:textId="77777777" w:rsidR="00786D85" w:rsidRPr="009D43BC" w:rsidRDefault="00786D85" w:rsidP="00786D85">
      <w:pPr>
        <w:widowControl w:val="0"/>
        <w:autoSpaceDE w:val="0"/>
        <w:autoSpaceDN w:val="0"/>
        <w:ind w:left="720" w:firstLine="360"/>
        <w:jc w:val="left"/>
        <w:rPr>
          <w:rFonts w:ascii="Arial" w:hAnsi="Arial" w:cs="Arial"/>
          <w:b/>
          <w:sz w:val="24"/>
          <w:szCs w:val="24"/>
        </w:rPr>
      </w:pPr>
      <w:r w:rsidRPr="009D43BC">
        <w:rPr>
          <w:rFonts w:ascii="Arial" w:hAnsi="Arial" w:cs="Arial"/>
          <w:b/>
          <w:sz w:val="24"/>
          <w:szCs w:val="24"/>
        </w:rPr>
        <w:t>EUSDR</w:t>
      </w:r>
    </w:p>
    <w:p w14:paraId="480CC9AE" w14:textId="77777777" w:rsidR="00786D85" w:rsidRPr="009D43BC" w:rsidRDefault="00786D85" w:rsidP="00786D85">
      <w:pPr>
        <w:widowControl w:val="0"/>
        <w:autoSpaceDE w:val="0"/>
        <w:autoSpaceDN w:val="0"/>
        <w:jc w:val="left"/>
        <w:rPr>
          <w:rFonts w:ascii="Arial" w:hAnsi="Arial" w:cs="Arial"/>
          <w:sz w:val="24"/>
          <w:szCs w:val="24"/>
        </w:rPr>
      </w:pPr>
    </w:p>
    <w:p w14:paraId="2DA1F44D" w14:textId="77777777" w:rsidR="00786D85" w:rsidRPr="009D43BC" w:rsidRDefault="00890222" w:rsidP="00786D85">
      <w:pPr>
        <w:widowControl w:val="0"/>
        <w:autoSpaceDE w:val="0"/>
        <w:autoSpaceDN w:val="0"/>
        <w:ind w:left="1080"/>
        <w:jc w:val="left"/>
        <w:rPr>
          <w:rFonts w:ascii="Arial" w:hAnsi="Arial" w:cs="Arial"/>
          <w:sz w:val="24"/>
          <w:szCs w:val="24"/>
        </w:rPr>
      </w:pPr>
      <w:r w:rsidRPr="009D43BC">
        <w:rPr>
          <w:rFonts w:ascii="Arial" w:hAnsi="Arial" w:cs="Arial"/>
          <w:sz w:val="24"/>
          <w:szCs w:val="24"/>
        </w:rPr>
        <w:t>Das SZ 8</w:t>
      </w:r>
      <w:r w:rsidR="00786D85" w:rsidRPr="009D43BC">
        <w:rPr>
          <w:rFonts w:ascii="Arial" w:hAnsi="Arial" w:cs="Arial"/>
          <w:sz w:val="24"/>
          <w:szCs w:val="24"/>
        </w:rPr>
        <w:t xml:space="preserve"> kann zum EUSDR-Schwerpunktbereich 3 (Kultur &amp; Tourismus) stark beitragen, wenn Tourismus- und Kulturprojekte im Bereich der EUSDR durchgeführt werden, daneben - wie auch das SZ 9</w:t>
      </w:r>
      <w:r w:rsidR="00413C5B" w:rsidRPr="009D43BC">
        <w:rPr>
          <w:rFonts w:ascii="Arial" w:hAnsi="Arial" w:cs="Arial"/>
          <w:sz w:val="24"/>
          <w:szCs w:val="24"/>
        </w:rPr>
        <w:t xml:space="preserve"> (ISO 6.1)</w:t>
      </w:r>
      <w:r w:rsidR="00786D85" w:rsidRPr="009D43BC">
        <w:rPr>
          <w:rFonts w:ascii="Arial" w:hAnsi="Arial" w:cs="Arial"/>
          <w:sz w:val="24"/>
          <w:szCs w:val="24"/>
        </w:rPr>
        <w:t xml:space="preserve"> - wenn durch eine Verbesserung der institutionellen Kapazitäten von hierfür zuständigen Fachverwaltungen oder anderen Schlüsselakteuren neue gemeinsame Produkte für den Umwelt- und Kulturtourismus oder Netzwerke zur Verknüpfung des Kultur- und Kreativsektors entstehen, die Modellcharakter für andere Regionen im EUSDR haben können. </w:t>
      </w:r>
    </w:p>
    <w:p w14:paraId="3F1983F0" w14:textId="77777777" w:rsidR="00135A5E" w:rsidRPr="009D43BC" w:rsidRDefault="00135A5E" w:rsidP="00135A5E">
      <w:pPr>
        <w:pStyle w:val="berschrift4"/>
        <w:rPr>
          <w:rFonts w:ascii="Arial" w:hAnsi="Arial" w:cs="Arial"/>
          <w:sz w:val="24"/>
        </w:rPr>
      </w:pPr>
      <w:bookmarkStart w:id="115" w:name="_Toc100313706"/>
      <w:r w:rsidRPr="009D43BC">
        <w:rPr>
          <w:rFonts w:ascii="Arial" w:hAnsi="Arial" w:cs="Arial"/>
          <w:sz w:val="24"/>
        </w:rPr>
        <w:t>Indikatoren</w:t>
      </w:r>
      <w:bookmarkEnd w:id="115"/>
    </w:p>
    <w:p w14:paraId="50E76388" w14:textId="77777777" w:rsidR="00135A5E" w:rsidRPr="009D43BC" w:rsidRDefault="00135A5E" w:rsidP="00135A5E">
      <w:pPr>
        <w:pStyle w:val="Textkrper"/>
        <w:spacing w:before="7"/>
        <w:rPr>
          <w:rFonts w:ascii="Arial" w:hAnsi="Arial" w:cs="Arial"/>
          <w:b/>
          <w:sz w:val="24"/>
          <w:szCs w:val="24"/>
        </w:rPr>
      </w:pPr>
    </w:p>
    <w:p w14:paraId="57E22DF9" w14:textId="77777777" w:rsidR="00135A5E" w:rsidRPr="009D43BC" w:rsidRDefault="00135A5E" w:rsidP="00135A5E">
      <w:pPr>
        <w:ind w:left="216"/>
        <w:rPr>
          <w:rFonts w:ascii="Arial" w:hAnsi="Arial" w:cs="Arial"/>
          <w:i/>
          <w:sz w:val="24"/>
          <w:szCs w:val="24"/>
        </w:rPr>
      </w:pPr>
      <w:r w:rsidRPr="009D43BC">
        <w:rPr>
          <w:rFonts w:ascii="Arial" w:hAnsi="Arial" w:cs="Arial"/>
          <w:i/>
          <w:sz w:val="24"/>
          <w:szCs w:val="24"/>
        </w:rPr>
        <w:t xml:space="preserve">Bezug: Artikel 17 Absatz 3 Buchstabe e Ziffer ii, Artikel 17 Absatz 9 Buchstabe c </w:t>
      </w:r>
    </w:p>
    <w:p w14:paraId="1B0A93EF" w14:textId="77777777" w:rsidR="00135A5E" w:rsidRPr="009D43BC" w:rsidRDefault="00135A5E" w:rsidP="00135A5E">
      <w:pPr>
        <w:ind w:left="216"/>
        <w:rPr>
          <w:rFonts w:ascii="Arial" w:hAnsi="Arial" w:cs="Arial"/>
          <w:i/>
          <w:sz w:val="24"/>
          <w:szCs w:val="24"/>
        </w:rPr>
      </w:pPr>
      <w:r w:rsidRPr="009D43BC">
        <w:rPr>
          <w:rFonts w:ascii="Arial" w:hAnsi="Arial" w:cs="Arial"/>
          <w:i/>
          <w:sz w:val="24"/>
          <w:szCs w:val="24"/>
        </w:rPr>
        <w:t>Ziffer iii</w:t>
      </w:r>
    </w:p>
    <w:p w14:paraId="7FD9EF91" w14:textId="77777777" w:rsidR="00A2102C" w:rsidRPr="009D43BC" w:rsidRDefault="00A2102C" w:rsidP="00A2102C">
      <w:pPr>
        <w:pStyle w:val="Textkrper"/>
        <w:spacing w:before="2"/>
        <w:rPr>
          <w:rFonts w:ascii="Arial" w:hAnsi="Arial" w:cs="Arial"/>
          <w:i/>
        </w:rPr>
      </w:pPr>
    </w:p>
    <w:p w14:paraId="66C89345" w14:textId="77777777" w:rsidR="00A2102C" w:rsidRPr="009D43BC" w:rsidRDefault="00A2102C" w:rsidP="00A2102C">
      <w:pPr>
        <w:pStyle w:val="Textkrper"/>
        <w:ind w:left="216"/>
        <w:outlineLvl w:val="3"/>
        <w:rPr>
          <w:rFonts w:ascii="Arial" w:hAnsi="Arial" w:cs="Arial"/>
          <w:b/>
        </w:rPr>
      </w:pPr>
      <w:bookmarkStart w:id="116" w:name="_Toc100313707"/>
      <w:r w:rsidRPr="009D43BC">
        <w:rPr>
          <w:rFonts w:ascii="Arial" w:hAnsi="Arial" w:cs="Arial"/>
          <w:b/>
        </w:rPr>
        <w:t>Tabelle 2: Outputindikatoren</w:t>
      </w:r>
      <w:bookmarkEnd w:id="116"/>
    </w:p>
    <w:tbl>
      <w:tblPr>
        <w:tblStyle w:val="TableNormal1"/>
        <w:tblW w:w="9066"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902"/>
        <w:gridCol w:w="709"/>
        <w:gridCol w:w="1134"/>
        <w:gridCol w:w="2507"/>
        <w:gridCol w:w="1354"/>
        <w:gridCol w:w="1598"/>
      </w:tblGrid>
      <w:tr w:rsidR="002A5EFB" w:rsidRPr="009D43BC" w14:paraId="46173B2F" w14:textId="77777777" w:rsidTr="00EA490E">
        <w:trPr>
          <w:trHeight w:val="900"/>
        </w:trPr>
        <w:tc>
          <w:tcPr>
            <w:tcW w:w="862" w:type="dxa"/>
          </w:tcPr>
          <w:p w14:paraId="37C6B92D" w14:textId="77777777" w:rsidR="002A5EFB" w:rsidRPr="009D43BC" w:rsidRDefault="002A5EFB" w:rsidP="00AB2AEE">
            <w:pPr>
              <w:pStyle w:val="TableParagraph"/>
              <w:spacing w:before="117"/>
              <w:ind w:left="105"/>
              <w:jc w:val="center"/>
              <w:rPr>
                <w:rFonts w:ascii="Arial" w:hAnsi="Arial" w:cs="Arial"/>
                <w:b/>
                <w:sz w:val="16"/>
              </w:rPr>
            </w:pPr>
            <w:r w:rsidRPr="009D43BC">
              <w:rPr>
                <w:rFonts w:ascii="Arial" w:hAnsi="Arial" w:cs="Arial"/>
                <w:b/>
                <w:sz w:val="16"/>
              </w:rPr>
              <w:t>Priorität</w:t>
            </w:r>
          </w:p>
        </w:tc>
        <w:tc>
          <w:tcPr>
            <w:tcW w:w="902" w:type="dxa"/>
          </w:tcPr>
          <w:p w14:paraId="5DBAB788" w14:textId="77777777" w:rsidR="002A5EFB" w:rsidRPr="009D43BC" w:rsidRDefault="002A5EFB" w:rsidP="00AB2AEE">
            <w:pPr>
              <w:pStyle w:val="TableParagraph"/>
              <w:spacing w:before="117"/>
              <w:ind w:left="105" w:right="154"/>
              <w:jc w:val="center"/>
              <w:rPr>
                <w:rFonts w:ascii="Arial" w:hAnsi="Arial" w:cs="Arial"/>
                <w:b/>
                <w:sz w:val="16"/>
              </w:rPr>
            </w:pPr>
            <w:r w:rsidRPr="009D43BC">
              <w:rPr>
                <w:rFonts w:ascii="Arial" w:hAnsi="Arial" w:cs="Arial"/>
                <w:b/>
                <w:sz w:val="16"/>
              </w:rPr>
              <w:t>Spezifisches Ziel</w:t>
            </w:r>
          </w:p>
        </w:tc>
        <w:tc>
          <w:tcPr>
            <w:tcW w:w="709" w:type="dxa"/>
          </w:tcPr>
          <w:p w14:paraId="5F1FC17C" w14:textId="77777777" w:rsidR="002A5EFB" w:rsidRPr="009D43BC" w:rsidRDefault="002A5EFB" w:rsidP="00AB2AEE">
            <w:pPr>
              <w:pStyle w:val="TableParagraph"/>
              <w:spacing w:before="117" w:line="398" w:lineRule="auto"/>
              <w:ind w:left="102" w:right="132"/>
              <w:jc w:val="center"/>
              <w:rPr>
                <w:rFonts w:ascii="Arial" w:hAnsi="Arial" w:cs="Arial"/>
                <w:b/>
                <w:sz w:val="16"/>
              </w:rPr>
            </w:pPr>
            <w:r w:rsidRPr="009D43BC">
              <w:rPr>
                <w:rFonts w:ascii="Arial" w:hAnsi="Arial" w:cs="Arial"/>
                <w:b/>
                <w:sz w:val="16"/>
              </w:rPr>
              <w:t>ID [5]</w:t>
            </w:r>
          </w:p>
        </w:tc>
        <w:tc>
          <w:tcPr>
            <w:tcW w:w="1134" w:type="dxa"/>
          </w:tcPr>
          <w:p w14:paraId="604E8D28" w14:textId="77777777" w:rsidR="002A5EFB" w:rsidRPr="009D43BC" w:rsidRDefault="002A5EFB" w:rsidP="00AB2AEE">
            <w:pPr>
              <w:pStyle w:val="TableParagraph"/>
              <w:spacing w:before="117"/>
              <w:ind w:left="102"/>
              <w:jc w:val="center"/>
              <w:rPr>
                <w:rFonts w:ascii="Arial" w:hAnsi="Arial" w:cs="Arial"/>
                <w:b/>
                <w:sz w:val="16"/>
              </w:rPr>
            </w:pPr>
            <w:r w:rsidRPr="009D43BC">
              <w:rPr>
                <w:rFonts w:ascii="Arial" w:hAnsi="Arial" w:cs="Arial"/>
                <w:b/>
                <w:sz w:val="16"/>
              </w:rPr>
              <w:t>Indikator</w:t>
            </w:r>
          </w:p>
        </w:tc>
        <w:tc>
          <w:tcPr>
            <w:tcW w:w="2507" w:type="dxa"/>
          </w:tcPr>
          <w:p w14:paraId="408A32F0" w14:textId="77777777" w:rsidR="002A5EFB" w:rsidRPr="009D43BC" w:rsidRDefault="002A5EFB" w:rsidP="00AB2AEE">
            <w:pPr>
              <w:pStyle w:val="TableParagraph"/>
              <w:spacing w:before="117"/>
              <w:ind w:left="102" w:right="272"/>
              <w:jc w:val="center"/>
              <w:rPr>
                <w:rFonts w:ascii="Arial" w:hAnsi="Arial" w:cs="Arial"/>
                <w:b/>
                <w:sz w:val="16"/>
              </w:rPr>
            </w:pPr>
            <w:r w:rsidRPr="009D43BC">
              <w:rPr>
                <w:rFonts w:ascii="Arial" w:hAnsi="Arial" w:cs="Arial"/>
                <w:b/>
                <w:sz w:val="16"/>
              </w:rPr>
              <w:t>Maßeinheit</w:t>
            </w:r>
          </w:p>
          <w:p w14:paraId="10D10140" w14:textId="77777777" w:rsidR="002A5EFB" w:rsidRPr="009D43BC" w:rsidRDefault="002A5EFB" w:rsidP="00AB2AEE">
            <w:pPr>
              <w:pStyle w:val="TableParagraph"/>
              <w:spacing w:before="121"/>
              <w:ind w:left="102"/>
              <w:jc w:val="center"/>
              <w:rPr>
                <w:rFonts w:ascii="Arial" w:hAnsi="Arial" w:cs="Arial"/>
                <w:b/>
                <w:sz w:val="16"/>
              </w:rPr>
            </w:pPr>
            <w:r w:rsidRPr="009D43BC">
              <w:rPr>
                <w:rFonts w:ascii="Arial" w:hAnsi="Arial" w:cs="Arial"/>
                <w:b/>
                <w:sz w:val="16"/>
              </w:rPr>
              <w:t>[255]</w:t>
            </w:r>
          </w:p>
        </w:tc>
        <w:tc>
          <w:tcPr>
            <w:tcW w:w="1354" w:type="dxa"/>
          </w:tcPr>
          <w:p w14:paraId="3D29A27B" w14:textId="77777777" w:rsidR="002A5EFB" w:rsidRPr="009D43BC" w:rsidRDefault="002A5EFB" w:rsidP="00AB2AEE">
            <w:pPr>
              <w:pStyle w:val="TableParagraph"/>
              <w:spacing w:before="117"/>
              <w:ind w:left="105"/>
              <w:jc w:val="center"/>
              <w:rPr>
                <w:rFonts w:ascii="Arial" w:hAnsi="Arial" w:cs="Arial"/>
                <w:b/>
                <w:sz w:val="16"/>
              </w:rPr>
            </w:pPr>
            <w:r w:rsidRPr="009D43BC">
              <w:rPr>
                <w:rFonts w:ascii="Arial" w:hAnsi="Arial" w:cs="Arial"/>
                <w:b/>
                <w:sz w:val="16"/>
              </w:rPr>
              <w:t>Etappenziel (2024)</w:t>
            </w:r>
          </w:p>
          <w:p w14:paraId="014B254D" w14:textId="77777777" w:rsidR="002A5EFB" w:rsidRPr="009D43BC" w:rsidRDefault="002A5EFB" w:rsidP="00AB2AEE">
            <w:pPr>
              <w:pStyle w:val="TableParagraph"/>
              <w:spacing w:before="121"/>
              <w:ind w:left="105"/>
              <w:jc w:val="center"/>
              <w:rPr>
                <w:rFonts w:ascii="Arial" w:hAnsi="Arial" w:cs="Arial"/>
                <w:b/>
                <w:sz w:val="16"/>
              </w:rPr>
            </w:pPr>
            <w:r w:rsidRPr="009D43BC">
              <w:rPr>
                <w:rFonts w:ascii="Arial" w:hAnsi="Arial" w:cs="Arial"/>
                <w:b/>
                <w:sz w:val="16"/>
              </w:rPr>
              <w:t>[200]</w:t>
            </w:r>
          </w:p>
        </w:tc>
        <w:tc>
          <w:tcPr>
            <w:tcW w:w="1598" w:type="dxa"/>
          </w:tcPr>
          <w:p w14:paraId="3AE29B91" w14:textId="77777777" w:rsidR="002A5EFB" w:rsidRPr="009D43BC" w:rsidRDefault="002A5EFB" w:rsidP="00AB2AEE">
            <w:pPr>
              <w:pStyle w:val="TableParagraph"/>
              <w:spacing w:before="117"/>
              <w:ind w:left="102"/>
              <w:jc w:val="center"/>
              <w:rPr>
                <w:rFonts w:ascii="Arial" w:hAnsi="Arial" w:cs="Arial"/>
                <w:b/>
                <w:sz w:val="16"/>
              </w:rPr>
            </w:pPr>
            <w:r w:rsidRPr="009D43BC">
              <w:rPr>
                <w:rFonts w:ascii="Arial" w:hAnsi="Arial" w:cs="Arial"/>
                <w:b/>
                <w:sz w:val="16"/>
              </w:rPr>
              <w:t>Endziel (2029)</w:t>
            </w:r>
          </w:p>
          <w:p w14:paraId="2276E40B" w14:textId="77777777" w:rsidR="002A5EFB" w:rsidRPr="009D43BC" w:rsidRDefault="002A5EFB" w:rsidP="00AB2AEE">
            <w:pPr>
              <w:pStyle w:val="TableParagraph"/>
              <w:spacing w:before="121"/>
              <w:ind w:left="102"/>
              <w:jc w:val="center"/>
              <w:rPr>
                <w:rFonts w:ascii="Arial" w:hAnsi="Arial" w:cs="Arial"/>
                <w:b/>
                <w:sz w:val="16"/>
              </w:rPr>
            </w:pPr>
            <w:r w:rsidRPr="009D43BC">
              <w:rPr>
                <w:rFonts w:ascii="Arial" w:hAnsi="Arial" w:cs="Arial"/>
                <w:b/>
                <w:sz w:val="16"/>
              </w:rPr>
              <w:t>[200]</w:t>
            </w:r>
          </w:p>
        </w:tc>
      </w:tr>
      <w:tr w:rsidR="002A5EFB" w:rsidRPr="009D43BC" w14:paraId="1CE491C6" w14:textId="77777777" w:rsidTr="00EA490E">
        <w:trPr>
          <w:trHeight w:val="900"/>
        </w:trPr>
        <w:tc>
          <w:tcPr>
            <w:tcW w:w="862" w:type="dxa"/>
          </w:tcPr>
          <w:p w14:paraId="044654F7" w14:textId="77777777" w:rsidR="002A5EFB" w:rsidRPr="009D43BC" w:rsidRDefault="002A5EFB" w:rsidP="002A5EFB">
            <w:pPr>
              <w:pStyle w:val="TableParagraph"/>
              <w:jc w:val="center"/>
              <w:rPr>
                <w:rFonts w:ascii="Arial" w:hAnsi="Arial" w:cs="Arial"/>
                <w:sz w:val="16"/>
                <w:szCs w:val="16"/>
                <w:lang w:val="de-DE"/>
              </w:rPr>
            </w:pPr>
          </w:p>
          <w:p w14:paraId="193647DF" w14:textId="77777777" w:rsidR="002A5EFB" w:rsidRPr="009D43BC" w:rsidRDefault="002A5EFB" w:rsidP="002A5EFB">
            <w:pPr>
              <w:pStyle w:val="TableParagraph"/>
              <w:spacing w:before="117"/>
              <w:ind w:left="105"/>
              <w:jc w:val="center"/>
              <w:rPr>
                <w:rFonts w:ascii="Arial" w:hAnsi="Arial" w:cs="Arial"/>
                <w:b/>
                <w:sz w:val="16"/>
              </w:rPr>
            </w:pPr>
            <w:r w:rsidRPr="009D43BC">
              <w:rPr>
                <w:rFonts w:ascii="Arial" w:hAnsi="Arial" w:cs="Arial"/>
                <w:sz w:val="16"/>
                <w:szCs w:val="16"/>
              </w:rPr>
              <w:t>3</w:t>
            </w:r>
          </w:p>
        </w:tc>
        <w:tc>
          <w:tcPr>
            <w:tcW w:w="902" w:type="dxa"/>
          </w:tcPr>
          <w:p w14:paraId="526FFC12" w14:textId="77777777" w:rsidR="002A5EFB" w:rsidRPr="009D43BC" w:rsidRDefault="002A5EFB" w:rsidP="002A5EFB">
            <w:pPr>
              <w:pStyle w:val="TableParagraph"/>
              <w:rPr>
                <w:rFonts w:ascii="Arial" w:hAnsi="Arial" w:cs="Arial"/>
                <w:sz w:val="16"/>
                <w:szCs w:val="16"/>
                <w:lang w:val="de-DE"/>
              </w:rPr>
            </w:pPr>
            <w:r w:rsidRPr="009D43BC">
              <w:rPr>
                <w:rFonts w:ascii="Arial" w:hAnsi="Arial" w:cs="Arial"/>
                <w:sz w:val="16"/>
                <w:szCs w:val="16"/>
                <w:lang w:val="de-DE"/>
              </w:rPr>
              <w:t xml:space="preserve">Stärkung der Rolle, die Kultur und nachhaltiger Tourismus für die Wirtschaftsentwicklung, die soziale Inklusion und die soziale Innovation spielen (RSO 4.6) </w:t>
            </w:r>
          </w:p>
          <w:p w14:paraId="2D261203" w14:textId="77777777" w:rsidR="002A5EFB" w:rsidRPr="009D43BC" w:rsidRDefault="002A5EFB" w:rsidP="002A5EFB">
            <w:pPr>
              <w:pStyle w:val="TableParagraph"/>
              <w:spacing w:before="117"/>
              <w:ind w:left="105" w:right="154"/>
              <w:jc w:val="center"/>
              <w:rPr>
                <w:rFonts w:ascii="Arial" w:hAnsi="Arial" w:cs="Arial"/>
                <w:b/>
                <w:sz w:val="16"/>
                <w:lang w:val="de-DE"/>
              </w:rPr>
            </w:pPr>
          </w:p>
        </w:tc>
        <w:tc>
          <w:tcPr>
            <w:tcW w:w="709" w:type="dxa"/>
          </w:tcPr>
          <w:p w14:paraId="288DBDE8" w14:textId="77777777" w:rsidR="002A5EFB" w:rsidRPr="009D43BC" w:rsidRDefault="002A5EFB" w:rsidP="002A5EFB">
            <w:pPr>
              <w:pStyle w:val="TableParagraph"/>
              <w:spacing w:before="117" w:line="398" w:lineRule="auto"/>
              <w:ind w:left="102" w:right="132"/>
              <w:jc w:val="center"/>
              <w:rPr>
                <w:rFonts w:ascii="Arial" w:hAnsi="Arial" w:cs="Arial"/>
                <w:b/>
                <w:sz w:val="16"/>
              </w:rPr>
            </w:pPr>
            <w:r w:rsidRPr="009D43BC">
              <w:rPr>
                <w:rFonts w:ascii="Arial" w:hAnsi="Arial" w:cs="Arial"/>
                <w:sz w:val="16"/>
                <w:szCs w:val="16"/>
                <w:lang w:val="de-DE"/>
              </w:rPr>
              <w:t>RCO 84</w:t>
            </w:r>
          </w:p>
        </w:tc>
        <w:tc>
          <w:tcPr>
            <w:tcW w:w="1134" w:type="dxa"/>
          </w:tcPr>
          <w:p w14:paraId="60BB2553" w14:textId="77777777" w:rsidR="002A5EFB" w:rsidRPr="009D43BC" w:rsidRDefault="002A5EFB" w:rsidP="002A5EFB">
            <w:pPr>
              <w:pStyle w:val="TableParagraph"/>
              <w:rPr>
                <w:rFonts w:ascii="Arial" w:hAnsi="Arial" w:cs="Arial"/>
                <w:sz w:val="16"/>
                <w:szCs w:val="16"/>
                <w:lang w:val="de-DE"/>
              </w:rPr>
            </w:pPr>
            <w:r w:rsidRPr="009D43BC">
              <w:rPr>
                <w:rFonts w:ascii="Arial" w:hAnsi="Arial" w:cs="Arial"/>
                <w:sz w:val="16"/>
                <w:szCs w:val="16"/>
                <w:lang w:val="de-DE"/>
              </w:rPr>
              <w:t>Gemeinsam entwickelte und in Projekten umgesetzte Pilotaktionen</w:t>
            </w:r>
          </w:p>
          <w:p w14:paraId="0693DC43" w14:textId="77777777" w:rsidR="002A5EFB" w:rsidRPr="009D43BC" w:rsidRDefault="002A5EFB" w:rsidP="002A5EFB">
            <w:pPr>
              <w:pStyle w:val="TableParagraph"/>
              <w:spacing w:before="117"/>
              <w:ind w:left="102"/>
              <w:jc w:val="center"/>
              <w:rPr>
                <w:rFonts w:ascii="Arial" w:hAnsi="Arial" w:cs="Arial"/>
                <w:b/>
                <w:sz w:val="16"/>
                <w:lang w:val="de-DE"/>
              </w:rPr>
            </w:pPr>
          </w:p>
        </w:tc>
        <w:tc>
          <w:tcPr>
            <w:tcW w:w="2507" w:type="dxa"/>
          </w:tcPr>
          <w:p w14:paraId="7175BA86" w14:textId="77777777" w:rsidR="002A5EFB" w:rsidRPr="009D43BC" w:rsidRDefault="002A5EFB" w:rsidP="002A5EFB">
            <w:pPr>
              <w:pStyle w:val="TableParagraph"/>
              <w:spacing w:before="117"/>
              <w:ind w:left="102" w:right="272"/>
              <w:jc w:val="center"/>
              <w:rPr>
                <w:rFonts w:ascii="Arial" w:hAnsi="Arial" w:cs="Arial"/>
                <w:b/>
                <w:sz w:val="16"/>
                <w:lang w:val="de-DE"/>
              </w:rPr>
            </w:pPr>
            <w:r w:rsidRPr="009D43BC">
              <w:rPr>
                <w:rFonts w:ascii="Arial" w:hAnsi="Arial" w:cs="Arial"/>
                <w:sz w:val="16"/>
                <w:szCs w:val="16"/>
                <w:lang w:val="de-DE"/>
              </w:rPr>
              <w:t>In Projekten umgesetzte gemeinsame Pilotmaßnahmen (Zahl.</w:t>
            </w:r>
          </w:p>
        </w:tc>
        <w:tc>
          <w:tcPr>
            <w:tcW w:w="1354" w:type="dxa"/>
          </w:tcPr>
          <w:p w14:paraId="4C818BC2" w14:textId="77777777" w:rsidR="002A5EFB" w:rsidRPr="009D43BC" w:rsidRDefault="002A4FF2" w:rsidP="002A5EFB">
            <w:pPr>
              <w:pStyle w:val="TableParagraph"/>
              <w:spacing w:before="117"/>
              <w:ind w:left="105"/>
              <w:jc w:val="center"/>
              <w:rPr>
                <w:rFonts w:ascii="Arial" w:hAnsi="Arial" w:cs="Arial"/>
                <w:b/>
                <w:sz w:val="16"/>
                <w:lang w:val="de-DE"/>
              </w:rPr>
            </w:pPr>
            <w:r w:rsidRPr="009D43BC">
              <w:rPr>
                <w:rFonts w:ascii="Arial" w:hAnsi="Arial" w:cs="Arial"/>
                <w:b/>
                <w:sz w:val="16"/>
                <w:lang w:val="de-DE"/>
              </w:rPr>
              <w:t>2</w:t>
            </w:r>
          </w:p>
        </w:tc>
        <w:tc>
          <w:tcPr>
            <w:tcW w:w="1598" w:type="dxa"/>
          </w:tcPr>
          <w:p w14:paraId="20DB6CAB" w14:textId="77777777" w:rsidR="002A5EFB" w:rsidRPr="009D43BC" w:rsidRDefault="002A4FF2" w:rsidP="00EA490E">
            <w:pPr>
              <w:pStyle w:val="TableParagraph"/>
              <w:spacing w:before="117"/>
              <w:ind w:left="102"/>
              <w:jc w:val="center"/>
              <w:rPr>
                <w:rFonts w:ascii="Arial" w:hAnsi="Arial" w:cs="Arial"/>
                <w:b/>
                <w:sz w:val="16"/>
              </w:rPr>
            </w:pPr>
            <w:r w:rsidRPr="009D43BC">
              <w:rPr>
                <w:rFonts w:ascii="Arial" w:hAnsi="Arial" w:cs="Arial"/>
                <w:sz w:val="16"/>
                <w:szCs w:val="16"/>
              </w:rPr>
              <w:t>25</w:t>
            </w:r>
          </w:p>
        </w:tc>
      </w:tr>
    </w:tbl>
    <w:p w14:paraId="07B90E82" w14:textId="77777777" w:rsidR="0056396E" w:rsidRPr="009D43BC" w:rsidRDefault="0056396E" w:rsidP="00435DE2">
      <w:pPr>
        <w:pStyle w:val="Textkrper"/>
        <w:spacing w:before="232"/>
        <w:outlineLvl w:val="3"/>
        <w:rPr>
          <w:rFonts w:ascii="Arial" w:hAnsi="Arial" w:cs="Arial"/>
          <w:b/>
        </w:rPr>
      </w:pPr>
      <w:bookmarkStart w:id="117" w:name="_Toc100313708"/>
      <w:r w:rsidRPr="009D43BC">
        <w:rPr>
          <w:rFonts w:ascii="Arial" w:hAnsi="Arial" w:cs="Arial"/>
          <w:b/>
        </w:rPr>
        <w:t>Tabelle 3: Ergebnisindikator</w:t>
      </w:r>
      <w:bookmarkEnd w:id="117"/>
    </w:p>
    <w:p w14:paraId="616E3FD5" w14:textId="77777777" w:rsidR="00786D85" w:rsidRPr="009D43BC" w:rsidRDefault="00786D85" w:rsidP="00786D85">
      <w:pPr>
        <w:pStyle w:val="Listenabsatz"/>
        <w:ind w:left="828" w:firstLine="0"/>
        <w:rPr>
          <w:rFonts w:ascii="Arial" w:hAnsi="Arial" w:cs="Arial"/>
          <w:b/>
          <w:iCs/>
          <w:sz w:val="24"/>
          <w:szCs w:val="23"/>
        </w:rPr>
      </w:pPr>
    </w:p>
    <w:tbl>
      <w:tblPr>
        <w:tblStyle w:val="TableNormal1"/>
        <w:tblW w:w="9065"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902"/>
        <w:gridCol w:w="567"/>
        <w:gridCol w:w="931"/>
        <w:gridCol w:w="1195"/>
        <w:gridCol w:w="900"/>
        <w:gridCol w:w="1046"/>
        <w:gridCol w:w="900"/>
        <w:gridCol w:w="749"/>
        <w:gridCol w:w="1013"/>
      </w:tblGrid>
      <w:tr w:rsidR="005A1CD3" w:rsidRPr="009D43BC" w14:paraId="6DABBEAD" w14:textId="77777777" w:rsidTr="00AB2AEE">
        <w:trPr>
          <w:trHeight w:val="960"/>
        </w:trPr>
        <w:tc>
          <w:tcPr>
            <w:tcW w:w="862" w:type="dxa"/>
          </w:tcPr>
          <w:p w14:paraId="5D93A778" w14:textId="77777777" w:rsidR="005A1CD3" w:rsidRPr="009D43BC" w:rsidRDefault="005A1CD3" w:rsidP="00AB2AEE">
            <w:pPr>
              <w:pStyle w:val="TableParagraph"/>
              <w:spacing w:before="117"/>
              <w:ind w:left="105"/>
              <w:rPr>
                <w:rFonts w:ascii="Arial" w:hAnsi="Arial" w:cs="Arial"/>
                <w:b/>
                <w:sz w:val="16"/>
              </w:rPr>
            </w:pPr>
            <w:r w:rsidRPr="009D43BC">
              <w:rPr>
                <w:rFonts w:ascii="Arial" w:hAnsi="Arial" w:cs="Arial"/>
                <w:b/>
                <w:sz w:val="16"/>
              </w:rPr>
              <w:t>Priorität</w:t>
            </w:r>
          </w:p>
        </w:tc>
        <w:tc>
          <w:tcPr>
            <w:tcW w:w="902" w:type="dxa"/>
          </w:tcPr>
          <w:p w14:paraId="048C7F50" w14:textId="77777777" w:rsidR="005A1CD3" w:rsidRPr="009D43BC" w:rsidRDefault="005A1CD3" w:rsidP="00AB2AEE">
            <w:pPr>
              <w:pStyle w:val="TableParagraph"/>
              <w:spacing w:before="117"/>
              <w:ind w:left="57" w:right="-7"/>
              <w:jc w:val="center"/>
              <w:rPr>
                <w:rFonts w:ascii="Arial" w:hAnsi="Arial" w:cs="Arial"/>
                <w:b/>
                <w:sz w:val="16"/>
              </w:rPr>
            </w:pPr>
            <w:r w:rsidRPr="009D43BC">
              <w:rPr>
                <w:rFonts w:ascii="Arial" w:hAnsi="Arial" w:cs="Arial"/>
                <w:b/>
                <w:sz w:val="16"/>
              </w:rPr>
              <w:t>Spezifisches Ziel</w:t>
            </w:r>
          </w:p>
        </w:tc>
        <w:tc>
          <w:tcPr>
            <w:tcW w:w="567" w:type="dxa"/>
          </w:tcPr>
          <w:p w14:paraId="1CFCD5F0" w14:textId="77777777" w:rsidR="005A1CD3" w:rsidRPr="009D43BC" w:rsidRDefault="005A1CD3" w:rsidP="00AB2AEE">
            <w:pPr>
              <w:pStyle w:val="TableParagraph"/>
              <w:spacing w:before="117"/>
              <w:ind w:left="102"/>
              <w:rPr>
                <w:rFonts w:ascii="Arial" w:hAnsi="Arial" w:cs="Arial"/>
                <w:b/>
                <w:sz w:val="16"/>
              </w:rPr>
            </w:pPr>
            <w:r w:rsidRPr="009D43BC">
              <w:rPr>
                <w:rFonts w:ascii="Arial" w:hAnsi="Arial" w:cs="Arial"/>
                <w:b/>
                <w:sz w:val="16"/>
              </w:rPr>
              <w:t>ID</w:t>
            </w:r>
          </w:p>
        </w:tc>
        <w:tc>
          <w:tcPr>
            <w:tcW w:w="931" w:type="dxa"/>
          </w:tcPr>
          <w:p w14:paraId="2AA822AB" w14:textId="77777777" w:rsidR="005A1CD3" w:rsidRPr="009D43BC" w:rsidRDefault="005A1CD3" w:rsidP="00AB2AEE">
            <w:pPr>
              <w:pStyle w:val="TableParagraph"/>
              <w:spacing w:before="117"/>
              <w:ind w:hanging="19"/>
              <w:jc w:val="center"/>
              <w:rPr>
                <w:rFonts w:ascii="Arial" w:hAnsi="Arial" w:cs="Arial"/>
                <w:b/>
                <w:sz w:val="16"/>
              </w:rPr>
            </w:pPr>
            <w:r w:rsidRPr="009D43BC">
              <w:rPr>
                <w:rFonts w:ascii="Arial" w:hAnsi="Arial" w:cs="Arial"/>
                <w:b/>
                <w:sz w:val="16"/>
              </w:rPr>
              <w:t>Indikator</w:t>
            </w:r>
          </w:p>
        </w:tc>
        <w:tc>
          <w:tcPr>
            <w:tcW w:w="1195" w:type="dxa"/>
          </w:tcPr>
          <w:p w14:paraId="0F46C2BB" w14:textId="77777777" w:rsidR="005A1CD3" w:rsidRPr="009D43BC" w:rsidRDefault="005A1CD3" w:rsidP="00AB2AEE">
            <w:pPr>
              <w:pStyle w:val="TableParagraph"/>
              <w:spacing w:before="117"/>
              <w:ind w:right="-7"/>
              <w:jc w:val="center"/>
              <w:rPr>
                <w:rFonts w:ascii="Arial" w:hAnsi="Arial" w:cs="Arial"/>
                <w:b/>
                <w:sz w:val="16"/>
              </w:rPr>
            </w:pPr>
            <w:r w:rsidRPr="009D43BC">
              <w:rPr>
                <w:rFonts w:ascii="Arial" w:hAnsi="Arial" w:cs="Arial"/>
                <w:b/>
                <w:sz w:val="16"/>
              </w:rPr>
              <w:t>Maßeinheit</w:t>
            </w:r>
          </w:p>
          <w:p w14:paraId="28A933C9" w14:textId="77777777" w:rsidR="005A1CD3" w:rsidRPr="009D43BC" w:rsidRDefault="005A1CD3" w:rsidP="00AB2AEE">
            <w:pPr>
              <w:pStyle w:val="TableParagraph"/>
              <w:spacing w:before="117"/>
              <w:ind w:left="103" w:right="120"/>
              <w:jc w:val="center"/>
              <w:rPr>
                <w:rFonts w:ascii="Arial" w:hAnsi="Arial" w:cs="Arial"/>
                <w:b/>
                <w:sz w:val="16"/>
              </w:rPr>
            </w:pPr>
          </w:p>
        </w:tc>
        <w:tc>
          <w:tcPr>
            <w:tcW w:w="900" w:type="dxa"/>
          </w:tcPr>
          <w:p w14:paraId="7E34742B" w14:textId="77777777" w:rsidR="005A1CD3" w:rsidRPr="009D43BC" w:rsidRDefault="005A1CD3" w:rsidP="00AB2AEE">
            <w:pPr>
              <w:pStyle w:val="TableParagraph"/>
              <w:spacing w:before="117"/>
              <w:ind w:left="-5" w:firstLine="5"/>
              <w:jc w:val="center"/>
              <w:rPr>
                <w:rFonts w:ascii="Arial" w:hAnsi="Arial" w:cs="Arial"/>
                <w:b/>
                <w:sz w:val="16"/>
              </w:rPr>
            </w:pPr>
            <w:r w:rsidRPr="009D43BC">
              <w:rPr>
                <w:rFonts w:ascii="Arial" w:hAnsi="Arial" w:cs="Arial"/>
                <w:b/>
                <w:sz w:val="16"/>
              </w:rPr>
              <w:t>Ausgangs-wert</w:t>
            </w:r>
          </w:p>
        </w:tc>
        <w:tc>
          <w:tcPr>
            <w:tcW w:w="1046" w:type="dxa"/>
          </w:tcPr>
          <w:p w14:paraId="3D5980C5" w14:textId="77777777" w:rsidR="005A1CD3" w:rsidRPr="009D43BC" w:rsidRDefault="005A1CD3" w:rsidP="00AB2AEE">
            <w:pPr>
              <w:pStyle w:val="TableParagraph"/>
              <w:spacing w:before="117"/>
              <w:ind w:right="-39"/>
              <w:jc w:val="center"/>
              <w:rPr>
                <w:rFonts w:ascii="Arial" w:hAnsi="Arial" w:cs="Arial"/>
                <w:b/>
                <w:sz w:val="16"/>
              </w:rPr>
            </w:pPr>
            <w:r w:rsidRPr="009D43BC">
              <w:rPr>
                <w:rFonts w:ascii="Arial" w:hAnsi="Arial" w:cs="Arial"/>
                <w:b/>
                <w:sz w:val="16"/>
              </w:rPr>
              <w:t>Bezugsjahr</w:t>
            </w:r>
          </w:p>
        </w:tc>
        <w:tc>
          <w:tcPr>
            <w:tcW w:w="900" w:type="dxa"/>
          </w:tcPr>
          <w:p w14:paraId="2DADD5D1" w14:textId="77777777" w:rsidR="005A1CD3" w:rsidRPr="009D43BC" w:rsidRDefault="005A1CD3" w:rsidP="00AB2AEE">
            <w:pPr>
              <w:pStyle w:val="TableParagraph"/>
              <w:spacing w:before="117"/>
              <w:jc w:val="center"/>
              <w:rPr>
                <w:rFonts w:ascii="Arial" w:hAnsi="Arial" w:cs="Arial"/>
                <w:b/>
                <w:sz w:val="16"/>
              </w:rPr>
            </w:pPr>
            <w:r w:rsidRPr="009D43BC">
              <w:rPr>
                <w:rFonts w:ascii="Arial" w:hAnsi="Arial" w:cs="Arial"/>
                <w:b/>
                <w:sz w:val="16"/>
              </w:rPr>
              <w:t>Endziel (2029)</w:t>
            </w:r>
          </w:p>
        </w:tc>
        <w:tc>
          <w:tcPr>
            <w:tcW w:w="749" w:type="dxa"/>
          </w:tcPr>
          <w:p w14:paraId="00F07B03" w14:textId="77777777" w:rsidR="005A1CD3" w:rsidRPr="009D43BC" w:rsidRDefault="005A1CD3" w:rsidP="00AB2AEE">
            <w:pPr>
              <w:pStyle w:val="TableParagraph"/>
              <w:spacing w:before="117"/>
              <w:ind w:left="103" w:right="140"/>
              <w:jc w:val="center"/>
              <w:rPr>
                <w:rFonts w:ascii="Arial" w:hAnsi="Arial" w:cs="Arial"/>
                <w:b/>
                <w:sz w:val="16"/>
              </w:rPr>
            </w:pPr>
            <w:r w:rsidRPr="009D43BC">
              <w:rPr>
                <w:rFonts w:ascii="Arial" w:hAnsi="Arial" w:cs="Arial"/>
                <w:b/>
                <w:sz w:val="16"/>
              </w:rPr>
              <w:t>Datenquelle</w:t>
            </w:r>
          </w:p>
        </w:tc>
        <w:tc>
          <w:tcPr>
            <w:tcW w:w="1013" w:type="dxa"/>
          </w:tcPr>
          <w:p w14:paraId="24ABCB87" w14:textId="77777777" w:rsidR="005A1CD3" w:rsidRPr="009D43BC" w:rsidRDefault="005A1CD3" w:rsidP="00AB2AEE">
            <w:pPr>
              <w:pStyle w:val="TableParagraph"/>
              <w:spacing w:before="117"/>
              <w:jc w:val="center"/>
              <w:rPr>
                <w:rFonts w:ascii="Arial" w:hAnsi="Arial" w:cs="Arial"/>
                <w:b/>
                <w:sz w:val="16"/>
              </w:rPr>
            </w:pPr>
            <w:r w:rsidRPr="009D43BC">
              <w:rPr>
                <w:rFonts w:ascii="Arial" w:hAnsi="Arial" w:cs="Arial"/>
                <w:b/>
                <w:sz w:val="16"/>
              </w:rPr>
              <w:t>Bemerkungen</w:t>
            </w:r>
          </w:p>
        </w:tc>
      </w:tr>
      <w:tr w:rsidR="00A23B6E" w:rsidRPr="009D43BC" w14:paraId="47BA8CA3" w14:textId="77777777" w:rsidTr="009F0E93">
        <w:trPr>
          <w:trHeight w:val="960"/>
        </w:trPr>
        <w:tc>
          <w:tcPr>
            <w:tcW w:w="862" w:type="dxa"/>
          </w:tcPr>
          <w:p w14:paraId="70BEE6DF" w14:textId="77777777" w:rsidR="00A23B6E" w:rsidRPr="009D43BC" w:rsidRDefault="00A23B6E" w:rsidP="00A23B6E">
            <w:pPr>
              <w:pStyle w:val="TableParagraph"/>
              <w:jc w:val="center"/>
              <w:rPr>
                <w:rFonts w:ascii="Arial" w:hAnsi="Arial" w:cs="Arial"/>
                <w:sz w:val="16"/>
                <w:szCs w:val="16"/>
              </w:rPr>
            </w:pPr>
          </w:p>
          <w:p w14:paraId="66ABF085" w14:textId="77777777" w:rsidR="00A23B6E" w:rsidRPr="009D43BC" w:rsidRDefault="00A23B6E" w:rsidP="00A23B6E">
            <w:pPr>
              <w:pStyle w:val="TableParagraph"/>
              <w:spacing w:before="117"/>
              <w:ind w:left="105"/>
              <w:rPr>
                <w:rFonts w:ascii="Arial" w:hAnsi="Arial" w:cs="Arial"/>
                <w:b/>
                <w:sz w:val="16"/>
              </w:rPr>
            </w:pPr>
            <w:r w:rsidRPr="009D43BC">
              <w:rPr>
                <w:rFonts w:ascii="Arial" w:hAnsi="Arial" w:cs="Arial"/>
                <w:sz w:val="16"/>
                <w:szCs w:val="16"/>
              </w:rPr>
              <w:t>3</w:t>
            </w:r>
          </w:p>
        </w:tc>
        <w:tc>
          <w:tcPr>
            <w:tcW w:w="902" w:type="dxa"/>
          </w:tcPr>
          <w:p w14:paraId="6D3713BA" w14:textId="77777777" w:rsidR="00A23B6E" w:rsidRPr="009D43BC" w:rsidRDefault="00A23B6E" w:rsidP="00A23B6E">
            <w:pPr>
              <w:pStyle w:val="TableParagraph"/>
              <w:spacing w:before="117"/>
              <w:ind w:left="57" w:right="-7"/>
              <w:jc w:val="center"/>
              <w:rPr>
                <w:rFonts w:ascii="Arial" w:hAnsi="Arial" w:cs="Arial"/>
                <w:b/>
                <w:sz w:val="16"/>
                <w:lang w:val="de-DE"/>
              </w:rPr>
            </w:pPr>
            <w:r w:rsidRPr="009D43BC">
              <w:rPr>
                <w:rFonts w:ascii="Arial" w:hAnsi="Arial" w:cs="Arial"/>
                <w:sz w:val="16"/>
                <w:szCs w:val="16"/>
                <w:lang w:val="de-DE"/>
              </w:rPr>
              <w:t>Stärkung der Rolle, die Kultur und nachhaltiger Tourismus für die Wirtschaftsentwicklung, die soziale Inklusion und die soziale Innovation spielen (RSO 4.6)</w:t>
            </w:r>
          </w:p>
        </w:tc>
        <w:tc>
          <w:tcPr>
            <w:tcW w:w="567" w:type="dxa"/>
          </w:tcPr>
          <w:p w14:paraId="74FCB89C" w14:textId="77777777" w:rsidR="00A23B6E" w:rsidRPr="009D43BC" w:rsidRDefault="00A23B6E" w:rsidP="00EA490E">
            <w:pPr>
              <w:pStyle w:val="TableParagraph"/>
              <w:spacing w:before="117"/>
              <w:ind w:left="102"/>
              <w:rPr>
                <w:rFonts w:ascii="Arial" w:hAnsi="Arial" w:cs="Arial"/>
                <w:b/>
                <w:sz w:val="16"/>
              </w:rPr>
            </w:pPr>
            <w:r w:rsidRPr="009D43BC">
              <w:rPr>
                <w:rFonts w:ascii="Arial" w:hAnsi="Arial" w:cs="Arial"/>
                <w:sz w:val="16"/>
                <w:szCs w:val="16"/>
                <w:lang w:val="de-DE"/>
              </w:rPr>
              <w:t xml:space="preserve">RCR </w:t>
            </w:r>
            <w:r w:rsidR="00EA490E" w:rsidRPr="009D43BC">
              <w:rPr>
                <w:rFonts w:ascii="Arial" w:hAnsi="Arial" w:cs="Arial"/>
                <w:sz w:val="16"/>
                <w:szCs w:val="16"/>
                <w:lang w:val="de-DE"/>
              </w:rPr>
              <w:t>104</w:t>
            </w:r>
          </w:p>
        </w:tc>
        <w:tc>
          <w:tcPr>
            <w:tcW w:w="931" w:type="dxa"/>
          </w:tcPr>
          <w:p w14:paraId="1E432432" w14:textId="77777777" w:rsidR="00A23B6E" w:rsidRPr="009D43BC" w:rsidRDefault="00EA490E" w:rsidP="00A23B6E">
            <w:pPr>
              <w:pStyle w:val="TableParagraph"/>
              <w:spacing w:before="117"/>
              <w:ind w:hanging="19"/>
              <w:jc w:val="center"/>
              <w:rPr>
                <w:rFonts w:ascii="Arial" w:hAnsi="Arial" w:cs="Arial"/>
                <w:b/>
                <w:sz w:val="16"/>
                <w:lang w:val="de-DE"/>
              </w:rPr>
            </w:pPr>
            <w:r w:rsidRPr="009D43BC">
              <w:rPr>
                <w:rFonts w:ascii="Arial" w:hAnsi="Arial" w:cs="Arial"/>
                <w:sz w:val="16"/>
                <w:szCs w:val="16"/>
                <w:lang w:val="de-DE"/>
              </w:rPr>
              <w:t>Von Organisationen aufgegriffene bzw. ausgebaute Lösungen</w:t>
            </w:r>
          </w:p>
        </w:tc>
        <w:tc>
          <w:tcPr>
            <w:tcW w:w="1195" w:type="dxa"/>
          </w:tcPr>
          <w:p w14:paraId="10D05ED2" w14:textId="77777777" w:rsidR="00A23B6E" w:rsidRPr="009D43BC" w:rsidRDefault="00A23B6E" w:rsidP="00EA490E">
            <w:pPr>
              <w:pStyle w:val="TableParagraph"/>
              <w:spacing w:before="117"/>
              <w:ind w:right="-7"/>
              <w:jc w:val="center"/>
              <w:rPr>
                <w:rFonts w:ascii="Arial" w:hAnsi="Arial" w:cs="Arial"/>
                <w:b/>
                <w:sz w:val="16"/>
                <w:lang w:val="de-DE"/>
              </w:rPr>
            </w:pPr>
            <w:r w:rsidRPr="009D43BC">
              <w:rPr>
                <w:rFonts w:ascii="Arial" w:hAnsi="Arial" w:cs="Arial"/>
                <w:sz w:val="16"/>
                <w:szCs w:val="16"/>
                <w:lang w:val="de-DE"/>
              </w:rPr>
              <w:t xml:space="preserve">Gezählt werden die </w:t>
            </w:r>
            <w:r w:rsidR="00EA490E" w:rsidRPr="009D43BC">
              <w:rPr>
                <w:rFonts w:ascii="Arial" w:hAnsi="Arial" w:cs="Arial"/>
                <w:sz w:val="16"/>
                <w:szCs w:val="16"/>
                <w:lang w:val="de-DE"/>
              </w:rPr>
              <w:t>aufgegriffenen Lösungen</w:t>
            </w:r>
            <w:r w:rsidRPr="009D43BC">
              <w:rPr>
                <w:rFonts w:ascii="Arial" w:hAnsi="Arial" w:cs="Arial"/>
                <w:sz w:val="16"/>
                <w:szCs w:val="16"/>
                <w:lang w:val="de-DE"/>
              </w:rPr>
              <w:t xml:space="preserve"> (Zahl).</w:t>
            </w:r>
          </w:p>
        </w:tc>
        <w:tc>
          <w:tcPr>
            <w:tcW w:w="900" w:type="dxa"/>
          </w:tcPr>
          <w:p w14:paraId="24D24ACC" w14:textId="77777777" w:rsidR="009F0E93" w:rsidRPr="009D43BC" w:rsidRDefault="009F0E93" w:rsidP="009F0E93">
            <w:pPr>
              <w:pStyle w:val="TableParagraph"/>
              <w:jc w:val="center"/>
              <w:rPr>
                <w:rFonts w:ascii="Arial" w:hAnsi="Arial" w:cs="Arial"/>
                <w:sz w:val="16"/>
                <w:szCs w:val="16"/>
                <w:lang w:val="de-DE"/>
              </w:rPr>
            </w:pPr>
          </w:p>
          <w:p w14:paraId="328C49E7" w14:textId="77777777" w:rsidR="00A23B6E" w:rsidRPr="009D43BC" w:rsidRDefault="009F0E93" w:rsidP="009F0E93">
            <w:pPr>
              <w:pStyle w:val="TableParagraph"/>
              <w:jc w:val="center"/>
              <w:rPr>
                <w:rFonts w:ascii="Arial" w:hAnsi="Arial" w:cs="Arial"/>
                <w:sz w:val="16"/>
                <w:szCs w:val="16"/>
                <w:lang w:val="de-DE"/>
              </w:rPr>
            </w:pPr>
            <w:r w:rsidRPr="009D43BC">
              <w:rPr>
                <w:rFonts w:ascii="Arial" w:hAnsi="Arial" w:cs="Arial"/>
                <w:sz w:val="16"/>
                <w:szCs w:val="16"/>
                <w:lang w:val="de-DE"/>
              </w:rPr>
              <w:t>0</w:t>
            </w:r>
          </w:p>
          <w:p w14:paraId="4AFBFBEF" w14:textId="77777777" w:rsidR="00A23B6E" w:rsidRPr="009D43BC" w:rsidRDefault="00A23B6E" w:rsidP="009F0E93">
            <w:pPr>
              <w:pStyle w:val="TableParagraph"/>
              <w:spacing w:before="117"/>
              <w:ind w:left="-5" w:firstLine="5"/>
              <w:jc w:val="center"/>
              <w:rPr>
                <w:rFonts w:ascii="Arial" w:hAnsi="Arial" w:cs="Arial"/>
                <w:b/>
                <w:sz w:val="16"/>
                <w:lang w:val="de-DE"/>
              </w:rPr>
            </w:pPr>
          </w:p>
        </w:tc>
        <w:tc>
          <w:tcPr>
            <w:tcW w:w="1046" w:type="dxa"/>
          </w:tcPr>
          <w:p w14:paraId="3FFCD192" w14:textId="77777777" w:rsidR="00A23B6E" w:rsidRPr="009D43BC" w:rsidRDefault="009F0E93" w:rsidP="009F0E93">
            <w:pPr>
              <w:pStyle w:val="TableParagraph"/>
              <w:spacing w:before="117"/>
              <w:ind w:right="-39"/>
              <w:jc w:val="center"/>
              <w:rPr>
                <w:rFonts w:ascii="Arial" w:hAnsi="Arial" w:cs="Arial"/>
                <w:sz w:val="16"/>
                <w:lang w:val="de-DE"/>
              </w:rPr>
            </w:pPr>
            <w:r w:rsidRPr="009D43BC">
              <w:rPr>
                <w:rFonts w:ascii="Arial" w:hAnsi="Arial" w:cs="Arial"/>
                <w:sz w:val="16"/>
                <w:lang w:val="de-DE"/>
              </w:rPr>
              <w:t>2022</w:t>
            </w:r>
          </w:p>
        </w:tc>
        <w:tc>
          <w:tcPr>
            <w:tcW w:w="900" w:type="dxa"/>
          </w:tcPr>
          <w:p w14:paraId="6100AE65" w14:textId="77777777" w:rsidR="00A23B6E" w:rsidRPr="009D43BC" w:rsidRDefault="002A4FF2" w:rsidP="002A4FF2">
            <w:pPr>
              <w:pStyle w:val="TableParagraph"/>
              <w:rPr>
                <w:rFonts w:ascii="Arial" w:hAnsi="Arial" w:cs="Arial"/>
                <w:b/>
                <w:sz w:val="16"/>
                <w:lang w:val="de-DE"/>
              </w:rPr>
            </w:pPr>
            <w:r w:rsidRPr="009D43BC">
              <w:rPr>
                <w:rFonts w:ascii="Arial" w:hAnsi="Arial" w:cs="Arial"/>
                <w:sz w:val="16"/>
                <w:szCs w:val="16"/>
                <w:lang w:val="de-DE"/>
              </w:rPr>
              <w:t>10</w:t>
            </w:r>
          </w:p>
        </w:tc>
        <w:tc>
          <w:tcPr>
            <w:tcW w:w="749" w:type="dxa"/>
          </w:tcPr>
          <w:p w14:paraId="722F4928" w14:textId="77777777" w:rsidR="00A23B6E" w:rsidRPr="009D43BC" w:rsidRDefault="00A23B6E" w:rsidP="00A23B6E">
            <w:pPr>
              <w:pStyle w:val="TableParagraph"/>
              <w:spacing w:before="117"/>
              <w:ind w:left="103" w:right="140"/>
              <w:jc w:val="center"/>
              <w:rPr>
                <w:rFonts w:ascii="Arial" w:hAnsi="Arial" w:cs="Arial"/>
                <w:b/>
                <w:sz w:val="16"/>
                <w:lang w:val="de-DE"/>
              </w:rPr>
            </w:pPr>
            <w:r w:rsidRPr="009D43BC">
              <w:rPr>
                <w:rFonts w:ascii="Arial" w:hAnsi="Arial" w:cs="Arial"/>
                <w:sz w:val="16"/>
                <w:szCs w:val="16"/>
                <w:lang w:val="de-DE"/>
              </w:rPr>
              <w:t>JeMS / unterstützte Projekte</w:t>
            </w:r>
          </w:p>
        </w:tc>
        <w:tc>
          <w:tcPr>
            <w:tcW w:w="1013" w:type="dxa"/>
          </w:tcPr>
          <w:p w14:paraId="1B167606" w14:textId="77777777" w:rsidR="00A23B6E" w:rsidRPr="009D43BC" w:rsidRDefault="00A23B6E" w:rsidP="00A23B6E">
            <w:pPr>
              <w:pStyle w:val="TableParagraph"/>
              <w:spacing w:before="117"/>
              <w:jc w:val="center"/>
              <w:rPr>
                <w:rFonts w:ascii="Arial" w:hAnsi="Arial" w:cs="Arial"/>
                <w:b/>
                <w:sz w:val="16"/>
                <w:lang w:val="de-DE"/>
              </w:rPr>
            </w:pPr>
          </w:p>
        </w:tc>
      </w:tr>
    </w:tbl>
    <w:p w14:paraId="5AB2157E" w14:textId="77777777" w:rsidR="00786D85" w:rsidRPr="009D43BC" w:rsidRDefault="00786D85" w:rsidP="00786D85">
      <w:pPr>
        <w:pStyle w:val="Listenabsatz"/>
        <w:ind w:left="828" w:firstLine="0"/>
        <w:rPr>
          <w:rFonts w:ascii="Arial" w:hAnsi="Arial" w:cs="Arial"/>
          <w:b/>
          <w:iCs/>
          <w:sz w:val="24"/>
          <w:szCs w:val="23"/>
        </w:rPr>
      </w:pPr>
    </w:p>
    <w:p w14:paraId="7CEF592A" w14:textId="77777777" w:rsidR="00832DD5" w:rsidRPr="009D43BC" w:rsidRDefault="00832DD5" w:rsidP="00077469">
      <w:pPr>
        <w:pStyle w:val="Textkrper"/>
        <w:spacing w:before="6"/>
        <w:rPr>
          <w:rFonts w:ascii="Arial" w:hAnsi="Arial" w:cs="Arial"/>
        </w:rPr>
      </w:pPr>
    </w:p>
    <w:p w14:paraId="053C8AA9" w14:textId="77777777" w:rsidR="00B1518D" w:rsidRPr="009D43BC" w:rsidRDefault="00B1518D" w:rsidP="00077469">
      <w:pPr>
        <w:pStyle w:val="Textkrper"/>
        <w:spacing w:before="6"/>
        <w:rPr>
          <w:rFonts w:ascii="Arial" w:hAnsi="Arial" w:cs="Arial"/>
        </w:rPr>
      </w:pPr>
    </w:p>
    <w:p w14:paraId="7EA0262B" w14:textId="77777777" w:rsidR="00775DA2" w:rsidRPr="009D43BC" w:rsidRDefault="00775DA2" w:rsidP="00775DA2">
      <w:pPr>
        <w:pStyle w:val="berschrift4"/>
        <w:rPr>
          <w:rFonts w:ascii="Arial" w:hAnsi="Arial" w:cs="Arial"/>
          <w:sz w:val="24"/>
        </w:rPr>
      </w:pPr>
      <w:bookmarkStart w:id="118" w:name="_Toc100313709"/>
      <w:r w:rsidRPr="009D43BC">
        <w:rPr>
          <w:rFonts w:ascii="Arial" w:hAnsi="Arial" w:cs="Arial"/>
          <w:sz w:val="24"/>
        </w:rPr>
        <w:t>Die wichtigsten Zielgruppen</w:t>
      </w:r>
      <w:bookmarkEnd w:id="118"/>
    </w:p>
    <w:p w14:paraId="60E54956" w14:textId="77777777" w:rsidR="00775DA2" w:rsidRPr="009D43BC" w:rsidRDefault="00775DA2" w:rsidP="00775DA2">
      <w:pPr>
        <w:rPr>
          <w:rFonts w:ascii="Arial" w:hAnsi="Arial" w:cs="Arial"/>
          <w:i/>
          <w:sz w:val="17"/>
        </w:rPr>
      </w:pPr>
    </w:p>
    <w:p w14:paraId="573B630C" w14:textId="77777777" w:rsidR="00E456AF" w:rsidRPr="009D43BC" w:rsidRDefault="00E456AF" w:rsidP="00E456AF">
      <w:pPr>
        <w:ind w:left="357" w:firstLine="720"/>
        <w:rPr>
          <w:rFonts w:ascii="Arial" w:hAnsi="Arial" w:cs="Arial"/>
          <w:i/>
          <w:iCs/>
          <w:sz w:val="24"/>
          <w:szCs w:val="24"/>
        </w:rPr>
      </w:pPr>
      <w:r w:rsidRPr="009D43BC">
        <w:rPr>
          <w:rFonts w:ascii="Arial" w:hAnsi="Arial" w:cs="Arial"/>
          <w:i/>
          <w:iCs/>
          <w:sz w:val="24"/>
          <w:szCs w:val="24"/>
        </w:rPr>
        <w:t>Bezug: Artikel: 17 Abs. 3 Buchstabe (e) (iv)</w:t>
      </w:r>
    </w:p>
    <w:p w14:paraId="1C53B866" w14:textId="77777777" w:rsidR="00E456AF" w:rsidRPr="009D43BC" w:rsidRDefault="00E456AF" w:rsidP="00E456AF">
      <w:pPr>
        <w:ind w:firstLine="720"/>
        <w:contextualSpacing/>
        <w:rPr>
          <w:rFonts w:ascii="Arial" w:hAnsi="Arial" w:cs="Arial"/>
          <w:sz w:val="24"/>
        </w:rPr>
      </w:pPr>
    </w:p>
    <w:p w14:paraId="173CAC17" w14:textId="7ADE4825" w:rsidR="00D128A4" w:rsidRPr="009D43BC" w:rsidRDefault="00D128A4" w:rsidP="00D128A4">
      <w:pPr>
        <w:spacing w:line="276" w:lineRule="auto"/>
        <w:ind w:left="1077"/>
        <w:contextualSpacing/>
        <w:rPr>
          <w:rFonts w:ascii="Arial" w:eastAsia="Times New Roman" w:hAnsi="Arial" w:cs="Arial"/>
          <w:sz w:val="24"/>
        </w:rPr>
      </w:pPr>
      <w:r w:rsidRPr="009D43BC">
        <w:rPr>
          <w:rFonts w:ascii="Arial" w:eastAsia="Times New Roman" w:hAnsi="Arial" w:cs="Arial"/>
          <w:sz w:val="24"/>
        </w:rPr>
        <w:t>Die wichtigsten Zielgruppen dieses Spezifischen Ziels sind die geförderten öffentlichen Strukturen (z.B. regionale oder lokale Gebietskörperschaften und ihre thematisch relevanten Fachverwaltungen; Planungs- und Zweckverbände; Regionalverbände, spezielle Aufsichts- oder Genehmigungsbehörden), Tourismusverbände und Tourismusunternehmen, relevante NGOs, sowie deren Mitarbeiter und schließlich die Bürgerinnen und Bürger.</w:t>
      </w:r>
    </w:p>
    <w:p w14:paraId="0DA2A189" w14:textId="77777777" w:rsidR="00D128A4" w:rsidRPr="009D43BC" w:rsidRDefault="00D128A4" w:rsidP="00D128A4">
      <w:pPr>
        <w:spacing w:line="276" w:lineRule="auto"/>
        <w:ind w:left="1077"/>
        <w:contextualSpacing/>
        <w:rPr>
          <w:rFonts w:ascii="Arial" w:eastAsia="Times New Roman" w:hAnsi="Arial" w:cs="Arial"/>
          <w:sz w:val="24"/>
        </w:rPr>
      </w:pPr>
    </w:p>
    <w:p w14:paraId="331BBA92" w14:textId="77777777" w:rsidR="00D128A4" w:rsidRPr="009D43BC" w:rsidRDefault="00D128A4" w:rsidP="00D128A4">
      <w:pPr>
        <w:spacing w:line="276" w:lineRule="auto"/>
        <w:ind w:left="1077"/>
        <w:contextualSpacing/>
        <w:rPr>
          <w:rFonts w:ascii="Arial" w:eastAsia="Times New Roman" w:hAnsi="Arial" w:cs="Arial"/>
          <w:sz w:val="24"/>
          <w:szCs w:val="20"/>
        </w:rPr>
      </w:pPr>
      <w:r w:rsidRPr="009D43BC">
        <w:rPr>
          <w:rFonts w:ascii="Arial" w:eastAsia="Times New Roman" w:hAnsi="Arial" w:cs="Arial"/>
          <w:sz w:val="24"/>
          <w:szCs w:val="20"/>
        </w:rPr>
        <w:t xml:space="preserve">Im Interreg Programm bezieht sich der Begriff „Unternehmen“ zunächst immer auf kleine und mittlere Unternehmen, deren Mitarbeiterzahl insgesamt kleiner als 250 ist. Große Unternehmen mit einer Mitarbeiterzahl von über 250 bis zu 499 Angestellten (nach deutscher Auslegung ebenfalls Teil des Mittelstandes) sowie große Unternehmen mit mehr als 500 Mitarbeitern können auch vollwertige Partner eines Vorhabens sein, wenn sie für das Gelingen des Vorhabens von Bedeutung sind. </w:t>
      </w:r>
    </w:p>
    <w:p w14:paraId="49D1368D" w14:textId="77777777" w:rsidR="00D128A4" w:rsidRPr="009D43BC" w:rsidRDefault="00D128A4" w:rsidP="00D128A4">
      <w:pPr>
        <w:spacing w:line="276" w:lineRule="auto"/>
        <w:ind w:left="1077"/>
        <w:contextualSpacing/>
        <w:rPr>
          <w:rFonts w:ascii="Arial" w:eastAsia="Times New Roman" w:hAnsi="Arial" w:cs="Arial"/>
          <w:sz w:val="24"/>
          <w:szCs w:val="20"/>
        </w:rPr>
      </w:pPr>
    </w:p>
    <w:p w14:paraId="7A268BF2" w14:textId="77777777" w:rsidR="00D128A4" w:rsidRPr="009D43BC" w:rsidRDefault="00D128A4" w:rsidP="00D128A4">
      <w:pPr>
        <w:spacing w:line="276" w:lineRule="auto"/>
        <w:ind w:left="1077"/>
        <w:contextualSpacing/>
        <w:rPr>
          <w:rFonts w:ascii="Arial" w:eastAsia="Times New Roman" w:hAnsi="Arial" w:cs="Arial"/>
          <w:sz w:val="24"/>
          <w:szCs w:val="20"/>
        </w:rPr>
      </w:pPr>
      <w:r w:rsidRPr="009D43BC">
        <w:rPr>
          <w:rFonts w:ascii="Arial" w:eastAsia="Times New Roman" w:hAnsi="Arial" w:cs="Arial"/>
          <w:sz w:val="24"/>
          <w:szCs w:val="20"/>
        </w:rPr>
        <w:t>Im Falle einer Prüfung von beihilferechtlichen Aspekten oder der Förderfähigkeit von Kosten, kommen bei den Partnern aus der Europäischen Union (DE, AT) und aus dem Europäischen Wirtschaftsraum (LI) immer die KMU-Definition gemäß der Kommissions-Empfehlung 2003/361 sowie die Vorgaben aus anderen relevanten EU-Rechtsakten zur Anwendung (insbes. Artikel 5 (2) der EFRE-Verordnung (EU) 2021/1058 vom 24. Juni 2021). Nehmen große Unternehmen mit mehr als 250 Mitarbeitern an einem Vorhaben als Partner teil, dann werden diesen Unternehmen keine Zuschüsse zu produktiven Investitionen gewährt.</w:t>
      </w:r>
    </w:p>
    <w:p w14:paraId="52D5F041" w14:textId="78EAA121" w:rsidR="00E456AF" w:rsidRPr="009D43BC" w:rsidRDefault="00E456AF" w:rsidP="00E456AF">
      <w:pPr>
        <w:ind w:left="1077"/>
        <w:contextualSpacing/>
        <w:rPr>
          <w:rFonts w:ascii="Arial" w:hAnsi="Arial" w:cs="Arial"/>
          <w:sz w:val="24"/>
        </w:rPr>
      </w:pPr>
    </w:p>
    <w:p w14:paraId="746EC73A" w14:textId="77777777" w:rsidR="00775DA2" w:rsidRPr="009D43BC" w:rsidRDefault="00775DA2" w:rsidP="00775DA2">
      <w:pPr>
        <w:rPr>
          <w:rFonts w:ascii="Arial" w:hAnsi="Arial" w:cs="Arial"/>
          <w:i/>
          <w:sz w:val="17"/>
        </w:rPr>
      </w:pPr>
    </w:p>
    <w:p w14:paraId="58DDDF33" w14:textId="77777777" w:rsidR="00775DA2" w:rsidRPr="009D43BC" w:rsidRDefault="00775DA2" w:rsidP="00775DA2">
      <w:pPr>
        <w:pStyle w:val="berschrift4"/>
        <w:rPr>
          <w:rFonts w:ascii="Arial" w:hAnsi="Arial" w:cs="Arial"/>
          <w:sz w:val="24"/>
        </w:rPr>
      </w:pPr>
      <w:bookmarkStart w:id="119" w:name="_Toc100313710"/>
      <w:r w:rsidRPr="009D43BC">
        <w:rPr>
          <w:rFonts w:ascii="Arial" w:hAnsi="Arial" w:cs="Arial"/>
          <w:sz w:val="24"/>
        </w:rPr>
        <w:t>Angabe der gezielt zu unterstützenden Gebiete, einschließlich geplante Nutzung integrierter territorialer Investitionen, von der örtlichen Bevölkerung betriebener lokaler Entwicklung und anderer territorialer Instrumente</w:t>
      </w:r>
      <w:bookmarkEnd w:id="119"/>
      <w:r w:rsidRPr="009D43BC">
        <w:rPr>
          <w:rFonts w:ascii="Arial" w:hAnsi="Arial" w:cs="Arial"/>
          <w:sz w:val="24"/>
        </w:rPr>
        <w:t xml:space="preserve"> </w:t>
      </w:r>
    </w:p>
    <w:p w14:paraId="52C88D5B" w14:textId="77777777" w:rsidR="00775DA2" w:rsidRPr="009D43BC" w:rsidRDefault="00775DA2" w:rsidP="00775DA2">
      <w:pPr>
        <w:rPr>
          <w:rFonts w:ascii="Arial" w:hAnsi="Arial" w:cs="Arial"/>
          <w:i/>
          <w:sz w:val="17"/>
        </w:rPr>
      </w:pPr>
    </w:p>
    <w:p w14:paraId="72E3B020" w14:textId="77777777" w:rsidR="00775DA2" w:rsidRPr="009D43BC" w:rsidRDefault="00775DA2" w:rsidP="00775DA2">
      <w:pPr>
        <w:pStyle w:val="Listenabsatz"/>
        <w:ind w:left="1355" w:firstLine="0"/>
        <w:rPr>
          <w:rFonts w:ascii="Arial" w:hAnsi="Arial" w:cs="Arial"/>
        </w:rPr>
      </w:pPr>
    </w:p>
    <w:p w14:paraId="23E8B430" w14:textId="77777777" w:rsidR="007F72E8" w:rsidRPr="009D43BC" w:rsidRDefault="007F72E8" w:rsidP="00E456AF">
      <w:pPr>
        <w:ind w:left="357" w:firstLine="720"/>
        <w:rPr>
          <w:rFonts w:ascii="Arial" w:hAnsi="Arial" w:cs="Arial"/>
          <w:i/>
          <w:iCs/>
          <w:sz w:val="24"/>
          <w:szCs w:val="24"/>
        </w:rPr>
      </w:pPr>
      <w:r w:rsidRPr="009D43BC">
        <w:rPr>
          <w:rFonts w:ascii="Arial" w:hAnsi="Arial" w:cs="Arial"/>
          <w:i/>
          <w:iCs/>
          <w:sz w:val="24"/>
          <w:szCs w:val="24"/>
        </w:rPr>
        <w:t>Bezug: Artikel: 17 Abs. 3 Buchstabe (e) (iv)</w:t>
      </w:r>
    </w:p>
    <w:p w14:paraId="315552F4" w14:textId="77777777" w:rsidR="00435DE2" w:rsidRPr="009D43BC" w:rsidRDefault="00435DE2" w:rsidP="00E456AF">
      <w:pPr>
        <w:ind w:left="357" w:firstLine="720"/>
        <w:rPr>
          <w:rFonts w:ascii="Arial" w:hAnsi="Arial" w:cs="Arial"/>
          <w:i/>
          <w:iCs/>
          <w:sz w:val="24"/>
          <w:szCs w:val="24"/>
        </w:rPr>
      </w:pPr>
    </w:p>
    <w:p w14:paraId="3A10FBF3" w14:textId="77777777" w:rsidR="007F72E8" w:rsidRPr="009D43BC" w:rsidRDefault="007F72E8" w:rsidP="007F72E8">
      <w:pPr>
        <w:ind w:left="131" w:firstLine="720"/>
        <w:rPr>
          <w:rFonts w:ascii="Arial" w:hAnsi="Arial" w:cs="Arial"/>
          <w:i/>
          <w:iCs/>
          <w:sz w:val="24"/>
          <w:szCs w:val="24"/>
        </w:rPr>
      </w:pPr>
    </w:p>
    <w:p w14:paraId="389E7358" w14:textId="77777777" w:rsidR="007F72E8" w:rsidRPr="009D43BC" w:rsidRDefault="007F72E8" w:rsidP="00E456AF">
      <w:pPr>
        <w:ind w:left="357" w:firstLine="720"/>
        <w:rPr>
          <w:rFonts w:ascii="Arial" w:hAnsi="Arial" w:cs="Arial"/>
          <w:sz w:val="24"/>
          <w:u w:val="single"/>
        </w:rPr>
      </w:pPr>
      <w:r w:rsidRPr="009D43BC">
        <w:rPr>
          <w:rFonts w:ascii="Arial" w:hAnsi="Arial" w:cs="Arial"/>
          <w:sz w:val="24"/>
          <w:u w:val="single"/>
        </w:rPr>
        <w:t>S</w:t>
      </w:r>
      <w:r w:rsidRPr="009D43BC">
        <w:rPr>
          <w:rFonts w:ascii="Arial" w:hAnsi="Arial" w:cs="Arial"/>
          <w:sz w:val="24"/>
        </w:rPr>
        <w:t>p</w:t>
      </w:r>
      <w:r w:rsidRPr="009D43BC">
        <w:rPr>
          <w:rFonts w:ascii="Arial" w:hAnsi="Arial" w:cs="Arial"/>
          <w:sz w:val="24"/>
          <w:u w:val="single"/>
        </w:rPr>
        <w:t>ezifisches Ziel</w:t>
      </w:r>
      <w:r w:rsidRPr="009D43BC">
        <w:rPr>
          <w:rFonts w:ascii="Arial" w:hAnsi="Arial" w:cs="Arial"/>
          <w:sz w:val="24"/>
        </w:rPr>
        <w:t>g</w:t>
      </w:r>
      <w:r w:rsidRPr="009D43BC">
        <w:rPr>
          <w:rFonts w:ascii="Arial" w:hAnsi="Arial" w:cs="Arial"/>
          <w:sz w:val="24"/>
          <w:u w:val="single"/>
        </w:rPr>
        <w:t>ebiet</w:t>
      </w:r>
    </w:p>
    <w:p w14:paraId="31BBB72F" w14:textId="77777777" w:rsidR="007F72E8" w:rsidRPr="009D43BC" w:rsidRDefault="007F72E8" w:rsidP="007F72E8">
      <w:pPr>
        <w:ind w:left="720"/>
        <w:rPr>
          <w:rFonts w:ascii="Arial" w:hAnsi="Arial" w:cs="Arial"/>
          <w:sz w:val="24"/>
          <w:u w:val="single"/>
        </w:rPr>
      </w:pPr>
    </w:p>
    <w:p w14:paraId="096F531B" w14:textId="77777777" w:rsidR="007F72E8" w:rsidRPr="009D43BC" w:rsidRDefault="007F72E8" w:rsidP="00E456AF">
      <w:pPr>
        <w:ind w:left="1077"/>
        <w:contextualSpacing/>
        <w:rPr>
          <w:rFonts w:ascii="Arial" w:hAnsi="Arial" w:cs="Arial"/>
          <w:sz w:val="24"/>
          <w:szCs w:val="20"/>
        </w:rPr>
      </w:pPr>
      <w:r w:rsidRPr="009D43BC">
        <w:rPr>
          <w:rFonts w:ascii="Arial" w:hAnsi="Arial" w:cs="Arial"/>
          <w:sz w:val="24"/>
          <w:szCs w:val="20"/>
        </w:rPr>
        <w:t>Während Kultur und Tourismus sowie der Fachkräftemangel und das Lebenslange Lernen nahezu im gesamten Programmraum vor den selben Herausforderungen stehen, nimmt die grenzüberschreitende Verbesserung der Gesundheitsvorsorge und –versorgung gerade im grenznahen Raum einen besonderen Stellenwert ein, da es dort oftmals über der Grenze näher gelegene Krankenhäuser gibt. Aber auch im ländlichen Raum kann durch eine grenzüberschreitende Abstimmung oder Planung die Gesundheitsversorgung verbessert werden. Nicht zuletzt dienen digitale Gesundheitsdienste der Verbesserung im gesamten Programmraum.</w:t>
      </w:r>
    </w:p>
    <w:p w14:paraId="0ED3DBCC" w14:textId="77777777" w:rsidR="007F72E8" w:rsidRPr="009D43BC" w:rsidRDefault="007F72E8" w:rsidP="007F72E8">
      <w:pPr>
        <w:ind w:left="720"/>
        <w:contextualSpacing/>
        <w:rPr>
          <w:rFonts w:ascii="Arial" w:hAnsi="Arial" w:cs="Arial"/>
          <w:sz w:val="24"/>
          <w:szCs w:val="20"/>
        </w:rPr>
      </w:pPr>
    </w:p>
    <w:p w14:paraId="70A3E24B" w14:textId="77777777" w:rsidR="007F72E8" w:rsidRPr="009D43BC" w:rsidRDefault="007F72E8" w:rsidP="00E456AF">
      <w:pPr>
        <w:ind w:left="1077"/>
        <w:contextualSpacing/>
        <w:rPr>
          <w:rFonts w:ascii="Arial" w:hAnsi="Arial" w:cs="Arial"/>
          <w:sz w:val="24"/>
          <w:szCs w:val="20"/>
        </w:rPr>
      </w:pPr>
      <w:r w:rsidRPr="009D43BC">
        <w:rPr>
          <w:rFonts w:ascii="Arial" w:hAnsi="Arial" w:cs="Arial"/>
          <w:sz w:val="24"/>
          <w:szCs w:val="20"/>
        </w:rPr>
        <w:t>Das Zielgebiet der Priorität 3 umfasst deshalb den ebenfalls den gesamten Programmraum.</w:t>
      </w:r>
    </w:p>
    <w:p w14:paraId="5A2D587F" w14:textId="77777777" w:rsidR="00E456AF" w:rsidRPr="009D43BC" w:rsidRDefault="00E456AF" w:rsidP="00E456AF">
      <w:pPr>
        <w:ind w:left="1077"/>
        <w:contextualSpacing/>
        <w:rPr>
          <w:rFonts w:ascii="Arial" w:hAnsi="Arial" w:cs="Arial"/>
          <w:sz w:val="24"/>
          <w:szCs w:val="20"/>
        </w:rPr>
      </w:pPr>
    </w:p>
    <w:p w14:paraId="18A8E6B7" w14:textId="77777777" w:rsidR="00E456AF" w:rsidRPr="009D43BC" w:rsidRDefault="00E456AF" w:rsidP="00E456AF">
      <w:pPr>
        <w:pStyle w:val="Textkrper"/>
        <w:spacing w:before="6"/>
        <w:rPr>
          <w:rFonts w:ascii="Arial" w:hAnsi="Arial" w:cs="Arial"/>
        </w:rPr>
      </w:pPr>
    </w:p>
    <w:p w14:paraId="22A7C782" w14:textId="77777777" w:rsidR="00E456AF" w:rsidRPr="009D43BC" w:rsidRDefault="00E456AF" w:rsidP="00E456AF">
      <w:pPr>
        <w:pStyle w:val="berschrift4"/>
        <w:rPr>
          <w:rFonts w:ascii="Arial" w:hAnsi="Arial" w:cs="Arial"/>
          <w:sz w:val="24"/>
        </w:rPr>
      </w:pPr>
      <w:bookmarkStart w:id="120" w:name="_Toc100313711"/>
      <w:r w:rsidRPr="009D43BC">
        <w:rPr>
          <w:rFonts w:ascii="Arial" w:hAnsi="Arial" w:cs="Arial"/>
          <w:sz w:val="24"/>
        </w:rPr>
        <w:t>Geplante Nutzung von Finanzierungsinstrumenten</w:t>
      </w:r>
      <w:bookmarkEnd w:id="120"/>
    </w:p>
    <w:p w14:paraId="199D9594" w14:textId="77777777" w:rsidR="00E456AF" w:rsidRPr="009D43BC" w:rsidRDefault="00E456AF" w:rsidP="00E456AF">
      <w:pPr>
        <w:rPr>
          <w:rFonts w:ascii="Arial" w:hAnsi="Arial" w:cs="Arial"/>
          <w:i/>
          <w:sz w:val="17"/>
        </w:rPr>
      </w:pPr>
    </w:p>
    <w:p w14:paraId="4D800FF4" w14:textId="77777777" w:rsidR="00E456AF" w:rsidRPr="009D43BC" w:rsidRDefault="00E456AF" w:rsidP="00E456AF">
      <w:pPr>
        <w:spacing w:line="276" w:lineRule="auto"/>
        <w:rPr>
          <w:rFonts w:ascii="Arial" w:hAnsi="Arial" w:cs="Arial"/>
          <w:sz w:val="24"/>
          <w:szCs w:val="24"/>
        </w:rPr>
      </w:pPr>
    </w:p>
    <w:p w14:paraId="44F0DE87" w14:textId="77777777" w:rsidR="00E456AF" w:rsidRPr="009D43BC" w:rsidRDefault="00E456AF" w:rsidP="00D128A4">
      <w:pPr>
        <w:ind w:left="357" w:firstLine="720"/>
        <w:rPr>
          <w:rFonts w:ascii="Arial" w:hAnsi="Arial" w:cs="Arial"/>
          <w:i/>
          <w:iCs/>
          <w:sz w:val="24"/>
          <w:szCs w:val="24"/>
        </w:rPr>
      </w:pPr>
      <w:r w:rsidRPr="009D43BC">
        <w:rPr>
          <w:rFonts w:ascii="Arial" w:hAnsi="Arial" w:cs="Arial"/>
          <w:i/>
          <w:iCs/>
          <w:sz w:val="24"/>
          <w:szCs w:val="24"/>
        </w:rPr>
        <w:t>Bezug: Artikel: 17 Abs. 3 Buchstabe (e) (v)</w:t>
      </w:r>
    </w:p>
    <w:p w14:paraId="6795C78B" w14:textId="57843594" w:rsidR="00E456AF" w:rsidRPr="009D43BC" w:rsidRDefault="00D128A4" w:rsidP="00E456AF">
      <w:pPr>
        <w:ind w:left="131" w:firstLine="720"/>
        <w:rPr>
          <w:rFonts w:ascii="Arial" w:hAnsi="Arial" w:cs="Arial"/>
          <w:i/>
          <w:iCs/>
          <w:sz w:val="24"/>
          <w:szCs w:val="24"/>
        </w:rPr>
      </w:pPr>
      <w:r w:rsidRPr="009D43BC">
        <w:rPr>
          <w:rFonts w:ascii="Arial" w:hAnsi="Arial" w:cs="Arial"/>
          <w:i/>
          <w:iCs/>
          <w:sz w:val="24"/>
          <w:szCs w:val="24"/>
        </w:rPr>
        <w:tab/>
      </w:r>
    </w:p>
    <w:p w14:paraId="471D08A4" w14:textId="77777777" w:rsidR="00D128A4" w:rsidRPr="009D43BC" w:rsidRDefault="00D128A4" w:rsidP="00D128A4">
      <w:pPr>
        <w:spacing w:line="276" w:lineRule="auto"/>
        <w:ind w:left="1134"/>
        <w:contextualSpacing/>
        <w:rPr>
          <w:rFonts w:ascii="Arial" w:eastAsia="Times New Roman" w:hAnsi="Arial" w:cs="Arial"/>
          <w:sz w:val="24"/>
          <w:szCs w:val="20"/>
        </w:rPr>
      </w:pPr>
      <w:r w:rsidRPr="009D43BC">
        <w:rPr>
          <w:rFonts w:ascii="Arial" w:eastAsia="Times New Roman" w:hAnsi="Arial" w:cs="Arial"/>
          <w:sz w:val="24"/>
          <w:szCs w:val="20"/>
        </w:rPr>
        <w:t>Vor dem Hintergrund der Komplexität der Zusammenarbeit im Programmraum (Partner aus vier Staaten, darunter zwei Nicht-EU-Länder) und der Besonderheiten grenzübergreifender Vorhaben, ist es nahezu unmöglich, ein gemeinsames Finanzinstrument zur Unterstützung von Vorhaben einzurichten. Der damit verbundene Aufwand (zeitlich) und die anfallenden Kosten würden mit Sicherheit den möglichen Nutzen überwiegen.</w:t>
      </w:r>
    </w:p>
    <w:p w14:paraId="5A7709D7" w14:textId="77777777" w:rsidR="00E456AF" w:rsidRPr="009D43BC" w:rsidRDefault="00E456AF" w:rsidP="00E456AF">
      <w:pPr>
        <w:ind w:left="1077"/>
        <w:contextualSpacing/>
        <w:rPr>
          <w:rFonts w:ascii="Arial" w:hAnsi="Arial" w:cs="Arial"/>
          <w:sz w:val="24"/>
          <w:szCs w:val="20"/>
        </w:rPr>
      </w:pPr>
    </w:p>
    <w:p w14:paraId="23C1646F" w14:textId="176FA2C5" w:rsidR="00996C6A" w:rsidRPr="009D43BC" w:rsidRDefault="00996C6A">
      <w:pPr>
        <w:jc w:val="left"/>
        <w:rPr>
          <w:rFonts w:ascii="Arial" w:hAnsi="Arial" w:cs="Arial"/>
          <w:sz w:val="24"/>
          <w:szCs w:val="24"/>
        </w:rPr>
      </w:pPr>
      <w:r w:rsidRPr="009D43BC">
        <w:rPr>
          <w:rFonts w:ascii="Arial" w:hAnsi="Arial" w:cs="Arial"/>
          <w:sz w:val="24"/>
          <w:szCs w:val="24"/>
        </w:rPr>
        <w:br w:type="page"/>
      </w:r>
    </w:p>
    <w:p w14:paraId="30C42B18" w14:textId="77777777" w:rsidR="00832DD5" w:rsidRPr="009D43BC" w:rsidRDefault="00832DD5" w:rsidP="00832DD5">
      <w:pPr>
        <w:spacing w:line="276" w:lineRule="auto"/>
        <w:ind w:firstLine="720"/>
        <w:rPr>
          <w:rFonts w:ascii="Arial" w:hAnsi="Arial" w:cs="Arial"/>
          <w:sz w:val="24"/>
          <w:szCs w:val="24"/>
        </w:rPr>
      </w:pPr>
    </w:p>
    <w:p w14:paraId="4D36BC4F" w14:textId="77777777" w:rsidR="00835226" w:rsidRPr="009D43BC" w:rsidRDefault="00835226" w:rsidP="00835226">
      <w:pPr>
        <w:pStyle w:val="berschrift3"/>
        <w:numPr>
          <w:ilvl w:val="0"/>
          <w:numId w:val="0"/>
        </w:numPr>
        <w:ind w:left="720" w:hanging="720"/>
        <w:rPr>
          <w:rFonts w:ascii="Arial" w:hAnsi="Arial" w:cs="Arial"/>
          <w:b/>
          <w:sz w:val="24"/>
        </w:rPr>
      </w:pPr>
      <w:bookmarkStart w:id="121" w:name="_Toc100313712"/>
      <w:r w:rsidRPr="009D43BC">
        <w:rPr>
          <w:rFonts w:ascii="Arial" w:hAnsi="Arial" w:cs="Arial"/>
          <w:b/>
          <w:sz w:val="24"/>
        </w:rPr>
        <w:t xml:space="preserve">Priorität 4: </w:t>
      </w:r>
      <w:bookmarkEnd w:id="72"/>
      <w:r w:rsidRPr="009D43BC">
        <w:rPr>
          <w:rFonts w:ascii="Arial" w:hAnsi="Arial" w:cs="Arial"/>
          <w:b/>
          <w:sz w:val="24"/>
        </w:rPr>
        <w:t>Zusammenarbeit und Bürgerschaftliches Engagement</w:t>
      </w:r>
      <w:bookmarkEnd w:id="121"/>
    </w:p>
    <w:p w14:paraId="47E2EF33" w14:textId="77777777" w:rsidR="00835226" w:rsidRPr="009D43BC" w:rsidRDefault="00835226" w:rsidP="00835226">
      <w:pPr>
        <w:rPr>
          <w:rFonts w:ascii="Arial" w:hAnsi="Arial" w:cs="Arial"/>
          <w:sz w:val="24"/>
          <w:szCs w:val="24"/>
        </w:rPr>
      </w:pPr>
    </w:p>
    <w:p w14:paraId="67FF62D3" w14:textId="77777777" w:rsidR="00F35801" w:rsidRPr="009D43BC" w:rsidRDefault="00F35801" w:rsidP="00835226">
      <w:pPr>
        <w:rPr>
          <w:rFonts w:ascii="Arial" w:hAnsi="Arial" w:cs="Arial"/>
          <w:sz w:val="24"/>
          <w:szCs w:val="24"/>
        </w:rPr>
      </w:pPr>
      <w:r w:rsidRPr="009D43BC">
        <w:rPr>
          <w:rFonts w:ascii="Arial" w:hAnsi="Arial" w:cs="Arial"/>
          <w:sz w:val="24"/>
          <w:szCs w:val="24"/>
        </w:rPr>
        <w:t>Interreg-spezifisches Ziel 1 (Art 14 Abs.4 ETZ-VO)</w:t>
      </w:r>
    </w:p>
    <w:p w14:paraId="4B7F16B0" w14:textId="77777777" w:rsidR="00F35801" w:rsidRPr="009D43BC" w:rsidRDefault="00F35801" w:rsidP="00835226">
      <w:pPr>
        <w:rPr>
          <w:rFonts w:ascii="Arial" w:hAnsi="Arial" w:cs="Arial"/>
          <w:sz w:val="24"/>
          <w:szCs w:val="24"/>
        </w:rPr>
      </w:pPr>
      <w:r w:rsidRPr="009D43BC">
        <w:rPr>
          <w:rFonts w:ascii="Arial" w:hAnsi="Arial" w:cs="Arial"/>
          <w:sz w:val="24"/>
          <w:szCs w:val="24"/>
        </w:rPr>
        <w:t>Bessere Governance in Bezug auf die Zusammenarbeit</w:t>
      </w:r>
    </w:p>
    <w:p w14:paraId="65963633" w14:textId="77777777" w:rsidR="00F35801" w:rsidRPr="009D43BC" w:rsidRDefault="00F35801" w:rsidP="00835226">
      <w:pPr>
        <w:ind w:firstLine="360"/>
        <w:rPr>
          <w:rFonts w:ascii="Arial" w:hAnsi="Arial" w:cs="Arial"/>
          <w:i/>
          <w:sz w:val="24"/>
        </w:rPr>
      </w:pPr>
    </w:p>
    <w:p w14:paraId="4EAA41AE" w14:textId="77777777" w:rsidR="00F35801" w:rsidRPr="009D43BC" w:rsidRDefault="00F35801" w:rsidP="00835226">
      <w:pPr>
        <w:ind w:firstLine="360"/>
        <w:rPr>
          <w:rFonts w:ascii="Arial" w:hAnsi="Arial" w:cs="Arial"/>
          <w:i/>
          <w:sz w:val="24"/>
        </w:rPr>
      </w:pPr>
    </w:p>
    <w:p w14:paraId="74A6936A" w14:textId="77777777" w:rsidR="00C475BC" w:rsidRPr="009D43BC" w:rsidRDefault="00C475BC" w:rsidP="00832DD5">
      <w:pPr>
        <w:ind w:left="360"/>
        <w:rPr>
          <w:rFonts w:ascii="Arial" w:hAnsi="Arial" w:cs="Arial"/>
          <w:sz w:val="24"/>
          <w:szCs w:val="24"/>
        </w:rPr>
      </w:pPr>
    </w:p>
    <w:p w14:paraId="3572363B" w14:textId="77777777" w:rsidR="00C814A1" w:rsidRPr="009D43BC" w:rsidRDefault="00C814A1" w:rsidP="00C814A1">
      <w:pPr>
        <w:pStyle w:val="berschrift3"/>
        <w:keepNext w:val="0"/>
        <w:keepLines w:val="0"/>
        <w:widowControl w:val="0"/>
        <w:numPr>
          <w:ilvl w:val="0"/>
          <w:numId w:val="0"/>
        </w:numPr>
        <w:autoSpaceDE w:val="0"/>
        <w:autoSpaceDN w:val="0"/>
        <w:spacing w:before="4" w:after="0" w:line="240" w:lineRule="auto"/>
        <w:ind w:left="720" w:right="236" w:hanging="720"/>
        <w:rPr>
          <w:rFonts w:ascii="Arial" w:hAnsi="Arial" w:cs="Arial"/>
          <w:b/>
          <w:sz w:val="24"/>
        </w:rPr>
      </w:pPr>
      <w:bookmarkStart w:id="122" w:name="_Toc100313713"/>
      <w:r w:rsidRPr="009D43BC">
        <w:rPr>
          <w:rFonts w:ascii="Arial" w:hAnsi="Arial" w:cs="Arial"/>
          <w:b/>
          <w:sz w:val="24"/>
        </w:rPr>
        <w:t xml:space="preserve">2.1.1 Spezifisches Ziel </w:t>
      </w:r>
      <w:r w:rsidR="00C475BC" w:rsidRPr="009D43BC">
        <w:rPr>
          <w:rFonts w:ascii="Arial" w:hAnsi="Arial" w:cs="Arial"/>
          <w:b/>
          <w:sz w:val="24"/>
        </w:rPr>
        <w:t>9</w:t>
      </w:r>
      <w:r w:rsidR="00EB6229" w:rsidRPr="009D43BC">
        <w:rPr>
          <w:rFonts w:ascii="Arial" w:hAnsi="Arial" w:cs="Arial"/>
          <w:b/>
          <w:sz w:val="24"/>
        </w:rPr>
        <w:t xml:space="preserve"> (ISO 6.1)</w:t>
      </w:r>
      <w:bookmarkEnd w:id="122"/>
    </w:p>
    <w:p w14:paraId="79973E7C" w14:textId="77777777" w:rsidR="00C814A1" w:rsidRPr="009D43BC" w:rsidRDefault="00C814A1" w:rsidP="00C814A1">
      <w:pPr>
        <w:ind w:firstLine="720"/>
        <w:rPr>
          <w:rFonts w:ascii="Arial" w:hAnsi="Arial" w:cs="Arial"/>
          <w:i/>
          <w:iCs/>
          <w:sz w:val="24"/>
          <w:szCs w:val="24"/>
        </w:rPr>
      </w:pPr>
    </w:p>
    <w:p w14:paraId="3A451F12" w14:textId="77777777" w:rsidR="00C814A1" w:rsidRPr="009D43BC" w:rsidRDefault="00C814A1" w:rsidP="00C814A1">
      <w:pPr>
        <w:ind w:firstLine="720"/>
        <w:rPr>
          <w:rFonts w:ascii="Arial" w:hAnsi="Arial" w:cs="Arial"/>
          <w:sz w:val="24"/>
          <w:szCs w:val="24"/>
        </w:rPr>
      </w:pPr>
      <w:r w:rsidRPr="009D43BC">
        <w:rPr>
          <w:rFonts w:ascii="Arial" w:hAnsi="Arial" w:cs="Arial"/>
          <w:i/>
          <w:iCs/>
          <w:sz w:val="24"/>
          <w:szCs w:val="24"/>
        </w:rPr>
        <w:t>Bezug: Artikel 17 Absatz 3 Buchstabe e</w:t>
      </w:r>
    </w:p>
    <w:p w14:paraId="08C5D17B" w14:textId="77777777" w:rsidR="00055CB7" w:rsidRPr="009D43BC" w:rsidRDefault="00055CB7" w:rsidP="00835226">
      <w:pPr>
        <w:tabs>
          <w:tab w:val="right" w:pos="9070"/>
        </w:tabs>
        <w:rPr>
          <w:rFonts w:ascii="Arial" w:hAnsi="Arial" w:cs="Arial"/>
          <w:i/>
          <w:sz w:val="24"/>
          <w:szCs w:val="24"/>
        </w:rPr>
      </w:pPr>
    </w:p>
    <w:p w14:paraId="715191F8" w14:textId="77777777" w:rsidR="00DC4D3C" w:rsidRPr="009D43BC" w:rsidRDefault="00DC4D3C" w:rsidP="00DC4D3C">
      <w:pPr>
        <w:pStyle w:val="Textkrper"/>
        <w:spacing w:before="11"/>
        <w:rPr>
          <w:rFonts w:ascii="Arial" w:hAnsi="Arial" w:cs="Arial"/>
          <w:i/>
        </w:rPr>
      </w:pPr>
    </w:p>
    <w:p w14:paraId="6159D62C" w14:textId="77777777" w:rsidR="00DC4D3C" w:rsidRPr="009D43BC" w:rsidRDefault="00DC4D3C" w:rsidP="00DC4D3C">
      <w:pPr>
        <w:pStyle w:val="berschrift3"/>
        <w:keepNext w:val="0"/>
        <w:keepLines w:val="0"/>
        <w:widowControl w:val="0"/>
        <w:numPr>
          <w:ilvl w:val="0"/>
          <w:numId w:val="0"/>
        </w:numPr>
        <w:autoSpaceDE w:val="0"/>
        <w:autoSpaceDN w:val="0"/>
        <w:spacing w:before="4" w:after="0" w:line="240" w:lineRule="auto"/>
        <w:ind w:left="720" w:right="236"/>
        <w:rPr>
          <w:rFonts w:ascii="Arial" w:hAnsi="Arial" w:cs="Arial"/>
          <w:sz w:val="24"/>
        </w:rPr>
      </w:pPr>
      <w:bookmarkStart w:id="123" w:name="_Toc41586626"/>
      <w:bookmarkStart w:id="124" w:name="_Toc72331301"/>
      <w:bookmarkStart w:id="125" w:name="_Toc100313714"/>
      <w:r w:rsidRPr="009D43BC">
        <w:rPr>
          <w:rFonts w:ascii="Arial" w:hAnsi="Arial" w:cs="Arial"/>
          <w:sz w:val="24"/>
        </w:rPr>
        <w:t>Verbesserung der institutionellen Kapazität insbesondere der für die Verwaltung eines bestimmten Gebiets zuständigen Behörden sowie der Beteiligten</w:t>
      </w:r>
      <w:bookmarkEnd w:id="123"/>
      <w:bookmarkEnd w:id="124"/>
      <w:bookmarkEnd w:id="125"/>
    </w:p>
    <w:p w14:paraId="4E7A3238" w14:textId="77777777" w:rsidR="00CD4BF8" w:rsidRPr="009D43BC" w:rsidRDefault="00CD4BF8" w:rsidP="00835226">
      <w:pPr>
        <w:tabs>
          <w:tab w:val="right" w:pos="9070"/>
        </w:tabs>
        <w:rPr>
          <w:rFonts w:ascii="Arial" w:hAnsi="Arial" w:cs="Arial"/>
          <w:i/>
          <w:sz w:val="24"/>
          <w:szCs w:val="24"/>
        </w:rPr>
      </w:pPr>
    </w:p>
    <w:p w14:paraId="40E57F30" w14:textId="77777777" w:rsidR="00CD4BF8" w:rsidRPr="009D43BC" w:rsidRDefault="00CD4BF8" w:rsidP="00835226">
      <w:pPr>
        <w:tabs>
          <w:tab w:val="right" w:pos="9070"/>
        </w:tabs>
        <w:rPr>
          <w:rFonts w:ascii="Arial" w:hAnsi="Arial" w:cs="Arial"/>
          <w:i/>
          <w:sz w:val="24"/>
          <w:szCs w:val="24"/>
        </w:rPr>
      </w:pPr>
    </w:p>
    <w:p w14:paraId="3F4D1D0B" w14:textId="77777777" w:rsidR="00832DD5" w:rsidRPr="009D43BC" w:rsidRDefault="00832DD5" w:rsidP="00832DD5">
      <w:pPr>
        <w:ind w:left="851"/>
        <w:rPr>
          <w:rFonts w:ascii="Arial" w:hAnsi="Arial" w:cs="Arial"/>
          <w:sz w:val="24"/>
          <w:szCs w:val="24"/>
        </w:rPr>
      </w:pPr>
      <w:r w:rsidRPr="009D43BC">
        <w:rPr>
          <w:rFonts w:ascii="Arial" w:hAnsi="Arial" w:cs="Arial"/>
          <w:sz w:val="24"/>
          <w:szCs w:val="24"/>
        </w:rPr>
        <w:t>Das Spezifische Ziel 9 (</w:t>
      </w:r>
      <w:r w:rsidR="003A23A4" w:rsidRPr="009D43BC">
        <w:rPr>
          <w:rFonts w:ascii="Arial" w:hAnsi="Arial" w:cs="Arial"/>
          <w:sz w:val="24"/>
          <w:szCs w:val="24"/>
        </w:rPr>
        <w:t>ISO 6.1 =</w:t>
      </w:r>
      <w:r w:rsidR="00413C5B" w:rsidRPr="009D43BC">
        <w:rPr>
          <w:rFonts w:ascii="Arial" w:hAnsi="Arial" w:cs="Arial"/>
          <w:sz w:val="24"/>
          <w:szCs w:val="24"/>
        </w:rPr>
        <w:t xml:space="preserve"> </w:t>
      </w:r>
      <w:r w:rsidRPr="009D43BC">
        <w:rPr>
          <w:rFonts w:ascii="Arial" w:hAnsi="Arial" w:cs="Arial"/>
          <w:sz w:val="24"/>
          <w:szCs w:val="24"/>
        </w:rPr>
        <w:t xml:space="preserve">SZ 9) soll der Optimierung und Stärkung institutioneller Kapazitäten der grenzüberschreitenden Zusammenarbeit im Programmraum dienen. </w:t>
      </w:r>
    </w:p>
    <w:p w14:paraId="0C600937" w14:textId="77777777" w:rsidR="00055CB7" w:rsidRPr="009D43BC" w:rsidRDefault="00055CB7" w:rsidP="00835226">
      <w:pPr>
        <w:tabs>
          <w:tab w:val="right" w:pos="9070"/>
        </w:tabs>
        <w:rPr>
          <w:rFonts w:ascii="Arial" w:hAnsi="Arial" w:cs="Arial"/>
          <w:i/>
          <w:sz w:val="24"/>
          <w:szCs w:val="24"/>
        </w:rPr>
      </w:pPr>
    </w:p>
    <w:p w14:paraId="5B4E2AC4" w14:textId="77777777" w:rsidR="00921349" w:rsidRPr="009D43BC" w:rsidRDefault="00921349" w:rsidP="00921349">
      <w:pPr>
        <w:rPr>
          <w:rFonts w:ascii="Arial" w:hAnsi="Arial" w:cs="Arial"/>
          <w:i/>
          <w:sz w:val="24"/>
          <w:szCs w:val="24"/>
        </w:rPr>
      </w:pPr>
    </w:p>
    <w:p w14:paraId="60CB8C59" w14:textId="77777777" w:rsidR="00921349" w:rsidRPr="009D43BC" w:rsidRDefault="00921349" w:rsidP="00921349">
      <w:pPr>
        <w:pStyle w:val="berschrift4"/>
        <w:numPr>
          <w:ilvl w:val="3"/>
          <w:numId w:val="64"/>
        </w:numPr>
        <w:rPr>
          <w:rFonts w:ascii="Arial" w:hAnsi="Arial" w:cs="Arial"/>
          <w:sz w:val="24"/>
        </w:rPr>
      </w:pPr>
      <w:bookmarkStart w:id="126" w:name="_Toc100313715"/>
      <w:r w:rsidRPr="009D43BC">
        <w:rPr>
          <w:rFonts w:ascii="Arial" w:hAnsi="Arial" w:cs="Arial"/>
          <w:sz w:val="24"/>
        </w:rPr>
        <w:t>Entsprechende Maßnahmenarten und deren erwarteter Beitrag zu diesen spezifischen Zielen sowie den makroregionalen Strategien und Meeresbeckenstrategien, falls zutreffend</w:t>
      </w:r>
      <w:bookmarkEnd w:id="126"/>
    </w:p>
    <w:p w14:paraId="7BD428CA" w14:textId="77777777" w:rsidR="00921349" w:rsidRPr="009D43BC" w:rsidRDefault="00921349" w:rsidP="00921349">
      <w:pPr>
        <w:ind w:firstLine="720"/>
        <w:rPr>
          <w:rFonts w:ascii="Arial" w:hAnsi="Arial" w:cs="Arial"/>
          <w:sz w:val="24"/>
          <w:szCs w:val="24"/>
        </w:rPr>
      </w:pPr>
    </w:p>
    <w:p w14:paraId="152DD442" w14:textId="77777777" w:rsidR="00921349" w:rsidRPr="009D43BC" w:rsidRDefault="00921349" w:rsidP="00921349">
      <w:pPr>
        <w:ind w:firstLine="720"/>
        <w:rPr>
          <w:rFonts w:ascii="Arial" w:hAnsi="Arial" w:cs="Arial"/>
          <w:sz w:val="24"/>
          <w:szCs w:val="24"/>
        </w:rPr>
      </w:pPr>
    </w:p>
    <w:p w14:paraId="1A3499A8" w14:textId="77777777" w:rsidR="00921349" w:rsidRPr="009D43BC" w:rsidRDefault="00921349" w:rsidP="00921349">
      <w:pPr>
        <w:ind w:left="1077"/>
        <w:rPr>
          <w:rFonts w:ascii="Arial" w:hAnsi="Arial" w:cs="Arial"/>
          <w:i/>
          <w:iCs/>
          <w:sz w:val="23"/>
          <w:szCs w:val="23"/>
        </w:rPr>
      </w:pPr>
      <w:r w:rsidRPr="009D43BC">
        <w:rPr>
          <w:rFonts w:ascii="Arial" w:hAnsi="Arial" w:cs="Arial"/>
          <w:i/>
          <w:iCs/>
          <w:sz w:val="23"/>
          <w:szCs w:val="23"/>
        </w:rPr>
        <w:t>Bezug: Artikel 17 Absatz 3 Buchstabe e Ziffer i; Artikel 17 Absatz 9 Buchstabe c Ziffer ii</w:t>
      </w:r>
    </w:p>
    <w:p w14:paraId="6EF785EA" w14:textId="77777777" w:rsidR="00D00A4F" w:rsidRPr="009D43BC" w:rsidRDefault="00D00A4F" w:rsidP="00D00A4F">
      <w:pPr>
        <w:spacing w:line="276" w:lineRule="auto"/>
        <w:ind w:left="1080"/>
        <w:rPr>
          <w:rFonts w:ascii="Arial" w:hAnsi="Arial" w:cs="Arial"/>
          <w:sz w:val="24"/>
          <w:szCs w:val="24"/>
        </w:rPr>
      </w:pPr>
    </w:p>
    <w:p w14:paraId="28D95194" w14:textId="77777777" w:rsidR="00D00A4F" w:rsidRPr="009D43BC" w:rsidRDefault="00D00A4F" w:rsidP="00D00A4F">
      <w:pPr>
        <w:spacing w:line="276" w:lineRule="auto"/>
        <w:ind w:left="1080"/>
        <w:rPr>
          <w:rFonts w:ascii="Arial" w:hAnsi="Arial" w:cs="Arial"/>
          <w:sz w:val="24"/>
          <w:szCs w:val="24"/>
        </w:rPr>
      </w:pPr>
      <w:r w:rsidRPr="009D43BC">
        <w:rPr>
          <w:rFonts w:ascii="Arial" w:hAnsi="Arial" w:cs="Arial"/>
          <w:sz w:val="24"/>
          <w:szCs w:val="24"/>
        </w:rPr>
        <w:t xml:space="preserve">Die dargestellten Handlungsbedarfe zeigen, dass auch in der Förderperiode 2021 bis 2027 ein hohes Verbesserungspotenzial im Bereich der Optimierung und Stärkung institutioneller Kapazitäten der grenzüberschreitenden Zusammenarbeit auf. Das SZ 9 soll vor allem durch eine Optimierung / Stärkung bestehender dauerhafter Kooperationsstrukturen (wo relevant) und auch durch den Aufbau neuer Kooperationen und Netzwerke (öffentlich, nicht-öffentlich, zivilgesellschaftlich), beispielsweise durch eine stärkere gemeinschaftliche Nutzung bestehender regionaler / lokaler öffentlicher Infrastrukturen und Dienste zur Gewährleistung bzw. Aufrechterhaltung der öffentlichen Daseinsvorsorge (in urbanen Verflechtungsräumen und in ländlich geprägten Grenzräumen) sowie durch die umfängliche Vorbereitung zur Schaffung neuer grenzüberschreitender öffentlicher Dienste in verschiedenen Bereichen (z.B. ÖPNV, Umwelt, Kultur und Soziales) eine Verbesserung erreichen. Auch die Einrichtung neuer gemeinsamer Instrumente mit öffentlich-rechtlichen Trägerstrukturen (z.B. EVTZ oder GÖZ) für eine integrierte und nachhaltige Raumentwicklung (z.B. UNESCO-Biosphäre rund um den Bodensee; Instrumente für die integrierte Entwicklung grenznaher urbaner Verflechtungsräume), eine engere Zusammenarbeit zwischen Organismen oder Trägerstrukturen des UNESCO Kultur- und Naturerbes oder der Ausbau der nachhaltigen touristischen Vermarktung des gemeinsamen Kultur- und Naturpotenzials können mögliche Förderbereiche darstellen. </w:t>
      </w:r>
    </w:p>
    <w:p w14:paraId="341B6013" w14:textId="77777777" w:rsidR="00D00A4F" w:rsidRPr="009D43BC" w:rsidRDefault="00D00A4F" w:rsidP="00D00A4F">
      <w:pPr>
        <w:spacing w:line="276" w:lineRule="auto"/>
        <w:ind w:left="1080"/>
        <w:rPr>
          <w:rFonts w:ascii="Arial" w:hAnsi="Arial" w:cs="Arial"/>
          <w:sz w:val="24"/>
          <w:szCs w:val="24"/>
        </w:rPr>
      </w:pPr>
    </w:p>
    <w:p w14:paraId="1941936B" w14:textId="77777777" w:rsidR="00D00A4F" w:rsidRPr="009D43BC" w:rsidRDefault="00D00A4F" w:rsidP="00D00A4F">
      <w:pPr>
        <w:spacing w:line="276" w:lineRule="auto"/>
        <w:ind w:left="1080"/>
        <w:rPr>
          <w:rFonts w:ascii="Arial" w:hAnsi="Arial" w:cs="Arial"/>
          <w:sz w:val="24"/>
          <w:szCs w:val="24"/>
        </w:rPr>
      </w:pPr>
      <w:r w:rsidRPr="009D43BC">
        <w:rPr>
          <w:rFonts w:ascii="Arial" w:hAnsi="Arial" w:cs="Arial"/>
          <w:sz w:val="24"/>
          <w:szCs w:val="24"/>
        </w:rPr>
        <w:t>Schließlich soll auch die Zusammenarbeit in den Bereichen Energieeffizienz (z.B. prozessoptimierte Abwicklung von Gebäudesanierung) und erneuerbare Energien (z.B. Nutzung von Photovoltaikanlagen im Bestands- und Neubau; Nutzung von Wärmeüberschüssen in Nahwärmenetzen) sowie ein gemeinsames Vorgehen zur stärkeren Bewusstseinsbildung im Bereich des Klimawandels (z.B. bessere Akzeptanz erneuerbarer Energien) gefördert werden.</w:t>
      </w:r>
    </w:p>
    <w:p w14:paraId="03C13389" w14:textId="77777777" w:rsidR="00D00A4F" w:rsidRPr="009D43BC" w:rsidRDefault="00D00A4F" w:rsidP="00D00A4F">
      <w:pPr>
        <w:spacing w:line="276" w:lineRule="auto"/>
        <w:ind w:left="1080"/>
        <w:rPr>
          <w:rFonts w:ascii="Arial" w:hAnsi="Arial" w:cs="Arial"/>
          <w:sz w:val="24"/>
          <w:szCs w:val="24"/>
        </w:rPr>
      </w:pPr>
    </w:p>
    <w:p w14:paraId="2DEB3B0D" w14:textId="77777777" w:rsidR="004544C0" w:rsidRPr="009D43BC" w:rsidRDefault="004544C0" w:rsidP="004544C0">
      <w:pPr>
        <w:adjustRightInd w:val="0"/>
        <w:spacing w:after="58" w:line="276" w:lineRule="auto"/>
        <w:ind w:left="1080"/>
        <w:rPr>
          <w:rFonts w:ascii="Arial" w:eastAsia="Times New Roman" w:hAnsi="Arial" w:cs="Arial"/>
          <w:sz w:val="24"/>
          <w:szCs w:val="24"/>
        </w:rPr>
      </w:pPr>
      <w:r w:rsidRPr="009D43BC">
        <w:rPr>
          <w:rFonts w:ascii="Arial" w:eastAsia="Times New Roman" w:hAnsi="Arial" w:cs="Arial"/>
          <w:sz w:val="24"/>
          <w:szCs w:val="24"/>
        </w:rPr>
        <w:t xml:space="preserve">Insgesamt soll das SZ 9 damit Wesentlich zur Bewältigung der gemeinsamen Handlungsbedarfe der Ziffern 6, 11, 13 bis 15 und 17 beitragen. </w:t>
      </w:r>
    </w:p>
    <w:p w14:paraId="137A9B47" w14:textId="77777777" w:rsidR="004544C0" w:rsidRPr="009D43BC" w:rsidRDefault="004544C0" w:rsidP="00435DE2">
      <w:pPr>
        <w:spacing w:after="200" w:line="276" w:lineRule="auto"/>
        <w:ind w:left="1080"/>
        <w:rPr>
          <w:rFonts w:ascii="Arial" w:hAnsi="Arial" w:cs="Arial"/>
          <w:sz w:val="24"/>
        </w:rPr>
      </w:pPr>
    </w:p>
    <w:p w14:paraId="25E2C312" w14:textId="65A55A00" w:rsidR="00435DE2" w:rsidRPr="009D43BC" w:rsidRDefault="00435DE2" w:rsidP="00435DE2">
      <w:pPr>
        <w:spacing w:after="200" w:line="276" w:lineRule="auto"/>
        <w:ind w:left="1080"/>
        <w:rPr>
          <w:rFonts w:ascii="Arial" w:hAnsi="Arial" w:cs="Arial"/>
          <w:sz w:val="24"/>
          <w:szCs w:val="24"/>
        </w:rPr>
      </w:pPr>
      <w:r w:rsidRPr="009D43BC">
        <w:rPr>
          <w:rFonts w:ascii="Arial" w:hAnsi="Arial" w:cs="Arial"/>
          <w:sz w:val="24"/>
        </w:rPr>
        <w:t>Die Arten von Maßnahmen wurden dabei als mit dem DNSH-Prinzip vereinbar bewertet, da aufgrund ihrer Beschaffenheit keine signifikanten negativen Umweltauswirkungen zu erwarten sind. Die Verwaltung wird die Begünstigten außerdem dazu ermuntern, soweit relevant, die Grundsätze der Neuen Europäischen Bauhaus-Initiative zu berücksichtigen.</w:t>
      </w:r>
    </w:p>
    <w:p w14:paraId="07625B24" w14:textId="77777777" w:rsidR="00435DE2" w:rsidRPr="009D43BC" w:rsidRDefault="00435DE2" w:rsidP="00D00A4F">
      <w:pPr>
        <w:spacing w:line="276" w:lineRule="auto"/>
        <w:ind w:left="1080"/>
        <w:rPr>
          <w:rFonts w:ascii="Arial" w:hAnsi="Arial" w:cs="Arial"/>
          <w:sz w:val="24"/>
          <w:szCs w:val="24"/>
        </w:rPr>
      </w:pPr>
    </w:p>
    <w:p w14:paraId="634F2022" w14:textId="77777777" w:rsidR="00001B59" w:rsidRPr="009D43BC" w:rsidRDefault="00D00A4F" w:rsidP="00001B59">
      <w:pPr>
        <w:spacing w:line="276" w:lineRule="auto"/>
        <w:ind w:left="1080"/>
        <w:rPr>
          <w:rFonts w:ascii="Arial" w:hAnsi="Arial" w:cs="Arial"/>
          <w:sz w:val="24"/>
          <w:szCs w:val="24"/>
        </w:rPr>
      </w:pPr>
      <w:r w:rsidRPr="009D43BC">
        <w:rPr>
          <w:rFonts w:ascii="Arial" w:hAnsi="Arial" w:cs="Arial"/>
          <w:sz w:val="24"/>
          <w:szCs w:val="24"/>
        </w:rPr>
        <w:t xml:space="preserve">Das SZ 9 sieht deshalb, flankiert von den Spezifischen Zielen 10 </w:t>
      </w:r>
      <w:r w:rsidR="00413C5B" w:rsidRPr="009D43BC">
        <w:rPr>
          <w:rFonts w:ascii="Arial" w:hAnsi="Arial" w:cs="Arial"/>
          <w:sz w:val="24"/>
          <w:szCs w:val="24"/>
        </w:rPr>
        <w:t xml:space="preserve">(ISO 6.2) </w:t>
      </w:r>
      <w:r w:rsidRPr="009D43BC">
        <w:rPr>
          <w:rFonts w:ascii="Arial" w:hAnsi="Arial" w:cs="Arial"/>
          <w:sz w:val="24"/>
          <w:szCs w:val="24"/>
        </w:rPr>
        <w:t>und 1</w:t>
      </w:r>
      <w:r w:rsidR="00001B59" w:rsidRPr="009D43BC">
        <w:rPr>
          <w:rFonts w:ascii="Arial" w:hAnsi="Arial" w:cs="Arial"/>
          <w:sz w:val="24"/>
          <w:szCs w:val="24"/>
        </w:rPr>
        <w:t>1</w:t>
      </w:r>
      <w:r w:rsidR="00413C5B" w:rsidRPr="009D43BC">
        <w:rPr>
          <w:rFonts w:ascii="Arial" w:hAnsi="Arial" w:cs="Arial"/>
          <w:sz w:val="24"/>
          <w:szCs w:val="24"/>
        </w:rPr>
        <w:t xml:space="preserve"> (ISO 6.3)</w:t>
      </w:r>
      <w:r w:rsidR="00435DE2" w:rsidRPr="009D43BC">
        <w:rPr>
          <w:rFonts w:ascii="Arial" w:hAnsi="Arial" w:cs="Arial"/>
          <w:sz w:val="24"/>
          <w:szCs w:val="24"/>
        </w:rPr>
        <w:t xml:space="preserve">, folgende Maßnahmen vor:  </w:t>
      </w:r>
    </w:p>
    <w:p w14:paraId="6D90B10F" w14:textId="77777777" w:rsidR="00001B59" w:rsidRPr="009D43BC" w:rsidRDefault="00001B59" w:rsidP="00001B59">
      <w:pPr>
        <w:spacing w:line="276" w:lineRule="auto"/>
        <w:ind w:left="1080"/>
        <w:rPr>
          <w:rFonts w:ascii="Arial" w:hAnsi="Arial" w:cs="Arial"/>
          <w:sz w:val="24"/>
          <w:szCs w:val="24"/>
        </w:rPr>
      </w:pPr>
    </w:p>
    <w:p w14:paraId="62E57E30" w14:textId="77777777" w:rsidR="00001B59" w:rsidRPr="009D43BC" w:rsidRDefault="00D00A4F" w:rsidP="00001B59">
      <w:pPr>
        <w:spacing w:line="276" w:lineRule="auto"/>
        <w:ind w:left="1080"/>
        <w:rPr>
          <w:rFonts w:ascii="Arial" w:hAnsi="Arial" w:cs="Arial"/>
          <w:sz w:val="24"/>
          <w:szCs w:val="24"/>
        </w:rPr>
      </w:pPr>
      <w:r w:rsidRPr="009D43BC">
        <w:rPr>
          <w:rFonts w:ascii="Arial" w:hAnsi="Arial" w:cs="Arial"/>
          <w:b/>
          <w:sz w:val="24"/>
          <w:szCs w:val="24"/>
        </w:rPr>
        <w:t xml:space="preserve">Maßnahme 1: </w:t>
      </w:r>
      <w:r w:rsidRPr="009D43BC">
        <w:rPr>
          <w:rFonts w:ascii="Arial" w:hAnsi="Arial" w:cs="Arial"/>
          <w:sz w:val="24"/>
          <w:szCs w:val="24"/>
        </w:rPr>
        <w:t>Förderung der</w:t>
      </w:r>
      <w:r w:rsidRPr="009D43BC">
        <w:rPr>
          <w:rFonts w:ascii="Arial" w:hAnsi="Arial" w:cs="Arial"/>
          <w:b/>
          <w:sz w:val="24"/>
          <w:szCs w:val="24"/>
        </w:rPr>
        <w:t xml:space="preserve"> </w:t>
      </w:r>
      <w:r w:rsidRPr="009D43BC">
        <w:rPr>
          <w:rFonts w:ascii="Arial" w:hAnsi="Arial" w:cs="Arial"/>
          <w:sz w:val="24"/>
          <w:szCs w:val="24"/>
          <w:lang w:val="de-AT"/>
        </w:rPr>
        <w:t>Verbesserung der grenzübergreifenden öffentlichen Daseinsvorsorge durch die gemeinsame Nutzung bestehender oder den Aufbau neuer regionaler / lokaler Infrastruktur und Dienste.</w:t>
      </w:r>
    </w:p>
    <w:p w14:paraId="1926ED74" w14:textId="77777777" w:rsidR="00001B59" w:rsidRPr="009D43BC" w:rsidRDefault="00001B59" w:rsidP="00001B59">
      <w:pPr>
        <w:spacing w:line="276" w:lineRule="auto"/>
        <w:ind w:left="1080"/>
        <w:rPr>
          <w:rFonts w:ascii="Arial" w:hAnsi="Arial" w:cs="Arial"/>
          <w:b/>
          <w:sz w:val="24"/>
          <w:szCs w:val="24"/>
        </w:rPr>
      </w:pPr>
    </w:p>
    <w:p w14:paraId="057031D8" w14:textId="77777777" w:rsidR="00001B59" w:rsidRPr="009D43BC" w:rsidRDefault="00D00A4F" w:rsidP="00001B59">
      <w:pPr>
        <w:spacing w:line="276" w:lineRule="auto"/>
        <w:ind w:left="1080"/>
        <w:rPr>
          <w:rFonts w:ascii="Arial" w:hAnsi="Arial" w:cs="Arial"/>
          <w:sz w:val="24"/>
          <w:szCs w:val="24"/>
          <w:lang w:val="de-AT"/>
        </w:rPr>
      </w:pPr>
      <w:r w:rsidRPr="009D43BC">
        <w:rPr>
          <w:rFonts w:ascii="Arial" w:hAnsi="Arial" w:cs="Arial"/>
          <w:b/>
          <w:sz w:val="24"/>
          <w:szCs w:val="24"/>
        </w:rPr>
        <w:t xml:space="preserve">Maßnahme 2: </w:t>
      </w:r>
      <w:r w:rsidRPr="009D43BC">
        <w:rPr>
          <w:rFonts w:ascii="Arial" w:hAnsi="Arial" w:cs="Arial"/>
          <w:sz w:val="24"/>
          <w:szCs w:val="24"/>
        </w:rPr>
        <w:t>Förderung g</w:t>
      </w:r>
      <w:r w:rsidRPr="009D43BC">
        <w:rPr>
          <w:rFonts w:ascii="Arial" w:hAnsi="Arial" w:cs="Arial"/>
          <w:sz w:val="24"/>
          <w:szCs w:val="24"/>
          <w:lang w:val="de-AT"/>
        </w:rPr>
        <w:t>renzübergreifender Projekte zur Verbesserung der Energieeffizienz (z.B. prozessoptimierte Abwicklung von Gebäude</w:t>
      </w:r>
      <w:r w:rsidRPr="009D43BC">
        <w:rPr>
          <w:rFonts w:ascii="Arial" w:hAnsi="Arial" w:cs="Arial"/>
          <w:sz w:val="24"/>
          <w:szCs w:val="24"/>
          <w:lang w:val="de-AT"/>
        </w:rPr>
        <w:softHyphen/>
        <w:t>sanierung) und zur Erhöhung des Anteils an erneuerbaren Energien (z.B. Nutzung von Photovoltaikanlagen im Bestands- und Neubau, Nutzung von KMU-Wärmeüberschüssen in Nah</w:t>
      </w:r>
      <w:r w:rsidRPr="009D43BC">
        <w:rPr>
          <w:rFonts w:ascii="Arial" w:hAnsi="Arial" w:cs="Arial"/>
          <w:sz w:val="24"/>
          <w:szCs w:val="24"/>
          <w:lang w:val="de-AT"/>
        </w:rPr>
        <w:softHyphen/>
        <w:t>wärmenetzen, etc.)</w:t>
      </w:r>
    </w:p>
    <w:p w14:paraId="3C34CF83" w14:textId="77777777" w:rsidR="00001B59" w:rsidRPr="009D43BC" w:rsidRDefault="00001B59" w:rsidP="00001B59">
      <w:pPr>
        <w:spacing w:line="276" w:lineRule="auto"/>
        <w:ind w:left="1080"/>
        <w:rPr>
          <w:rFonts w:ascii="Arial" w:hAnsi="Arial" w:cs="Arial"/>
          <w:b/>
          <w:sz w:val="24"/>
          <w:szCs w:val="24"/>
        </w:rPr>
      </w:pPr>
    </w:p>
    <w:p w14:paraId="5109963A" w14:textId="77777777" w:rsidR="00001B59" w:rsidRPr="009D43BC" w:rsidRDefault="00D00A4F" w:rsidP="00001B59">
      <w:pPr>
        <w:spacing w:line="276" w:lineRule="auto"/>
        <w:ind w:left="1080"/>
        <w:rPr>
          <w:rFonts w:ascii="Arial" w:hAnsi="Arial" w:cs="Arial"/>
          <w:sz w:val="24"/>
          <w:szCs w:val="24"/>
          <w:lang w:val="de-AT"/>
        </w:rPr>
      </w:pPr>
      <w:r w:rsidRPr="009D43BC">
        <w:rPr>
          <w:rFonts w:ascii="Arial" w:hAnsi="Arial" w:cs="Arial"/>
          <w:b/>
          <w:sz w:val="24"/>
          <w:szCs w:val="24"/>
        </w:rPr>
        <w:t xml:space="preserve">Maßnahme 3: </w:t>
      </w:r>
      <w:r w:rsidRPr="009D43BC">
        <w:rPr>
          <w:rFonts w:ascii="Arial" w:hAnsi="Arial" w:cs="Arial"/>
          <w:sz w:val="24"/>
          <w:szCs w:val="24"/>
        </w:rPr>
        <w:t>Förderung g</w:t>
      </w:r>
      <w:r w:rsidRPr="009D43BC">
        <w:rPr>
          <w:rFonts w:ascii="Arial" w:hAnsi="Arial" w:cs="Arial"/>
          <w:sz w:val="24"/>
          <w:szCs w:val="24"/>
          <w:lang w:val="de-AT"/>
        </w:rPr>
        <w:t>renzübergreifender Maßnahmen zum Hintanhalten des Klimawandels, z.B. zur besseren Akzeptanz erneuerbarer Energien.</w:t>
      </w:r>
    </w:p>
    <w:p w14:paraId="77D50D67" w14:textId="77777777" w:rsidR="00001B59" w:rsidRPr="009D43BC" w:rsidRDefault="00001B59" w:rsidP="00001B59">
      <w:pPr>
        <w:spacing w:line="276" w:lineRule="auto"/>
        <w:ind w:left="1080"/>
        <w:rPr>
          <w:rFonts w:ascii="Arial" w:hAnsi="Arial" w:cs="Arial"/>
          <w:b/>
          <w:sz w:val="24"/>
          <w:szCs w:val="24"/>
        </w:rPr>
      </w:pPr>
    </w:p>
    <w:p w14:paraId="43701C8F" w14:textId="77777777" w:rsidR="00001B59" w:rsidRPr="009D43BC" w:rsidRDefault="00D00A4F" w:rsidP="00001B59">
      <w:pPr>
        <w:spacing w:line="276" w:lineRule="auto"/>
        <w:ind w:left="1080"/>
        <w:rPr>
          <w:rFonts w:ascii="Arial" w:hAnsi="Arial" w:cs="Arial"/>
          <w:sz w:val="24"/>
          <w:szCs w:val="24"/>
          <w:lang w:val="de-AT"/>
        </w:rPr>
      </w:pPr>
      <w:r w:rsidRPr="009D43BC">
        <w:rPr>
          <w:rFonts w:ascii="Arial" w:hAnsi="Arial" w:cs="Arial"/>
          <w:b/>
          <w:sz w:val="24"/>
          <w:szCs w:val="24"/>
        </w:rPr>
        <w:t xml:space="preserve">Maßnahme 4: </w:t>
      </w:r>
      <w:r w:rsidRPr="009D43BC">
        <w:rPr>
          <w:rFonts w:ascii="Arial" w:hAnsi="Arial" w:cs="Arial"/>
          <w:sz w:val="24"/>
          <w:szCs w:val="24"/>
        </w:rPr>
        <w:t>Förderung der</w:t>
      </w:r>
      <w:r w:rsidRPr="009D43BC">
        <w:rPr>
          <w:rFonts w:ascii="Arial" w:hAnsi="Arial" w:cs="Arial"/>
          <w:sz w:val="24"/>
          <w:szCs w:val="24"/>
          <w:lang w:val="de-AT"/>
        </w:rPr>
        <w:t xml:space="preserve"> Gründung bzw. Nutzung von Trägerstrukturen der grenzübergreifenden Raumentwicklung.</w:t>
      </w:r>
    </w:p>
    <w:p w14:paraId="3F046268" w14:textId="77777777" w:rsidR="00001B59" w:rsidRPr="009D43BC" w:rsidRDefault="00001B59" w:rsidP="00001B59">
      <w:pPr>
        <w:spacing w:line="276" w:lineRule="auto"/>
        <w:ind w:left="1080"/>
        <w:rPr>
          <w:rFonts w:ascii="Arial" w:hAnsi="Arial" w:cs="Arial"/>
          <w:b/>
          <w:sz w:val="24"/>
          <w:szCs w:val="24"/>
        </w:rPr>
      </w:pPr>
    </w:p>
    <w:p w14:paraId="02C828F8" w14:textId="77777777" w:rsidR="004544C0" w:rsidRPr="009D43BC" w:rsidRDefault="004544C0" w:rsidP="004544C0">
      <w:pPr>
        <w:adjustRightInd w:val="0"/>
        <w:spacing w:after="58" w:line="276" w:lineRule="auto"/>
        <w:ind w:left="1080"/>
        <w:rPr>
          <w:rFonts w:ascii="Arial" w:eastAsia="Times New Roman" w:hAnsi="Arial" w:cs="Arial"/>
          <w:sz w:val="24"/>
          <w:szCs w:val="24"/>
        </w:rPr>
      </w:pPr>
      <w:r w:rsidRPr="009D43BC">
        <w:rPr>
          <w:rFonts w:ascii="Arial" w:eastAsia="Times New Roman" w:hAnsi="Arial" w:cs="Arial"/>
          <w:b/>
          <w:sz w:val="24"/>
          <w:szCs w:val="24"/>
        </w:rPr>
        <w:t>Maßnahme 5:</w:t>
      </w:r>
      <w:r w:rsidRPr="009D43BC">
        <w:rPr>
          <w:rFonts w:ascii="Arial" w:eastAsia="Times New Roman" w:hAnsi="Arial" w:cs="Arial"/>
          <w:sz w:val="24"/>
          <w:szCs w:val="24"/>
        </w:rPr>
        <w:t xml:space="preserve"> Förderung einer engeren grenzübergreifenden Verwaltungszusammenarbeit.</w:t>
      </w:r>
    </w:p>
    <w:p w14:paraId="53D865CB" w14:textId="77777777" w:rsidR="004544C0" w:rsidRPr="009D43BC" w:rsidRDefault="004544C0" w:rsidP="004544C0">
      <w:pPr>
        <w:adjustRightInd w:val="0"/>
        <w:spacing w:after="58" w:line="276" w:lineRule="auto"/>
        <w:ind w:left="1080"/>
        <w:rPr>
          <w:rFonts w:ascii="Arial" w:eastAsia="Times New Roman" w:hAnsi="Arial" w:cs="Arial"/>
          <w:sz w:val="24"/>
          <w:szCs w:val="24"/>
        </w:rPr>
      </w:pPr>
    </w:p>
    <w:p w14:paraId="486338E2" w14:textId="77777777" w:rsidR="00D25857" w:rsidRPr="009D43BC" w:rsidRDefault="004544C0" w:rsidP="00D25857">
      <w:pPr>
        <w:adjustRightInd w:val="0"/>
        <w:spacing w:after="58" w:line="276" w:lineRule="auto"/>
        <w:ind w:left="1080"/>
        <w:rPr>
          <w:rFonts w:ascii="Arial" w:eastAsia="Times New Roman" w:hAnsi="Arial" w:cs="Arial"/>
          <w:sz w:val="24"/>
          <w:szCs w:val="24"/>
        </w:rPr>
      </w:pPr>
      <w:r w:rsidRPr="009D43BC">
        <w:rPr>
          <w:rFonts w:ascii="Arial" w:eastAsia="Times New Roman" w:hAnsi="Arial" w:cs="Arial"/>
          <w:b/>
          <w:sz w:val="24"/>
          <w:szCs w:val="24"/>
        </w:rPr>
        <w:t>Maßnahme 6:</w:t>
      </w:r>
      <w:r w:rsidRPr="009D43BC">
        <w:rPr>
          <w:rFonts w:ascii="Arial" w:eastAsia="Times New Roman" w:hAnsi="Arial" w:cs="Arial"/>
          <w:sz w:val="24"/>
          <w:szCs w:val="24"/>
        </w:rPr>
        <w:t xml:space="preserve"> Förderung grenzübergreifender Kleinprojektefonds, in deren Rahmen Kooperationen zum Aufbau, zur Stärkung und zur Optimierung institutioneller Kapazitäten unterstützt werden, deren Gesamtprojektkost</w:t>
      </w:r>
      <w:r w:rsidR="00D25857" w:rsidRPr="009D43BC">
        <w:rPr>
          <w:rFonts w:ascii="Arial" w:eastAsia="Times New Roman" w:hAnsi="Arial" w:cs="Arial"/>
          <w:sz w:val="24"/>
          <w:szCs w:val="24"/>
        </w:rPr>
        <w:t>en bis zu 50‘000 Euro betragen.</w:t>
      </w:r>
    </w:p>
    <w:p w14:paraId="25E601A9" w14:textId="77777777" w:rsidR="00D25857" w:rsidRPr="009D43BC" w:rsidRDefault="00D25857" w:rsidP="00D25857">
      <w:pPr>
        <w:adjustRightInd w:val="0"/>
        <w:spacing w:after="58" w:line="276" w:lineRule="auto"/>
        <w:ind w:left="1080"/>
        <w:rPr>
          <w:rFonts w:ascii="Arial" w:eastAsia="Times New Roman" w:hAnsi="Arial" w:cs="Arial"/>
          <w:sz w:val="24"/>
          <w:szCs w:val="24"/>
        </w:rPr>
      </w:pPr>
    </w:p>
    <w:p w14:paraId="256EB05C" w14:textId="6674B238" w:rsidR="004544C0" w:rsidRPr="009D43BC" w:rsidRDefault="004544C0" w:rsidP="00D25857">
      <w:pPr>
        <w:adjustRightInd w:val="0"/>
        <w:spacing w:after="58" w:line="276" w:lineRule="auto"/>
        <w:ind w:left="1080"/>
        <w:rPr>
          <w:rFonts w:ascii="Arial" w:eastAsia="Times New Roman" w:hAnsi="Arial" w:cs="Arial"/>
          <w:sz w:val="24"/>
          <w:szCs w:val="24"/>
        </w:rPr>
      </w:pPr>
      <w:r w:rsidRPr="009D43BC">
        <w:rPr>
          <w:rFonts w:ascii="Arial" w:eastAsia="Times New Roman" w:hAnsi="Arial" w:cs="Arial"/>
          <w:sz w:val="24"/>
          <w:szCs w:val="24"/>
        </w:rPr>
        <w:t>Die Förderung erfolgt nur durch Finanzhilfen, da die Vorhaben und ihre Aktivitäten in finanzieller Hinsicht nicht selbst tragfähig sind.</w:t>
      </w:r>
    </w:p>
    <w:p w14:paraId="5A22DCCB" w14:textId="77777777" w:rsidR="00D00A4F" w:rsidRPr="009D43BC" w:rsidRDefault="00D00A4F" w:rsidP="00D00A4F">
      <w:pPr>
        <w:pStyle w:val="Listenabsatz"/>
        <w:spacing w:line="276" w:lineRule="auto"/>
        <w:ind w:left="2062" w:firstLine="0"/>
        <w:rPr>
          <w:rFonts w:ascii="Arial" w:hAnsi="Arial" w:cs="Arial"/>
          <w:b/>
          <w:sz w:val="24"/>
          <w:szCs w:val="24"/>
        </w:rPr>
      </w:pPr>
    </w:p>
    <w:p w14:paraId="77E01591" w14:textId="77777777" w:rsidR="00D00A4F" w:rsidRPr="009D43BC" w:rsidRDefault="00D00A4F" w:rsidP="00D00A4F">
      <w:pPr>
        <w:spacing w:after="200" w:line="276" w:lineRule="auto"/>
        <w:ind w:left="1080"/>
        <w:rPr>
          <w:rFonts w:ascii="Arial" w:hAnsi="Arial" w:cs="Arial"/>
          <w:sz w:val="24"/>
          <w:szCs w:val="24"/>
        </w:rPr>
      </w:pPr>
      <w:r w:rsidRPr="009D43BC">
        <w:rPr>
          <w:rFonts w:ascii="Arial" w:hAnsi="Arial" w:cs="Arial"/>
          <w:sz w:val="24"/>
          <w:szCs w:val="24"/>
        </w:rPr>
        <w:t>Zu den makroregionalen Strategien EUSALP und EUSDR kann das SZ 9 wie folgt beitragen:</w:t>
      </w:r>
    </w:p>
    <w:p w14:paraId="6AA85761" w14:textId="77777777" w:rsidR="00D00A4F" w:rsidRPr="009D43BC" w:rsidRDefault="00D00A4F" w:rsidP="00D00A4F">
      <w:pPr>
        <w:spacing w:after="200" w:line="276" w:lineRule="auto"/>
        <w:ind w:left="1080"/>
        <w:rPr>
          <w:rFonts w:ascii="Arial" w:hAnsi="Arial" w:cs="Arial"/>
          <w:b/>
          <w:sz w:val="24"/>
          <w:szCs w:val="24"/>
        </w:rPr>
      </w:pPr>
      <w:r w:rsidRPr="009D43BC">
        <w:rPr>
          <w:rFonts w:ascii="Arial" w:hAnsi="Arial" w:cs="Arial"/>
          <w:b/>
          <w:sz w:val="24"/>
          <w:szCs w:val="24"/>
        </w:rPr>
        <w:t>EUSALP</w:t>
      </w:r>
    </w:p>
    <w:p w14:paraId="62156CB8" w14:textId="77777777" w:rsidR="00D00A4F" w:rsidRPr="009D43BC" w:rsidRDefault="00D00A4F" w:rsidP="00D00A4F">
      <w:pPr>
        <w:adjustRightInd w:val="0"/>
        <w:spacing w:line="276" w:lineRule="auto"/>
        <w:ind w:left="1080"/>
        <w:rPr>
          <w:rFonts w:ascii="Arial" w:hAnsi="Arial" w:cs="Arial"/>
          <w:sz w:val="24"/>
          <w:szCs w:val="24"/>
        </w:rPr>
      </w:pPr>
      <w:r w:rsidRPr="009D43BC">
        <w:rPr>
          <w:rFonts w:ascii="Arial" w:hAnsi="Arial" w:cs="Arial"/>
          <w:sz w:val="24"/>
          <w:szCs w:val="24"/>
        </w:rPr>
        <w:t xml:space="preserve">Ein Beitrag zum thematischen Politikbereich 3 und den Aktionen 6 bis 8 kann dann stattfinden, wenn durch eine Verbesserung der institutionellen Kapazitäten die für diese Politikbereiche jeweils zuständigen Verwaltungen, Behörden und Schlüsselakteure unterstützt werden. Bei der Aktion 9 kann ein zusätzlicher Beitrag geleistet werden, wenn institutionelle Kapazitäten von zuständigen Verwaltungen oder Energiebehörden verbessert werden. </w:t>
      </w:r>
    </w:p>
    <w:p w14:paraId="6AF8AE86" w14:textId="77777777" w:rsidR="00D00A4F" w:rsidRPr="009D43BC" w:rsidRDefault="00D00A4F" w:rsidP="00D00A4F">
      <w:pPr>
        <w:adjustRightInd w:val="0"/>
        <w:spacing w:line="276" w:lineRule="auto"/>
        <w:ind w:left="1080"/>
        <w:rPr>
          <w:rFonts w:ascii="Arial" w:hAnsi="Arial" w:cs="Arial"/>
          <w:sz w:val="24"/>
          <w:szCs w:val="24"/>
        </w:rPr>
      </w:pPr>
    </w:p>
    <w:p w14:paraId="614C4928" w14:textId="77777777" w:rsidR="00D00A4F" w:rsidRPr="009D43BC" w:rsidRDefault="00D00A4F" w:rsidP="00D00A4F">
      <w:pPr>
        <w:adjustRightInd w:val="0"/>
        <w:spacing w:line="276" w:lineRule="auto"/>
        <w:ind w:left="1080"/>
        <w:rPr>
          <w:rFonts w:ascii="Arial" w:hAnsi="Arial" w:cs="Arial"/>
          <w:sz w:val="24"/>
          <w:szCs w:val="24"/>
        </w:rPr>
      </w:pPr>
      <w:r w:rsidRPr="009D43BC">
        <w:rPr>
          <w:rFonts w:ascii="Arial" w:hAnsi="Arial" w:cs="Arial"/>
          <w:sz w:val="24"/>
          <w:szCs w:val="24"/>
        </w:rPr>
        <w:t>Schließlich kann zum thematischen Politikbereich 2 und dessen Aktion 5 beigetragen werden, wenn Interreg-Projekte die institutionellen Kapazitäten von Verwaltungen zur Schaffung von neuen grenzüberschreitenden öffentlichen Diensten verbessern, oder wenn rechtliche und sonstige Hindernisse für die institutionellen Kapazitäten von Verwaltungen zur Schaffung von neuen grenzüberschreitenden öffentlichen Diensten verbessert werden. Bei der Aktion 4 können Synergieeffekte entstehen, wenn die institutionellen Kapazitäten von öffentlichen Verwaltungen und Schlüsselakteuren im Bereich Verkehr verbessert werden.</w:t>
      </w:r>
    </w:p>
    <w:p w14:paraId="469F74BF" w14:textId="0D3DF4AA" w:rsidR="00D00A4F" w:rsidRPr="009D43BC" w:rsidRDefault="00D00A4F" w:rsidP="00D00A4F">
      <w:pPr>
        <w:spacing w:line="276" w:lineRule="auto"/>
        <w:rPr>
          <w:rFonts w:ascii="Arial" w:hAnsi="Arial" w:cs="Arial"/>
          <w:sz w:val="24"/>
          <w:szCs w:val="24"/>
        </w:rPr>
      </w:pPr>
    </w:p>
    <w:p w14:paraId="1CDFCB3E" w14:textId="03371E79" w:rsidR="00D25857" w:rsidRPr="009D43BC" w:rsidRDefault="00D25857" w:rsidP="00D00A4F">
      <w:pPr>
        <w:spacing w:line="276" w:lineRule="auto"/>
        <w:rPr>
          <w:rFonts w:ascii="Arial" w:hAnsi="Arial" w:cs="Arial"/>
          <w:sz w:val="24"/>
          <w:szCs w:val="24"/>
        </w:rPr>
      </w:pPr>
    </w:p>
    <w:p w14:paraId="7498A879" w14:textId="77777777" w:rsidR="00D25857" w:rsidRPr="009D43BC" w:rsidRDefault="00D25857" w:rsidP="00D00A4F">
      <w:pPr>
        <w:spacing w:line="276" w:lineRule="auto"/>
        <w:rPr>
          <w:rFonts w:ascii="Arial" w:hAnsi="Arial" w:cs="Arial"/>
          <w:sz w:val="24"/>
          <w:szCs w:val="24"/>
        </w:rPr>
      </w:pPr>
    </w:p>
    <w:p w14:paraId="6E4EAED5" w14:textId="77777777" w:rsidR="00D00A4F" w:rsidRPr="009D43BC" w:rsidRDefault="00D00A4F" w:rsidP="00D00A4F">
      <w:pPr>
        <w:spacing w:line="276" w:lineRule="auto"/>
        <w:ind w:left="1080"/>
        <w:rPr>
          <w:rFonts w:ascii="Arial" w:hAnsi="Arial" w:cs="Arial"/>
          <w:b/>
          <w:sz w:val="24"/>
          <w:szCs w:val="24"/>
        </w:rPr>
      </w:pPr>
      <w:r w:rsidRPr="009D43BC">
        <w:rPr>
          <w:rFonts w:ascii="Arial" w:hAnsi="Arial" w:cs="Arial"/>
          <w:b/>
          <w:sz w:val="24"/>
          <w:szCs w:val="24"/>
        </w:rPr>
        <w:t>EUSDR</w:t>
      </w:r>
    </w:p>
    <w:p w14:paraId="5B960D59" w14:textId="77777777" w:rsidR="00D00A4F" w:rsidRPr="009D43BC" w:rsidRDefault="00D00A4F" w:rsidP="00D00A4F">
      <w:pPr>
        <w:spacing w:line="276" w:lineRule="auto"/>
        <w:ind w:left="1080"/>
        <w:rPr>
          <w:rFonts w:ascii="Arial" w:hAnsi="Arial" w:cs="Arial"/>
          <w:sz w:val="24"/>
          <w:szCs w:val="24"/>
        </w:rPr>
      </w:pPr>
    </w:p>
    <w:p w14:paraId="268B05CC" w14:textId="77777777" w:rsidR="00D00A4F" w:rsidRPr="009D43BC" w:rsidRDefault="00D00A4F" w:rsidP="00D00A4F">
      <w:pPr>
        <w:pStyle w:val="Default"/>
        <w:spacing w:line="276" w:lineRule="auto"/>
        <w:ind w:left="1080"/>
        <w:jc w:val="both"/>
        <w:rPr>
          <w:rFonts w:ascii="Arial" w:hAnsi="Arial" w:cs="Arial"/>
          <w:color w:val="auto"/>
        </w:rPr>
      </w:pPr>
      <w:r w:rsidRPr="009D43BC">
        <w:rPr>
          <w:rFonts w:ascii="Arial" w:hAnsi="Arial" w:cs="Arial"/>
          <w:color w:val="auto"/>
        </w:rPr>
        <w:t>Den umfänglichsten und deutlichsten Beitrag kann das SZ 9 zu den Teilzielen und Aktionen der EUSDR-Säule 3 leisten. Beim Schwerpunktbereich 7 durch Verbesserung der regionalen Zusammenarbeit in Forschung und Bildung durch Unterstützung der akademischen Mobilität sowie durch eine bessere Koordinierung nationaler, regionaler und EU-Mittel zur Förderung herausragender Leistungen im Bereich F+E/Innovation in für den Donauraum spezifischen Forschungsbereichen. Beim Schwerpunktbereich 8 wenn die Verbesserung von Rahmenbedingungen, Förderprogrammen und Kapazitäten von Interessengruppen zur Verbesserung der Zusammenarbeit zwischen Clusterinitiativen und regionalen Innovationsstrategien führt.</w:t>
      </w:r>
    </w:p>
    <w:p w14:paraId="3E6A1D41" w14:textId="77777777" w:rsidR="00D00A4F" w:rsidRPr="009D43BC" w:rsidRDefault="00D00A4F" w:rsidP="00D00A4F">
      <w:pPr>
        <w:pStyle w:val="Listenabsatz"/>
        <w:spacing w:before="16" w:line="276" w:lineRule="auto"/>
        <w:ind w:left="786" w:firstLine="0"/>
        <w:rPr>
          <w:rFonts w:ascii="Arial" w:hAnsi="Arial" w:cs="Arial"/>
          <w:sz w:val="24"/>
          <w:szCs w:val="24"/>
        </w:rPr>
      </w:pPr>
    </w:p>
    <w:p w14:paraId="07F11EA8" w14:textId="77777777" w:rsidR="00D00A4F" w:rsidRPr="009D43BC" w:rsidRDefault="00D00A4F" w:rsidP="00D00A4F">
      <w:pPr>
        <w:adjustRightInd w:val="0"/>
        <w:spacing w:line="276" w:lineRule="auto"/>
        <w:ind w:left="1080"/>
        <w:rPr>
          <w:rFonts w:ascii="Arial" w:hAnsi="Arial" w:cs="Arial"/>
          <w:sz w:val="24"/>
          <w:szCs w:val="24"/>
        </w:rPr>
      </w:pPr>
      <w:r w:rsidRPr="009D43BC">
        <w:rPr>
          <w:rFonts w:ascii="Arial" w:hAnsi="Arial" w:cs="Arial"/>
          <w:sz w:val="24"/>
          <w:szCs w:val="24"/>
        </w:rPr>
        <w:t xml:space="preserve">Zum Schwerpunktbereich 5 der Säule 2 kann ein Beitrag geleistet werden, wenn gemeinsame Vorhaben im Rahmen des SZ 4 </w:t>
      </w:r>
      <w:r w:rsidR="00413C5B" w:rsidRPr="009D43BC">
        <w:rPr>
          <w:rFonts w:ascii="Arial" w:hAnsi="Arial" w:cs="Arial"/>
          <w:sz w:val="24"/>
          <w:szCs w:val="24"/>
        </w:rPr>
        <w:t xml:space="preserve">(RSO 2.4) </w:t>
      </w:r>
      <w:r w:rsidRPr="009D43BC">
        <w:rPr>
          <w:rFonts w:ascii="Arial" w:hAnsi="Arial" w:cs="Arial"/>
          <w:sz w:val="24"/>
          <w:szCs w:val="24"/>
        </w:rPr>
        <w:t xml:space="preserve">und des SZ 9 </w:t>
      </w:r>
      <w:r w:rsidR="00413C5B" w:rsidRPr="009D43BC">
        <w:rPr>
          <w:rFonts w:ascii="Arial" w:hAnsi="Arial" w:cs="Arial"/>
          <w:sz w:val="24"/>
          <w:szCs w:val="24"/>
        </w:rPr>
        <w:t xml:space="preserve">(ISO 6.1) </w:t>
      </w:r>
      <w:r w:rsidRPr="009D43BC">
        <w:rPr>
          <w:rFonts w:ascii="Arial" w:hAnsi="Arial" w:cs="Arial"/>
          <w:sz w:val="24"/>
          <w:szCs w:val="24"/>
        </w:rPr>
        <w:t xml:space="preserve">umgesetzt werden, die zur Bereicherung der Donauraum-Datenbank über Unfallgefahrenzonen (Accident Hazard Spots Inventory) beitragen oder zur Stärkung der Kapazitäten von Regierungs- und Nichtregierungsorganisationen bei der Katastrophenverhütung und -vorsorge führen. Beim Schwerpunktbereich 6, wenn sich aus der Umsetzung gemeinsamer Vorhaben Verbesserungen von Kapazitäten regionaler oder lokaler Behörden und anderer Organisationen in umweltbezogenen Angelegenheiten führen. </w:t>
      </w:r>
    </w:p>
    <w:p w14:paraId="4831D6EB" w14:textId="77777777" w:rsidR="00D00A4F" w:rsidRPr="009D43BC" w:rsidRDefault="00D00A4F" w:rsidP="00D00A4F">
      <w:pPr>
        <w:adjustRightInd w:val="0"/>
        <w:spacing w:after="74" w:line="276" w:lineRule="auto"/>
        <w:ind w:left="426"/>
        <w:rPr>
          <w:rFonts w:ascii="Arial" w:hAnsi="Arial" w:cs="Arial"/>
          <w:sz w:val="24"/>
          <w:szCs w:val="24"/>
        </w:rPr>
      </w:pPr>
    </w:p>
    <w:p w14:paraId="3B0EBE94" w14:textId="77777777" w:rsidR="00D00A4F" w:rsidRPr="009D43BC" w:rsidRDefault="00D00A4F" w:rsidP="00D00A4F">
      <w:pPr>
        <w:adjustRightInd w:val="0"/>
        <w:spacing w:line="276" w:lineRule="auto"/>
        <w:ind w:left="1080"/>
        <w:rPr>
          <w:rFonts w:ascii="Arial" w:hAnsi="Arial" w:cs="Arial"/>
          <w:sz w:val="24"/>
          <w:szCs w:val="24"/>
        </w:rPr>
      </w:pPr>
      <w:r w:rsidRPr="009D43BC">
        <w:rPr>
          <w:rFonts w:ascii="Arial" w:hAnsi="Arial" w:cs="Arial"/>
          <w:sz w:val="24"/>
          <w:szCs w:val="24"/>
        </w:rPr>
        <w:t xml:space="preserve">Bei der Säule 4 kann nur zum Schwerpunktbereich 10 ein umfänglicher Beitrag geleistet werden, wenn gemeinsame Vorhaben in die im Donauraum explizit erwünschte Entwicklung grenzüberschreitender öffentlicher Dienste und Verwaltungsstrukturen für eine gesunde und reibungslose wirtschaftliche, soziale und territoriale Entwicklung der Grenzregionen unterstützen und zur Beseitigung von rechtlichen und administrativen Hindernissen in diesem Bereich führen. </w:t>
      </w:r>
    </w:p>
    <w:p w14:paraId="3FB1F900" w14:textId="77777777" w:rsidR="00D00A4F" w:rsidRPr="009D43BC" w:rsidRDefault="00D00A4F" w:rsidP="00D00A4F">
      <w:pPr>
        <w:adjustRightInd w:val="0"/>
        <w:spacing w:line="276" w:lineRule="auto"/>
        <w:ind w:left="468"/>
        <w:rPr>
          <w:rFonts w:ascii="Arial" w:hAnsi="Arial" w:cs="Arial"/>
          <w:sz w:val="24"/>
          <w:szCs w:val="24"/>
        </w:rPr>
      </w:pPr>
    </w:p>
    <w:p w14:paraId="29AA488C" w14:textId="77777777" w:rsidR="00D00A4F" w:rsidRPr="009D43BC" w:rsidRDefault="00D00A4F" w:rsidP="00D00A4F">
      <w:pPr>
        <w:adjustRightInd w:val="0"/>
        <w:spacing w:line="276" w:lineRule="auto"/>
        <w:ind w:left="1080"/>
        <w:rPr>
          <w:rFonts w:ascii="Arial" w:hAnsi="Arial" w:cs="Arial"/>
          <w:sz w:val="24"/>
          <w:szCs w:val="24"/>
        </w:rPr>
      </w:pPr>
      <w:r w:rsidRPr="009D43BC">
        <w:rPr>
          <w:rFonts w:ascii="Arial" w:hAnsi="Arial" w:cs="Arial"/>
          <w:sz w:val="24"/>
          <w:szCs w:val="24"/>
        </w:rPr>
        <w:t xml:space="preserve">Bei der Säule 1 kann zum Schwerpunktbereich 2 beigetragen werden, wenn eine Verbesserung der institutionellen Kapazitäten von zuständigen Verwaltungen oder Energiebehörden erfolgt, sodass im Programmraum Maßnahmen zur Energieeffizienz in Gebäuden und Heizungssystemen umgesetzt werden können oder eine engere grenzüberschreitende Zusammenarbeit zur Nutzung von Biomasse, Sonnenenergie, Geothermie, Wasserkraft oder Windkraft führt. Zum Schwerpunktbereich 3 dann, wenn durch eine Verbesserung der institutionellen Kapazitäten von hierfür zuständigen Fachverwaltungen oder anderen Schlüsselakteuren neue gemeinsame Produkte für den Umwelt- und Kulturtourismus oder Netzwerke zur Verknüpfung des Kultur- und Kreativsektors entstehen, die Modellcharakter für andere Regionen im EUSDR haben können. </w:t>
      </w:r>
    </w:p>
    <w:p w14:paraId="04ADEAA5" w14:textId="77777777" w:rsidR="00921349" w:rsidRPr="009D43BC" w:rsidRDefault="00921349" w:rsidP="00835226">
      <w:pPr>
        <w:tabs>
          <w:tab w:val="right" w:pos="9070"/>
        </w:tabs>
        <w:rPr>
          <w:rFonts w:ascii="Arial" w:hAnsi="Arial" w:cs="Arial"/>
          <w:i/>
          <w:sz w:val="24"/>
          <w:szCs w:val="24"/>
        </w:rPr>
      </w:pPr>
    </w:p>
    <w:p w14:paraId="1F0F6FDE" w14:textId="77777777" w:rsidR="00D00A4F" w:rsidRPr="009D43BC" w:rsidRDefault="00D00A4F" w:rsidP="00D00A4F">
      <w:pPr>
        <w:rPr>
          <w:rFonts w:ascii="Arial" w:hAnsi="Arial" w:cs="Arial"/>
          <w:i/>
          <w:sz w:val="24"/>
          <w:szCs w:val="24"/>
        </w:rPr>
      </w:pPr>
      <w:bookmarkStart w:id="127" w:name="_Toc41586628"/>
    </w:p>
    <w:p w14:paraId="2E436CC5" w14:textId="77777777" w:rsidR="00D00A4F" w:rsidRPr="009D43BC" w:rsidRDefault="00D00A4F" w:rsidP="00D00A4F">
      <w:pPr>
        <w:pStyle w:val="berschrift4"/>
        <w:rPr>
          <w:rFonts w:ascii="Arial" w:hAnsi="Arial" w:cs="Arial"/>
          <w:sz w:val="24"/>
        </w:rPr>
      </w:pPr>
      <w:bookmarkStart w:id="128" w:name="_Toc100313716"/>
      <w:r w:rsidRPr="009D43BC">
        <w:rPr>
          <w:rFonts w:ascii="Arial" w:hAnsi="Arial" w:cs="Arial"/>
          <w:sz w:val="24"/>
        </w:rPr>
        <w:t>Indikatoren</w:t>
      </w:r>
      <w:bookmarkEnd w:id="128"/>
    </w:p>
    <w:p w14:paraId="6BB0823A" w14:textId="77777777" w:rsidR="00D00A4F" w:rsidRPr="009D43BC" w:rsidRDefault="00D00A4F" w:rsidP="00D00A4F">
      <w:pPr>
        <w:pStyle w:val="Textkrper"/>
        <w:spacing w:before="7"/>
        <w:rPr>
          <w:rFonts w:ascii="Arial" w:hAnsi="Arial" w:cs="Arial"/>
          <w:b/>
          <w:sz w:val="24"/>
          <w:szCs w:val="24"/>
        </w:rPr>
      </w:pPr>
    </w:p>
    <w:p w14:paraId="6D80E1E7" w14:textId="77777777" w:rsidR="00D00A4F" w:rsidRPr="009D43BC" w:rsidRDefault="00D00A4F" w:rsidP="00D00A4F">
      <w:pPr>
        <w:ind w:left="216"/>
        <w:rPr>
          <w:rFonts w:ascii="Arial" w:hAnsi="Arial" w:cs="Arial"/>
          <w:i/>
          <w:sz w:val="24"/>
          <w:szCs w:val="24"/>
        </w:rPr>
      </w:pPr>
      <w:r w:rsidRPr="009D43BC">
        <w:rPr>
          <w:rFonts w:ascii="Arial" w:hAnsi="Arial" w:cs="Arial"/>
          <w:i/>
          <w:sz w:val="24"/>
          <w:szCs w:val="24"/>
        </w:rPr>
        <w:t xml:space="preserve">Bezug: Artikel 17 Absatz 3 Buchstabe e Ziffer ii, Artikel 17 Absatz 9 Buchstabe c </w:t>
      </w:r>
    </w:p>
    <w:p w14:paraId="04675E6C" w14:textId="77777777" w:rsidR="00D00A4F" w:rsidRPr="009D43BC" w:rsidRDefault="00D00A4F" w:rsidP="00D00A4F">
      <w:pPr>
        <w:ind w:left="216"/>
        <w:rPr>
          <w:rFonts w:ascii="Arial" w:hAnsi="Arial" w:cs="Arial"/>
          <w:i/>
          <w:sz w:val="24"/>
          <w:szCs w:val="24"/>
        </w:rPr>
      </w:pPr>
      <w:r w:rsidRPr="009D43BC">
        <w:rPr>
          <w:rFonts w:ascii="Arial" w:hAnsi="Arial" w:cs="Arial"/>
          <w:i/>
          <w:sz w:val="24"/>
          <w:szCs w:val="24"/>
        </w:rPr>
        <w:t>Ziffer iii</w:t>
      </w:r>
    </w:p>
    <w:p w14:paraId="0C9E0052" w14:textId="77777777" w:rsidR="00C475BC" w:rsidRPr="009D43BC" w:rsidRDefault="00C475BC" w:rsidP="00C475BC">
      <w:pPr>
        <w:ind w:left="360"/>
        <w:rPr>
          <w:rFonts w:ascii="Arial" w:hAnsi="Arial" w:cs="Arial"/>
          <w:sz w:val="24"/>
          <w:szCs w:val="24"/>
        </w:rPr>
      </w:pPr>
    </w:p>
    <w:p w14:paraId="51BB66F2" w14:textId="77777777" w:rsidR="00350858" w:rsidRPr="009D43BC" w:rsidRDefault="00350858" w:rsidP="00350858">
      <w:pPr>
        <w:pStyle w:val="Textkrper"/>
        <w:spacing w:before="2"/>
        <w:rPr>
          <w:rFonts w:ascii="Arial" w:hAnsi="Arial" w:cs="Arial"/>
          <w:i/>
        </w:rPr>
      </w:pPr>
    </w:p>
    <w:p w14:paraId="1D694588" w14:textId="77777777" w:rsidR="00350858" w:rsidRPr="009D43BC" w:rsidRDefault="00350858" w:rsidP="00350858">
      <w:pPr>
        <w:pStyle w:val="Textkrper"/>
        <w:ind w:left="216"/>
        <w:outlineLvl w:val="3"/>
        <w:rPr>
          <w:rFonts w:ascii="Arial" w:hAnsi="Arial" w:cs="Arial"/>
          <w:b/>
        </w:rPr>
      </w:pPr>
      <w:bookmarkStart w:id="129" w:name="_Toc100313717"/>
      <w:r w:rsidRPr="009D43BC">
        <w:rPr>
          <w:rFonts w:ascii="Arial" w:hAnsi="Arial" w:cs="Arial"/>
          <w:b/>
        </w:rPr>
        <w:t>Tabelle 2: Outputindikatoren</w:t>
      </w:r>
      <w:bookmarkEnd w:id="129"/>
    </w:p>
    <w:p w14:paraId="6A9D304B" w14:textId="77777777" w:rsidR="00350858" w:rsidRPr="009D43BC" w:rsidRDefault="00350858" w:rsidP="00350858">
      <w:pPr>
        <w:pStyle w:val="Textkrper"/>
        <w:spacing w:before="6"/>
        <w:rPr>
          <w:rFonts w:ascii="Arial" w:hAnsi="Arial" w:cs="Arial"/>
          <w:sz w:val="21"/>
        </w:rPr>
      </w:pPr>
    </w:p>
    <w:p w14:paraId="2B52AECC" w14:textId="77777777" w:rsidR="00350858" w:rsidRPr="009D43BC" w:rsidRDefault="00350858" w:rsidP="00350858">
      <w:pPr>
        <w:rPr>
          <w:rFonts w:ascii="Arial" w:hAnsi="Arial" w:cs="Arial"/>
          <w:sz w:val="24"/>
          <w:szCs w:val="24"/>
        </w:rPr>
      </w:pPr>
    </w:p>
    <w:p w14:paraId="1E08A420" w14:textId="77777777" w:rsidR="00350858" w:rsidRPr="009D43BC" w:rsidRDefault="00350858" w:rsidP="00350858">
      <w:pPr>
        <w:pStyle w:val="Textkrper"/>
        <w:spacing w:before="6"/>
        <w:rPr>
          <w:rFonts w:ascii="Arial" w:hAnsi="Arial" w:cs="Arial"/>
          <w:sz w:val="18"/>
          <w:szCs w:val="18"/>
        </w:rPr>
      </w:pPr>
    </w:p>
    <w:tbl>
      <w:tblPr>
        <w:tblStyle w:val="TableNormal1"/>
        <w:tblW w:w="9066"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902"/>
        <w:gridCol w:w="709"/>
        <w:gridCol w:w="1134"/>
        <w:gridCol w:w="2507"/>
        <w:gridCol w:w="1354"/>
        <w:gridCol w:w="1598"/>
      </w:tblGrid>
      <w:tr w:rsidR="00350858" w:rsidRPr="009D43BC" w14:paraId="6FF13968" w14:textId="77777777" w:rsidTr="008D467D">
        <w:trPr>
          <w:trHeight w:val="900"/>
        </w:trPr>
        <w:tc>
          <w:tcPr>
            <w:tcW w:w="862" w:type="dxa"/>
          </w:tcPr>
          <w:p w14:paraId="4C8D1533" w14:textId="77777777" w:rsidR="00350858" w:rsidRPr="009D43BC" w:rsidRDefault="00350858" w:rsidP="008D467D">
            <w:pPr>
              <w:pStyle w:val="TableParagraph"/>
              <w:spacing w:before="117"/>
              <w:ind w:left="105"/>
              <w:jc w:val="center"/>
              <w:rPr>
                <w:rFonts w:ascii="Arial" w:hAnsi="Arial" w:cs="Arial"/>
                <w:b/>
                <w:sz w:val="16"/>
              </w:rPr>
            </w:pPr>
            <w:r w:rsidRPr="009D43BC">
              <w:rPr>
                <w:rFonts w:ascii="Arial" w:hAnsi="Arial" w:cs="Arial"/>
                <w:b/>
                <w:sz w:val="16"/>
              </w:rPr>
              <w:t>Priorität</w:t>
            </w:r>
          </w:p>
        </w:tc>
        <w:tc>
          <w:tcPr>
            <w:tcW w:w="902" w:type="dxa"/>
          </w:tcPr>
          <w:p w14:paraId="5B731A7F" w14:textId="77777777" w:rsidR="00350858" w:rsidRPr="009D43BC" w:rsidRDefault="00350858" w:rsidP="008D467D">
            <w:pPr>
              <w:pStyle w:val="TableParagraph"/>
              <w:spacing w:before="117"/>
              <w:ind w:left="105" w:right="154"/>
              <w:jc w:val="center"/>
              <w:rPr>
                <w:rFonts w:ascii="Arial" w:hAnsi="Arial" w:cs="Arial"/>
                <w:b/>
                <w:sz w:val="16"/>
              </w:rPr>
            </w:pPr>
            <w:r w:rsidRPr="009D43BC">
              <w:rPr>
                <w:rFonts w:ascii="Arial" w:hAnsi="Arial" w:cs="Arial"/>
                <w:b/>
                <w:sz w:val="16"/>
              </w:rPr>
              <w:t>Spezifisches Ziel</w:t>
            </w:r>
          </w:p>
        </w:tc>
        <w:tc>
          <w:tcPr>
            <w:tcW w:w="709" w:type="dxa"/>
          </w:tcPr>
          <w:p w14:paraId="69CC5339" w14:textId="77777777" w:rsidR="00350858" w:rsidRPr="009D43BC" w:rsidRDefault="00350858" w:rsidP="008D467D">
            <w:pPr>
              <w:pStyle w:val="TableParagraph"/>
              <w:spacing w:before="117" w:line="398" w:lineRule="auto"/>
              <w:ind w:left="102" w:right="132"/>
              <w:jc w:val="center"/>
              <w:rPr>
                <w:rFonts w:ascii="Arial" w:hAnsi="Arial" w:cs="Arial"/>
                <w:b/>
                <w:sz w:val="16"/>
              </w:rPr>
            </w:pPr>
            <w:r w:rsidRPr="009D43BC">
              <w:rPr>
                <w:rFonts w:ascii="Arial" w:hAnsi="Arial" w:cs="Arial"/>
                <w:b/>
                <w:sz w:val="16"/>
              </w:rPr>
              <w:t>ID [5]</w:t>
            </w:r>
          </w:p>
        </w:tc>
        <w:tc>
          <w:tcPr>
            <w:tcW w:w="1134" w:type="dxa"/>
          </w:tcPr>
          <w:p w14:paraId="5EA1B0C9" w14:textId="77777777" w:rsidR="00350858" w:rsidRPr="009D43BC" w:rsidRDefault="00350858" w:rsidP="008D467D">
            <w:pPr>
              <w:pStyle w:val="TableParagraph"/>
              <w:spacing w:before="117"/>
              <w:ind w:left="102"/>
              <w:jc w:val="center"/>
              <w:rPr>
                <w:rFonts w:ascii="Arial" w:hAnsi="Arial" w:cs="Arial"/>
                <w:b/>
                <w:sz w:val="16"/>
              </w:rPr>
            </w:pPr>
            <w:r w:rsidRPr="009D43BC">
              <w:rPr>
                <w:rFonts w:ascii="Arial" w:hAnsi="Arial" w:cs="Arial"/>
                <w:b/>
                <w:sz w:val="16"/>
              </w:rPr>
              <w:t>Indikator</w:t>
            </w:r>
          </w:p>
        </w:tc>
        <w:tc>
          <w:tcPr>
            <w:tcW w:w="2507" w:type="dxa"/>
          </w:tcPr>
          <w:p w14:paraId="7C07EB41" w14:textId="77777777" w:rsidR="00350858" w:rsidRPr="009D43BC" w:rsidRDefault="00350858" w:rsidP="008D467D">
            <w:pPr>
              <w:pStyle w:val="TableParagraph"/>
              <w:spacing w:before="117"/>
              <w:ind w:left="102" w:right="272"/>
              <w:jc w:val="center"/>
              <w:rPr>
                <w:rFonts w:ascii="Arial" w:hAnsi="Arial" w:cs="Arial"/>
                <w:b/>
                <w:sz w:val="16"/>
              </w:rPr>
            </w:pPr>
            <w:r w:rsidRPr="009D43BC">
              <w:rPr>
                <w:rFonts w:ascii="Arial" w:hAnsi="Arial" w:cs="Arial"/>
                <w:b/>
                <w:sz w:val="16"/>
              </w:rPr>
              <w:t>Maßeinheit</w:t>
            </w:r>
          </w:p>
          <w:p w14:paraId="56D90D74" w14:textId="77777777" w:rsidR="00350858" w:rsidRPr="009D43BC" w:rsidRDefault="00350858" w:rsidP="008D467D">
            <w:pPr>
              <w:pStyle w:val="TableParagraph"/>
              <w:spacing w:before="121"/>
              <w:ind w:left="102"/>
              <w:jc w:val="center"/>
              <w:rPr>
                <w:rFonts w:ascii="Arial" w:hAnsi="Arial" w:cs="Arial"/>
                <w:b/>
                <w:sz w:val="16"/>
              </w:rPr>
            </w:pPr>
            <w:r w:rsidRPr="009D43BC">
              <w:rPr>
                <w:rFonts w:ascii="Arial" w:hAnsi="Arial" w:cs="Arial"/>
                <w:b/>
                <w:sz w:val="16"/>
              </w:rPr>
              <w:t>[255]</w:t>
            </w:r>
          </w:p>
        </w:tc>
        <w:tc>
          <w:tcPr>
            <w:tcW w:w="1354" w:type="dxa"/>
          </w:tcPr>
          <w:p w14:paraId="5FE60A42" w14:textId="77777777" w:rsidR="00350858" w:rsidRPr="009D43BC" w:rsidRDefault="00350858" w:rsidP="008D467D">
            <w:pPr>
              <w:pStyle w:val="TableParagraph"/>
              <w:spacing w:before="117"/>
              <w:ind w:left="105"/>
              <w:jc w:val="center"/>
              <w:rPr>
                <w:rFonts w:ascii="Arial" w:hAnsi="Arial" w:cs="Arial"/>
                <w:b/>
                <w:sz w:val="16"/>
              </w:rPr>
            </w:pPr>
            <w:r w:rsidRPr="009D43BC">
              <w:rPr>
                <w:rFonts w:ascii="Arial" w:hAnsi="Arial" w:cs="Arial"/>
                <w:b/>
                <w:sz w:val="16"/>
              </w:rPr>
              <w:t>Etappenziel (2024)</w:t>
            </w:r>
          </w:p>
          <w:p w14:paraId="17246E21" w14:textId="77777777" w:rsidR="00350858" w:rsidRPr="009D43BC" w:rsidRDefault="00350858" w:rsidP="008D467D">
            <w:pPr>
              <w:pStyle w:val="TableParagraph"/>
              <w:spacing w:before="121"/>
              <w:ind w:left="105"/>
              <w:jc w:val="center"/>
              <w:rPr>
                <w:rFonts w:ascii="Arial" w:hAnsi="Arial" w:cs="Arial"/>
                <w:b/>
                <w:sz w:val="16"/>
              </w:rPr>
            </w:pPr>
            <w:r w:rsidRPr="009D43BC">
              <w:rPr>
                <w:rFonts w:ascii="Arial" w:hAnsi="Arial" w:cs="Arial"/>
                <w:b/>
                <w:sz w:val="16"/>
              </w:rPr>
              <w:t>[200]</w:t>
            </w:r>
          </w:p>
        </w:tc>
        <w:tc>
          <w:tcPr>
            <w:tcW w:w="1598" w:type="dxa"/>
          </w:tcPr>
          <w:p w14:paraId="6BA1ADE5" w14:textId="77777777" w:rsidR="00350858" w:rsidRPr="009D43BC" w:rsidRDefault="00350858" w:rsidP="008D467D">
            <w:pPr>
              <w:pStyle w:val="TableParagraph"/>
              <w:spacing w:before="117"/>
              <w:ind w:left="102"/>
              <w:jc w:val="center"/>
              <w:rPr>
                <w:rFonts w:ascii="Arial" w:hAnsi="Arial" w:cs="Arial"/>
                <w:b/>
                <w:sz w:val="16"/>
              </w:rPr>
            </w:pPr>
            <w:r w:rsidRPr="009D43BC">
              <w:rPr>
                <w:rFonts w:ascii="Arial" w:hAnsi="Arial" w:cs="Arial"/>
                <w:b/>
                <w:sz w:val="16"/>
              </w:rPr>
              <w:t>Endziel (2029)</w:t>
            </w:r>
          </w:p>
          <w:p w14:paraId="34991617" w14:textId="77777777" w:rsidR="00350858" w:rsidRPr="009D43BC" w:rsidRDefault="00350858" w:rsidP="008D467D">
            <w:pPr>
              <w:pStyle w:val="TableParagraph"/>
              <w:spacing w:before="121"/>
              <w:ind w:left="102"/>
              <w:jc w:val="center"/>
              <w:rPr>
                <w:rFonts w:ascii="Arial" w:hAnsi="Arial" w:cs="Arial"/>
                <w:b/>
                <w:sz w:val="16"/>
              </w:rPr>
            </w:pPr>
            <w:r w:rsidRPr="009D43BC">
              <w:rPr>
                <w:rFonts w:ascii="Arial" w:hAnsi="Arial" w:cs="Arial"/>
                <w:b/>
                <w:sz w:val="16"/>
              </w:rPr>
              <w:t>[200]</w:t>
            </w:r>
          </w:p>
        </w:tc>
      </w:tr>
      <w:tr w:rsidR="00350858" w:rsidRPr="009D43BC" w14:paraId="36B6187C" w14:textId="77777777" w:rsidTr="008D467D">
        <w:trPr>
          <w:trHeight w:val="580"/>
        </w:trPr>
        <w:tc>
          <w:tcPr>
            <w:tcW w:w="862" w:type="dxa"/>
          </w:tcPr>
          <w:p w14:paraId="14344ECF" w14:textId="77777777" w:rsidR="00350858" w:rsidRPr="009D43BC" w:rsidRDefault="00350858" w:rsidP="008D467D">
            <w:pPr>
              <w:pStyle w:val="TableParagraph"/>
              <w:jc w:val="center"/>
              <w:rPr>
                <w:rFonts w:ascii="Arial" w:hAnsi="Arial" w:cs="Arial"/>
                <w:sz w:val="16"/>
                <w:szCs w:val="16"/>
              </w:rPr>
            </w:pPr>
            <w:r w:rsidRPr="009D43BC">
              <w:rPr>
                <w:rFonts w:ascii="Arial" w:hAnsi="Arial" w:cs="Arial"/>
                <w:sz w:val="16"/>
                <w:szCs w:val="16"/>
              </w:rPr>
              <w:t>4</w:t>
            </w:r>
          </w:p>
        </w:tc>
        <w:tc>
          <w:tcPr>
            <w:tcW w:w="902" w:type="dxa"/>
          </w:tcPr>
          <w:p w14:paraId="35C010C6" w14:textId="77777777" w:rsidR="00350858" w:rsidRPr="009D43BC" w:rsidRDefault="00350858" w:rsidP="008D467D">
            <w:pPr>
              <w:pStyle w:val="TableParagraph"/>
              <w:rPr>
                <w:rFonts w:ascii="Arial" w:hAnsi="Arial" w:cs="Arial"/>
                <w:sz w:val="16"/>
                <w:szCs w:val="16"/>
                <w:lang w:val="de-DE"/>
              </w:rPr>
            </w:pPr>
            <w:r w:rsidRPr="009D43BC">
              <w:rPr>
                <w:rFonts w:ascii="Arial" w:hAnsi="Arial" w:cs="Arial"/>
                <w:sz w:val="16"/>
                <w:szCs w:val="16"/>
                <w:lang w:val="de-DE"/>
              </w:rPr>
              <w:t>Verbesserung der institutionellen Kapazität insbesondere der für die Verwaltung eines bestimmten Gebiets zuständigen Behörden sowie der Beteiligten (ISO 1)</w:t>
            </w:r>
          </w:p>
        </w:tc>
        <w:tc>
          <w:tcPr>
            <w:tcW w:w="709" w:type="dxa"/>
          </w:tcPr>
          <w:p w14:paraId="245050E6" w14:textId="77777777" w:rsidR="00350858" w:rsidRPr="009D43BC" w:rsidRDefault="00350858" w:rsidP="008D467D">
            <w:pPr>
              <w:pStyle w:val="TableParagraph"/>
              <w:jc w:val="center"/>
              <w:rPr>
                <w:rFonts w:ascii="Arial" w:hAnsi="Arial" w:cs="Arial"/>
                <w:sz w:val="16"/>
                <w:szCs w:val="16"/>
              </w:rPr>
            </w:pPr>
            <w:r w:rsidRPr="009D43BC">
              <w:rPr>
                <w:rFonts w:ascii="Arial" w:hAnsi="Arial" w:cs="Arial"/>
                <w:sz w:val="16"/>
                <w:szCs w:val="16"/>
              </w:rPr>
              <w:t>RCO 87</w:t>
            </w:r>
          </w:p>
          <w:p w14:paraId="383C60A5" w14:textId="77777777" w:rsidR="00350858" w:rsidRPr="009D43BC" w:rsidRDefault="00350858" w:rsidP="008D467D">
            <w:pPr>
              <w:pStyle w:val="TableParagraph"/>
              <w:jc w:val="center"/>
              <w:rPr>
                <w:rFonts w:ascii="Arial" w:hAnsi="Arial" w:cs="Arial"/>
                <w:sz w:val="16"/>
                <w:szCs w:val="16"/>
              </w:rPr>
            </w:pPr>
          </w:p>
        </w:tc>
        <w:tc>
          <w:tcPr>
            <w:tcW w:w="1134" w:type="dxa"/>
          </w:tcPr>
          <w:p w14:paraId="7F5472A7" w14:textId="77777777" w:rsidR="00350858" w:rsidRPr="009D43BC" w:rsidRDefault="00350858" w:rsidP="008D467D">
            <w:pPr>
              <w:pStyle w:val="TableParagraph"/>
              <w:rPr>
                <w:rFonts w:ascii="Arial" w:hAnsi="Arial" w:cs="Arial"/>
                <w:sz w:val="16"/>
                <w:szCs w:val="16"/>
              </w:rPr>
            </w:pPr>
            <w:r w:rsidRPr="009D43BC">
              <w:rPr>
                <w:rFonts w:ascii="Arial" w:hAnsi="Arial" w:cs="Arial"/>
                <w:sz w:val="16"/>
                <w:szCs w:val="16"/>
                <w:lang w:val="de-DE"/>
              </w:rPr>
              <w:t>Grenzübergreifend kooperierende Organisationen</w:t>
            </w:r>
          </w:p>
        </w:tc>
        <w:tc>
          <w:tcPr>
            <w:tcW w:w="2507" w:type="dxa"/>
          </w:tcPr>
          <w:p w14:paraId="65BF7344" w14:textId="77777777" w:rsidR="00350858" w:rsidRPr="009D43BC" w:rsidRDefault="00350858" w:rsidP="008D467D">
            <w:pPr>
              <w:pStyle w:val="TableParagraph"/>
              <w:rPr>
                <w:rFonts w:ascii="Arial" w:hAnsi="Arial" w:cs="Arial"/>
                <w:sz w:val="16"/>
                <w:szCs w:val="16"/>
                <w:lang w:val="de-DE"/>
              </w:rPr>
            </w:pPr>
            <w:r w:rsidRPr="009D43BC">
              <w:rPr>
                <w:rFonts w:ascii="Arial" w:hAnsi="Arial" w:cs="Arial"/>
                <w:sz w:val="16"/>
                <w:szCs w:val="16"/>
                <w:lang w:val="de-DE"/>
              </w:rPr>
              <w:t>Gezählt werden die Projektpartner/Organisationen (Zahl)</w:t>
            </w:r>
          </w:p>
        </w:tc>
        <w:tc>
          <w:tcPr>
            <w:tcW w:w="1354" w:type="dxa"/>
          </w:tcPr>
          <w:p w14:paraId="7CB5E89E" w14:textId="77777777" w:rsidR="00350858" w:rsidRPr="009D43BC" w:rsidRDefault="00350858" w:rsidP="008D467D">
            <w:pPr>
              <w:pStyle w:val="TableParagraph"/>
              <w:jc w:val="center"/>
              <w:rPr>
                <w:rFonts w:ascii="Arial" w:hAnsi="Arial" w:cs="Arial"/>
                <w:sz w:val="16"/>
                <w:szCs w:val="16"/>
                <w:lang w:val="de-DE"/>
              </w:rPr>
            </w:pPr>
            <w:r w:rsidRPr="009D43BC">
              <w:rPr>
                <w:rFonts w:ascii="Arial" w:hAnsi="Arial" w:cs="Arial"/>
                <w:sz w:val="16"/>
                <w:szCs w:val="16"/>
                <w:lang w:val="de-DE"/>
              </w:rPr>
              <w:t>5</w:t>
            </w:r>
          </w:p>
        </w:tc>
        <w:tc>
          <w:tcPr>
            <w:tcW w:w="1598" w:type="dxa"/>
          </w:tcPr>
          <w:p w14:paraId="69A9EB55" w14:textId="015629E7" w:rsidR="00350858" w:rsidRPr="009D43BC" w:rsidRDefault="00D91D4E" w:rsidP="008D467D">
            <w:pPr>
              <w:pStyle w:val="TableParagraph"/>
              <w:jc w:val="center"/>
              <w:rPr>
                <w:rFonts w:ascii="Arial" w:hAnsi="Arial" w:cs="Arial"/>
                <w:sz w:val="16"/>
                <w:szCs w:val="16"/>
                <w:lang w:val="de-DE"/>
              </w:rPr>
            </w:pPr>
            <w:r>
              <w:rPr>
                <w:rFonts w:ascii="Arial" w:hAnsi="Arial" w:cs="Arial"/>
                <w:sz w:val="16"/>
                <w:szCs w:val="16"/>
                <w:lang w:val="de-DE"/>
              </w:rPr>
              <w:t>61</w:t>
            </w:r>
          </w:p>
        </w:tc>
      </w:tr>
    </w:tbl>
    <w:p w14:paraId="35F94D7B" w14:textId="77777777" w:rsidR="007939BD" w:rsidRPr="009D43BC" w:rsidRDefault="007939BD" w:rsidP="00350858">
      <w:pPr>
        <w:pStyle w:val="Textkrper"/>
        <w:spacing w:before="232"/>
        <w:ind w:left="216"/>
        <w:outlineLvl w:val="3"/>
        <w:rPr>
          <w:rFonts w:ascii="Arial" w:hAnsi="Arial" w:cs="Arial"/>
          <w:b/>
        </w:rPr>
      </w:pPr>
    </w:p>
    <w:p w14:paraId="02D62983" w14:textId="786AD84F" w:rsidR="00350858" w:rsidRPr="009D43BC" w:rsidRDefault="00350858" w:rsidP="00350858">
      <w:pPr>
        <w:pStyle w:val="Textkrper"/>
        <w:spacing w:before="232"/>
        <w:ind w:left="216"/>
        <w:outlineLvl w:val="3"/>
        <w:rPr>
          <w:rFonts w:ascii="Arial" w:hAnsi="Arial" w:cs="Arial"/>
          <w:b/>
        </w:rPr>
      </w:pPr>
      <w:bookmarkStart w:id="130" w:name="_Toc100313718"/>
      <w:r w:rsidRPr="009D43BC">
        <w:rPr>
          <w:rFonts w:ascii="Arial" w:hAnsi="Arial" w:cs="Arial"/>
          <w:b/>
        </w:rPr>
        <w:t>Tabelle 3: Ergebnisindikator</w:t>
      </w:r>
      <w:bookmarkEnd w:id="130"/>
    </w:p>
    <w:p w14:paraId="6D033F9C" w14:textId="77777777" w:rsidR="00350858" w:rsidRPr="009D43BC" w:rsidRDefault="00350858" w:rsidP="00350858">
      <w:pPr>
        <w:pStyle w:val="Textkrper"/>
        <w:spacing w:before="6"/>
        <w:rPr>
          <w:rFonts w:ascii="Arial" w:hAnsi="Arial" w:cs="Arial"/>
          <w:sz w:val="21"/>
        </w:rPr>
      </w:pPr>
    </w:p>
    <w:p w14:paraId="30AC2648" w14:textId="77777777" w:rsidR="00350858" w:rsidRPr="009D43BC" w:rsidRDefault="00350858" w:rsidP="00350858">
      <w:pPr>
        <w:pStyle w:val="Textkrper"/>
        <w:spacing w:before="6"/>
        <w:rPr>
          <w:rFonts w:ascii="Arial" w:hAnsi="Arial" w:cs="Arial"/>
          <w:sz w:val="21"/>
        </w:rPr>
      </w:pPr>
    </w:p>
    <w:tbl>
      <w:tblPr>
        <w:tblStyle w:val="TableNormal1"/>
        <w:tblW w:w="9065"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902"/>
        <w:gridCol w:w="567"/>
        <w:gridCol w:w="931"/>
        <w:gridCol w:w="1195"/>
        <w:gridCol w:w="900"/>
        <w:gridCol w:w="1046"/>
        <w:gridCol w:w="900"/>
        <w:gridCol w:w="749"/>
        <w:gridCol w:w="1013"/>
      </w:tblGrid>
      <w:tr w:rsidR="00350858" w:rsidRPr="009D43BC" w14:paraId="0AE7D7E8" w14:textId="77777777" w:rsidTr="008D467D">
        <w:trPr>
          <w:trHeight w:val="960"/>
        </w:trPr>
        <w:tc>
          <w:tcPr>
            <w:tcW w:w="862" w:type="dxa"/>
          </w:tcPr>
          <w:p w14:paraId="57456435" w14:textId="77777777" w:rsidR="00350858" w:rsidRPr="009D43BC" w:rsidRDefault="00350858" w:rsidP="008D467D">
            <w:pPr>
              <w:pStyle w:val="TableParagraph"/>
              <w:spacing w:before="117"/>
              <w:ind w:left="105"/>
              <w:rPr>
                <w:rFonts w:ascii="Arial" w:hAnsi="Arial" w:cs="Arial"/>
                <w:b/>
                <w:sz w:val="16"/>
                <w:lang w:val="de-DE"/>
              </w:rPr>
            </w:pPr>
            <w:r w:rsidRPr="009D43BC">
              <w:rPr>
                <w:rFonts w:ascii="Arial" w:hAnsi="Arial" w:cs="Arial"/>
                <w:b/>
                <w:sz w:val="16"/>
                <w:lang w:val="de-DE"/>
              </w:rPr>
              <w:t>Priorität</w:t>
            </w:r>
          </w:p>
        </w:tc>
        <w:tc>
          <w:tcPr>
            <w:tcW w:w="902" w:type="dxa"/>
          </w:tcPr>
          <w:p w14:paraId="1C222D1B" w14:textId="77777777" w:rsidR="00350858" w:rsidRPr="009D43BC" w:rsidRDefault="00350858" w:rsidP="008D467D">
            <w:pPr>
              <w:pStyle w:val="TableParagraph"/>
              <w:spacing w:before="117"/>
              <w:ind w:left="57" w:right="-7"/>
              <w:jc w:val="center"/>
              <w:rPr>
                <w:rFonts w:ascii="Arial" w:hAnsi="Arial" w:cs="Arial"/>
                <w:b/>
                <w:sz w:val="16"/>
                <w:lang w:val="de-DE"/>
              </w:rPr>
            </w:pPr>
            <w:r w:rsidRPr="009D43BC">
              <w:rPr>
                <w:rFonts w:ascii="Arial" w:hAnsi="Arial" w:cs="Arial"/>
                <w:b/>
                <w:sz w:val="16"/>
                <w:lang w:val="de-DE"/>
              </w:rPr>
              <w:t>Spezifisches Ziel</w:t>
            </w:r>
          </w:p>
        </w:tc>
        <w:tc>
          <w:tcPr>
            <w:tcW w:w="567" w:type="dxa"/>
          </w:tcPr>
          <w:p w14:paraId="66293534" w14:textId="77777777" w:rsidR="00350858" w:rsidRPr="009D43BC" w:rsidRDefault="00350858" w:rsidP="008D467D">
            <w:pPr>
              <w:pStyle w:val="TableParagraph"/>
              <w:spacing w:before="117"/>
              <w:ind w:left="102"/>
              <w:rPr>
                <w:rFonts w:ascii="Arial" w:hAnsi="Arial" w:cs="Arial"/>
                <w:b/>
                <w:sz w:val="16"/>
                <w:lang w:val="de-DE"/>
              </w:rPr>
            </w:pPr>
            <w:r w:rsidRPr="009D43BC">
              <w:rPr>
                <w:rFonts w:ascii="Arial" w:hAnsi="Arial" w:cs="Arial"/>
                <w:b/>
                <w:sz w:val="16"/>
                <w:lang w:val="de-DE"/>
              </w:rPr>
              <w:t>ID</w:t>
            </w:r>
          </w:p>
        </w:tc>
        <w:tc>
          <w:tcPr>
            <w:tcW w:w="931" w:type="dxa"/>
          </w:tcPr>
          <w:p w14:paraId="55EB0845" w14:textId="77777777" w:rsidR="00350858" w:rsidRPr="009D43BC" w:rsidRDefault="00350858" w:rsidP="008D467D">
            <w:pPr>
              <w:pStyle w:val="TableParagraph"/>
              <w:spacing w:before="117"/>
              <w:ind w:hanging="19"/>
              <w:jc w:val="center"/>
              <w:rPr>
                <w:rFonts w:ascii="Arial" w:hAnsi="Arial" w:cs="Arial"/>
                <w:b/>
                <w:sz w:val="16"/>
                <w:lang w:val="de-DE"/>
              </w:rPr>
            </w:pPr>
            <w:r w:rsidRPr="009D43BC">
              <w:rPr>
                <w:rFonts w:ascii="Arial" w:hAnsi="Arial" w:cs="Arial"/>
                <w:b/>
                <w:sz w:val="16"/>
                <w:lang w:val="de-DE"/>
              </w:rPr>
              <w:t>Indikator</w:t>
            </w:r>
          </w:p>
        </w:tc>
        <w:tc>
          <w:tcPr>
            <w:tcW w:w="1195" w:type="dxa"/>
          </w:tcPr>
          <w:p w14:paraId="34A92CFD" w14:textId="77777777" w:rsidR="00350858" w:rsidRPr="009D43BC" w:rsidRDefault="00350858" w:rsidP="008D467D">
            <w:pPr>
              <w:pStyle w:val="TableParagraph"/>
              <w:spacing w:before="117"/>
              <w:ind w:right="-7"/>
              <w:jc w:val="center"/>
              <w:rPr>
                <w:rFonts w:ascii="Arial" w:hAnsi="Arial" w:cs="Arial"/>
                <w:b/>
                <w:sz w:val="16"/>
                <w:lang w:val="de-DE"/>
              </w:rPr>
            </w:pPr>
            <w:r w:rsidRPr="009D43BC">
              <w:rPr>
                <w:rFonts w:ascii="Arial" w:hAnsi="Arial" w:cs="Arial"/>
                <w:b/>
                <w:sz w:val="16"/>
                <w:lang w:val="de-DE"/>
              </w:rPr>
              <w:t>Maßeinheit</w:t>
            </w:r>
          </w:p>
          <w:p w14:paraId="592FAB4B" w14:textId="77777777" w:rsidR="00350858" w:rsidRPr="009D43BC" w:rsidRDefault="00350858" w:rsidP="008D467D">
            <w:pPr>
              <w:pStyle w:val="TableParagraph"/>
              <w:spacing w:before="117"/>
              <w:ind w:left="103" w:right="120"/>
              <w:jc w:val="center"/>
              <w:rPr>
                <w:rFonts w:ascii="Arial" w:hAnsi="Arial" w:cs="Arial"/>
                <w:b/>
                <w:sz w:val="16"/>
                <w:lang w:val="de-DE"/>
              </w:rPr>
            </w:pPr>
          </w:p>
        </w:tc>
        <w:tc>
          <w:tcPr>
            <w:tcW w:w="900" w:type="dxa"/>
          </w:tcPr>
          <w:p w14:paraId="14CB3DBB" w14:textId="77777777" w:rsidR="00350858" w:rsidRPr="009D43BC" w:rsidRDefault="00350858" w:rsidP="008D467D">
            <w:pPr>
              <w:pStyle w:val="TableParagraph"/>
              <w:spacing w:before="117"/>
              <w:ind w:left="-5" w:firstLine="5"/>
              <w:jc w:val="center"/>
              <w:rPr>
                <w:rFonts w:ascii="Arial" w:hAnsi="Arial" w:cs="Arial"/>
                <w:b/>
                <w:sz w:val="16"/>
                <w:lang w:val="de-DE"/>
              </w:rPr>
            </w:pPr>
            <w:r w:rsidRPr="009D43BC">
              <w:rPr>
                <w:rFonts w:ascii="Arial" w:hAnsi="Arial" w:cs="Arial"/>
                <w:b/>
                <w:sz w:val="16"/>
                <w:lang w:val="de-DE"/>
              </w:rPr>
              <w:t>Ausgangs-wert</w:t>
            </w:r>
          </w:p>
        </w:tc>
        <w:tc>
          <w:tcPr>
            <w:tcW w:w="1046" w:type="dxa"/>
          </w:tcPr>
          <w:p w14:paraId="540BEE79" w14:textId="77777777" w:rsidR="00350858" w:rsidRPr="009D43BC" w:rsidRDefault="00350858" w:rsidP="008D467D">
            <w:pPr>
              <w:pStyle w:val="TableParagraph"/>
              <w:spacing w:before="117"/>
              <w:ind w:right="-39"/>
              <w:jc w:val="center"/>
              <w:rPr>
                <w:rFonts w:ascii="Arial" w:hAnsi="Arial" w:cs="Arial"/>
                <w:b/>
                <w:sz w:val="16"/>
                <w:lang w:val="de-DE"/>
              </w:rPr>
            </w:pPr>
            <w:r w:rsidRPr="009D43BC">
              <w:rPr>
                <w:rFonts w:ascii="Arial" w:hAnsi="Arial" w:cs="Arial"/>
                <w:b/>
                <w:sz w:val="16"/>
                <w:lang w:val="de-DE"/>
              </w:rPr>
              <w:t>Bezugsjahr</w:t>
            </w:r>
          </w:p>
        </w:tc>
        <w:tc>
          <w:tcPr>
            <w:tcW w:w="900" w:type="dxa"/>
          </w:tcPr>
          <w:p w14:paraId="68C872FE" w14:textId="77777777" w:rsidR="00350858" w:rsidRPr="009D43BC" w:rsidRDefault="00350858" w:rsidP="008D467D">
            <w:pPr>
              <w:pStyle w:val="TableParagraph"/>
              <w:spacing w:before="117"/>
              <w:jc w:val="center"/>
              <w:rPr>
                <w:rFonts w:ascii="Arial" w:hAnsi="Arial" w:cs="Arial"/>
                <w:b/>
                <w:sz w:val="16"/>
              </w:rPr>
            </w:pPr>
            <w:r w:rsidRPr="009D43BC">
              <w:rPr>
                <w:rFonts w:ascii="Arial" w:hAnsi="Arial" w:cs="Arial"/>
                <w:b/>
                <w:sz w:val="16"/>
                <w:lang w:val="de-DE"/>
              </w:rPr>
              <w:t>Endziel (202</w:t>
            </w:r>
            <w:r w:rsidRPr="009D43BC">
              <w:rPr>
                <w:rFonts w:ascii="Arial" w:hAnsi="Arial" w:cs="Arial"/>
                <w:b/>
                <w:sz w:val="16"/>
              </w:rPr>
              <w:t>9)</w:t>
            </w:r>
          </w:p>
        </w:tc>
        <w:tc>
          <w:tcPr>
            <w:tcW w:w="749" w:type="dxa"/>
          </w:tcPr>
          <w:p w14:paraId="6CF06EB6" w14:textId="77777777" w:rsidR="00350858" w:rsidRPr="009D43BC" w:rsidRDefault="00350858" w:rsidP="008D467D">
            <w:pPr>
              <w:pStyle w:val="TableParagraph"/>
              <w:spacing w:before="117"/>
              <w:ind w:left="103" w:right="140"/>
              <w:jc w:val="center"/>
              <w:rPr>
                <w:rFonts w:ascii="Arial" w:hAnsi="Arial" w:cs="Arial"/>
                <w:b/>
                <w:sz w:val="16"/>
              </w:rPr>
            </w:pPr>
            <w:r w:rsidRPr="009D43BC">
              <w:rPr>
                <w:rFonts w:ascii="Arial" w:hAnsi="Arial" w:cs="Arial"/>
                <w:b/>
                <w:sz w:val="16"/>
              </w:rPr>
              <w:t>Datenquelle</w:t>
            </w:r>
          </w:p>
        </w:tc>
        <w:tc>
          <w:tcPr>
            <w:tcW w:w="1013" w:type="dxa"/>
          </w:tcPr>
          <w:p w14:paraId="5ED4204B" w14:textId="77777777" w:rsidR="00350858" w:rsidRPr="009D43BC" w:rsidRDefault="00350858" w:rsidP="008D467D">
            <w:pPr>
              <w:pStyle w:val="TableParagraph"/>
              <w:spacing w:before="117"/>
              <w:jc w:val="center"/>
              <w:rPr>
                <w:rFonts w:ascii="Arial" w:hAnsi="Arial" w:cs="Arial"/>
                <w:b/>
                <w:sz w:val="16"/>
              </w:rPr>
            </w:pPr>
            <w:r w:rsidRPr="009D43BC">
              <w:rPr>
                <w:rFonts w:ascii="Arial" w:hAnsi="Arial" w:cs="Arial"/>
                <w:b/>
                <w:sz w:val="16"/>
              </w:rPr>
              <w:t>Bemerkungen</w:t>
            </w:r>
          </w:p>
        </w:tc>
      </w:tr>
      <w:tr w:rsidR="00350858" w:rsidRPr="009D43BC" w14:paraId="704CACD3" w14:textId="77777777" w:rsidTr="008D467D">
        <w:trPr>
          <w:trHeight w:val="2370"/>
        </w:trPr>
        <w:tc>
          <w:tcPr>
            <w:tcW w:w="862" w:type="dxa"/>
            <w:tcBorders>
              <w:bottom w:val="single" w:sz="4" w:space="0" w:color="auto"/>
            </w:tcBorders>
          </w:tcPr>
          <w:p w14:paraId="7B52A004" w14:textId="77777777" w:rsidR="00350858" w:rsidRPr="009D43BC" w:rsidRDefault="00350858" w:rsidP="008D467D">
            <w:pPr>
              <w:pStyle w:val="TableParagraph"/>
              <w:jc w:val="center"/>
              <w:rPr>
                <w:rFonts w:ascii="Arial" w:hAnsi="Arial" w:cs="Arial"/>
                <w:sz w:val="16"/>
                <w:szCs w:val="16"/>
              </w:rPr>
            </w:pPr>
          </w:p>
          <w:p w14:paraId="2BD1B742" w14:textId="77777777" w:rsidR="00350858" w:rsidRPr="009D43BC" w:rsidRDefault="00350858" w:rsidP="008D467D">
            <w:pPr>
              <w:pStyle w:val="TableParagraph"/>
              <w:jc w:val="center"/>
              <w:rPr>
                <w:rFonts w:ascii="Arial" w:hAnsi="Arial" w:cs="Arial"/>
                <w:sz w:val="16"/>
                <w:szCs w:val="16"/>
              </w:rPr>
            </w:pPr>
            <w:r w:rsidRPr="009D43BC">
              <w:rPr>
                <w:rFonts w:ascii="Arial" w:hAnsi="Arial" w:cs="Arial"/>
                <w:sz w:val="16"/>
                <w:szCs w:val="16"/>
              </w:rPr>
              <w:t>4</w:t>
            </w:r>
          </w:p>
        </w:tc>
        <w:tc>
          <w:tcPr>
            <w:tcW w:w="902" w:type="dxa"/>
            <w:tcBorders>
              <w:bottom w:val="single" w:sz="4" w:space="0" w:color="auto"/>
            </w:tcBorders>
          </w:tcPr>
          <w:p w14:paraId="277037EB" w14:textId="77777777" w:rsidR="00350858" w:rsidRPr="009D43BC" w:rsidRDefault="00350858" w:rsidP="008D467D">
            <w:pPr>
              <w:pStyle w:val="TableParagraph"/>
              <w:rPr>
                <w:rFonts w:ascii="Arial" w:hAnsi="Arial" w:cs="Arial"/>
                <w:sz w:val="16"/>
                <w:szCs w:val="16"/>
                <w:lang w:val="de-DE"/>
              </w:rPr>
            </w:pPr>
            <w:r w:rsidRPr="009D43BC">
              <w:rPr>
                <w:rFonts w:ascii="Arial" w:hAnsi="Arial" w:cs="Arial"/>
                <w:sz w:val="16"/>
                <w:szCs w:val="16"/>
                <w:lang w:val="de-DE"/>
              </w:rPr>
              <w:t>Verbesserung der institutionellen Kapazität insbesondere der für die Verwaltung eines bestimmten Gebiets zuständigen Behörden sowie der Beteiligten (ISO 1)</w:t>
            </w:r>
          </w:p>
        </w:tc>
        <w:tc>
          <w:tcPr>
            <w:tcW w:w="567" w:type="dxa"/>
            <w:tcBorders>
              <w:bottom w:val="single" w:sz="4" w:space="0" w:color="auto"/>
            </w:tcBorders>
          </w:tcPr>
          <w:p w14:paraId="171DFD27" w14:textId="77777777" w:rsidR="00350858" w:rsidRPr="009D43BC" w:rsidRDefault="00350858" w:rsidP="008D467D">
            <w:pPr>
              <w:pStyle w:val="TableParagraph"/>
              <w:jc w:val="center"/>
              <w:rPr>
                <w:rFonts w:ascii="Arial" w:hAnsi="Arial" w:cs="Arial"/>
                <w:sz w:val="16"/>
                <w:szCs w:val="16"/>
              </w:rPr>
            </w:pPr>
            <w:r w:rsidRPr="009D43BC">
              <w:rPr>
                <w:rFonts w:ascii="Arial" w:hAnsi="Arial" w:cs="Arial"/>
                <w:sz w:val="16"/>
                <w:szCs w:val="16"/>
              </w:rPr>
              <w:t>RCR 84</w:t>
            </w:r>
          </w:p>
          <w:p w14:paraId="74857F48" w14:textId="77777777" w:rsidR="00350858" w:rsidRPr="009D43BC" w:rsidRDefault="00350858" w:rsidP="008D467D">
            <w:pPr>
              <w:pStyle w:val="TableParagraph"/>
              <w:jc w:val="center"/>
              <w:rPr>
                <w:rFonts w:ascii="Arial" w:hAnsi="Arial" w:cs="Arial"/>
                <w:sz w:val="16"/>
                <w:szCs w:val="16"/>
              </w:rPr>
            </w:pPr>
          </w:p>
        </w:tc>
        <w:tc>
          <w:tcPr>
            <w:tcW w:w="931" w:type="dxa"/>
            <w:tcBorders>
              <w:bottom w:val="single" w:sz="4" w:space="0" w:color="auto"/>
            </w:tcBorders>
          </w:tcPr>
          <w:p w14:paraId="4070DD40" w14:textId="77777777" w:rsidR="00350858" w:rsidRPr="009D43BC" w:rsidRDefault="00350858" w:rsidP="008D467D">
            <w:pPr>
              <w:pStyle w:val="TableParagraph"/>
              <w:rPr>
                <w:rFonts w:ascii="Arial" w:hAnsi="Arial" w:cs="Arial"/>
                <w:sz w:val="16"/>
                <w:szCs w:val="16"/>
                <w:lang w:val="de-DE"/>
              </w:rPr>
            </w:pPr>
            <w:r w:rsidRPr="009D43BC">
              <w:rPr>
                <w:rFonts w:ascii="Arial" w:hAnsi="Arial" w:cs="Arial"/>
                <w:sz w:val="16"/>
                <w:szCs w:val="16"/>
                <w:lang w:val="de-DE"/>
              </w:rPr>
              <w:t>Zahl der nach Projektende kooperierenden Organisationen</w:t>
            </w:r>
          </w:p>
        </w:tc>
        <w:tc>
          <w:tcPr>
            <w:tcW w:w="1195" w:type="dxa"/>
            <w:tcBorders>
              <w:bottom w:val="single" w:sz="4" w:space="0" w:color="auto"/>
            </w:tcBorders>
          </w:tcPr>
          <w:p w14:paraId="44E4AFE6" w14:textId="77777777" w:rsidR="00350858" w:rsidRPr="009D43BC" w:rsidRDefault="00350858" w:rsidP="008D467D">
            <w:pPr>
              <w:pStyle w:val="TableParagraph"/>
              <w:rPr>
                <w:rFonts w:ascii="Arial" w:hAnsi="Arial" w:cs="Arial"/>
                <w:sz w:val="16"/>
                <w:szCs w:val="16"/>
                <w:lang w:val="de-DE"/>
              </w:rPr>
            </w:pPr>
            <w:r w:rsidRPr="009D43BC">
              <w:rPr>
                <w:rFonts w:ascii="Arial" w:hAnsi="Arial" w:cs="Arial"/>
                <w:sz w:val="16"/>
                <w:szCs w:val="16"/>
                <w:lang w:val="de-DE"/>
              </w:rPr>
              <w:t>Anzahl der vertraglich dokumentierten Kooperationen (Zahl)</w:t>
            </w:r>
          </w:p>
        </w:tc>
        <w:tc>
          <w:tcPr>
            <w:tcW w:w="900" w:type="dxa"/>
            <w:tcBorders>
              <w:bottom w:val="single" w:sz="4" w:space="0" w:color="auto"/>
            </w:tcBorders>
          </w:tcPr>
          <w:p w14:paraId="143CE79E" w14:textId="77777777" w:rsidR="00350858" w:rsidRPr="009D43BC" w:rsidRDefault="00350858" w:rsidP="008D467D">
            <w:pPr>
              <w:pStyle w:val="TableParagraph"/>
              <w:jc w:val="center"/>
              <w:rPr>
                <w:rFonts w:ascii="Arial" w:hAnsi="Arial" w:cs="Arial"/>
                <w:sz w:val="16"/>
                <w:szCs w:val="16"/>
                <w:lang w:val="de-DE"/>
              </w:rPr>
            </w:pPr>
          </w:p>
          <w:p w14:paraId="7F8E62CC" w14:textId="77777777" w:rsidR="00350858" w:rsidRPr="009D43BC" w:rsidRDefault="00350858" w:rsidP="008D467D">
            <w:pPr>
              <w:pStyle w:val="TableParagraph"/>
              <w:jc w:val="center"/>
              <w:rPr>
                <w:rFonts w:ascii="Arial" w:hAnsi="Arial" w:cs="Arial"/>
                <w:sz w:val="16"/>
                <w:szCs w:val="16"/>
                <w:lang w:val="de-DE"/>
              </w:rPr>
            </w:pPr>
            <w:r w:rsidRPr="009D43BC">
              <w:rPr>
                <w:rFonts w:ascii="Arial" w:hAnsi="Arial" w:cs="Arial"/>
                <w:sz w:val="16"/>
                <w:szCs w:val="16"/>
                <w:lang w:val="de-DE"/>
              </w:rPr>
              <w:t>0</w:t>
            </w:r>
          </w:p>
        </w:tc>
        <w:tc>
          <w:tcPr>
            <w:tcW w:w="1046" w:type="dxa"/>
            <w:tcBorders>
              <w:bottom w:val="single" w:sz="4" w:space="0" w:color="auto"/>
            </w:tcBorders>
          </w:tcPr>
          <w:p w14:paraId="14713A7A" w14:textId="77777777" w:rsidR="00350858" w:rsidRPr="009D43BC" w:rsidRDefault="00350858" w:rsidP="008D467D">
            <w:pPr>
              <w:pStyle w:val="TableParagraph"/>
              <w:rPr>
                <w:rFonts w:ascii="Arial" w:hAnsi="Arial" w:cs="Arial"/>
                <w:sz w:val="16"/>
                <w:szCs w:val="16"/>
                <w:lang w:val="de-DE"/>
              </w:rPr>
            </w:pPr>
            <w:r w:rsidRPr="009D43BC">
              <w:rPr>
                <w:rFonts w:ascii="Arial" w:hAnsi="Arial" w:cs="Arial"/>
                <w:sz w:val="20"/>
                <w:lang w:val="de-DE"/>
              </w:rPr>
              <w:t>2022</w:t>
            </w:r>
          </w:p>
        </w:tc>
        <w:tc>
          <w:tcPr>
            <w:tcW w:w="900" w:type="dxa"/>
            <w:tcBorders>
              <w:bottom w:val="single" w:sz="4" w:space="0" w:color="auto"/>
            </w:tcBorders>
          </w:tcPr>
          <w:p w14:paraId="56DD124A" w14:textId="77777777" w:rsidR="00350858" w:rsidRPr="009D43BC" w:rsidRDefault="00350858" w:rsidP="008D467D">
            <w:pPr>
              <w:pStyle w:val="TableParagraph"/>
              <w:rPr>
                <w:rFonts w:ascii="Arial" w:hAnsi="Arial" w:cs="Arial"/>
                <w:sz w:val="16"/>
                <w:szCs w:val="16"/>
                <w:lang w:val="de-DE"/>
              </w:rPr>
            </w:pPr>
            <w:r w:rsidRPr="009D43BC">
              <w:rPr>
                <w:rFonts w:ascii="Arial" w:hAnsi="Arial" w:cs="Arial"/>
                <w:sz w:val="16"/>
                <w:szCs w:val="16"/>
                <w:lang w:val="de-DE"/>
              </w:rPr>
              <w:t>30</w:t>
            </w:r>
          </w:p>
        </w:tc>
        <w:tc>
          <w:tcPr>
            <w:tcW w:w="749" w:type="dxa"/>
            <w:tcBorders>
              <w:bottom w:val="single" w:sz="4" w:space="0" w:color="auto"/>
            </w:tcBorders>
          </w:tcPr>
          <w:p w14:paraId="7A139505" w14:textId="77777777" w:rsidR="00350858" w:rsidRPr="009D43BC" w:rsidRDefault="00350858" w:rsidP="008D467D">
            <w:pPr>
              <w:pStyle w:val="TableParagraph"/>
              <w:rPr>
                <w:rFonts w:ascii="Arial" w:hAnsi="Arial" w:cs="Arial"/>
                <w:sz w:val="16"/>
                <w:szCs w:val="16"/>
                <w:lang w:val="de-DE"/>
              </w:rPr>
            </w:pPr>
            <w:r w:rsidRPr="009D43BC">
              <w:rPr>
                <w:rFonts w:ascii="Arial" w:hAnsi="Arial" w:cs="Arial"/>
                <w:sz w:val="16"/>
                <w:szCs w:val="16"/>
                <w:lang w:val="de-DE"/>
              </w:rPr>
              <w:t>JeMS / unterstützte Projekte</w:t>
            </w:r>
          </w:p>
        </w:tc>
        <w:tc>
          <w:tcPr>
            <w:tcW w:w="1013" w:type="dxa"/>
            <w:tcBorders>
              <w:bottom w:val="single" w:sz="4" w:space="0" w:color="auto"/>
            </w:tcBorders>
          </w:tcPr>
          <w:p w14:paraId="5C48CF7C" w14:textId="77777777" w:rsidR="00350858" w:rsidRPr="009D43BC" w:rsidRDefault="00350858" w:rsidP="008D467D">
            <w:pPr>
              <w:pStyle w:val="TableParagraph"/>
              <w:rPr>
                <w:rFonts w:ascii="Arial" w:hAnsi="Arial" w:cs="Arial"/>
                <w:sz w:val="16"/>
                <w:szCs w:val="16"/>
                <w:lang w:val="de-DE"/>
              </w:rPr>
            </w:pPr>
            <w:r w:rsidRPr="009D43BC">
              <w:rPr>
                <w:rFonts w:ascii="Arial" w:hAnsi="Arial" w:cs="Arial"/>
                <w:sz w:val="16"/>
                <w:szCs w:val="16"/>
                <w:lang w:val="de-DE"/>
              </w:rPr>
              <w:t>Anzahl der vertraglich dokumentierten Kooperationen.</w:t>
            </w:r>
          </w:p>
        </w:tc>
      </w:tr>
    </w:tbl>
    <w:p w14:paraId="488F0041" w14:textId="77777777" w:rsidR="00350858" w:rsidRPr="009D43BC" w:rsidRDefault="00350858" w:rsidP="00350858">
      <w:pPr>
        <w:pStyle w:val="Textkrper"/>
        <w:spacing w:before="6"/>
        <w:rPr>
          <w:rFonts w:ascii="Arial" w:hAnsi="Arial" w:cs="Arial"/>
        </w:rPr>
      </w:pPr>
    </w:p>
    <w:p w14:paraId="3109A324" w14:textId="77777777" w:rsidR="00350858" w:rsidRPr="009D43BC" w:rsidRDefault="00350858" w:rsidP="00350858">
      <w:pPr>
        <w:pStyle w:val="Textkrper"/>
        <w:spacing w:before="6"/>
        <w:rPr>
          <w:rFonts w:ascii="Arial" w:hAnsi="Arial" w:cs="Arial"/>
        </w:rPr>
      </w:pPr>
    </w:p>
    <w:p w14:paraId="59C47AA3" w14:textId="77777777" w:rsidR="00D00A4F" w:rsidRPr="009D43BC" w:rsidRDefault="00D00A4F" w:rsidP="00D00A4F">
      <w:pPr>
        <w:pStyle w:val="berschrift4"/>
        <w:rPr>
          <w:rFonts w:ascii="Arial" w:hAnsi="Arial" w:cs="Arial"/>
          <w:sz w:val="24"/>
        </w:rPr>
      </w:pPr>
      <w:bookmarkStart w:id="131" w:name="_Toc100313719"/>
      <w:r w:rsidRPr="009D43BC">
        <w:rPr>
          <w:rFonts w:ascii="Arial" w:hAnsi="Arial" w:cs="Arial"/>
          <w:sz w:val="24"/>
        </w:rPr>
        <w:t>Die wichtigsten Zielgruppen</w:t>
      </w:r>
      <w:bookmarkEnd w:id="131"/>
    </w:p>
    <w:p w14:paraId="61A1A1E5" w14:textId="77777777" w:rsidR="00D00A4F" w:rsidRPr="009D43BC" w:rsidRDefault="00D00A4F" w:rsidP="00D00A4F">
      <w:pPr>
        <w:rPr>
          <w:rFonts w:ascii="Arial" w:hAnsi="Arial" w:cs="Arial"/>
          <w:i/>
          <w:sz w:val="17"/>
        </w:rPr>
      </w:pPr>
    </w:p>
    <w:p w14:paraId="10CCB080" w14:textId="77777777" w:rsidR="00D00A4F" w:rsidRPr="009D43BC" w:rsidRDefault="00D00A4F" w:rsidP="00D00A4F">
      <w:pPr>
        <w:ind w:left="357" w:firstLine="720"/>
        <w:rPr>
          <w:rFonts w:ascii="Arial" w:hAnsi="Arial" w:cs="Arial"/>
          <w:i/>
          <w:iCs/>
          <w:sz w:val="24"/>
          <w:szCs w:val="24"/>
        </w:rPr>
      </w:pPr>
      <w:r w:rsidRPr="009D43BC">
        <w:rPr>
          <w:rFonts w:ascii="Arial" w:hAnsi="Arial" w:cs="Arial"/>
          <w:i/>
          <w:iCs/>
          <w:sz w:val="24"/>
          <w:szCs w:val="24"/>
        </w:rPr>
        <w:t>Bezug: Artikel: 17 Abs. 3 Buchstabe (e) (iv)</w:t>
      </w:r>
    </w:p>
    <w:p w14:paraId="179BDDF8" w14:textId="77777777" w:rsidR="00D00A4F" w:rsidRPr="009D43BC" w:rsidRDefault="00D00A4F" w:rsidP="00D00A4F">
      <w:pPr>
        <w:ind w:firstLine="720"/>
        <w:contextualSpacing/>
        <w:rPr>
          <w:rFonts w:ascii="Arial" w:hAnsi="Arial" w:cs="Arial"/>
          <w:sz w:val="24"/>
        </w:rPr>
      </w:pPr>
    </w:p>
    <w:p w14:paraId="5D586DED" w14:textId="77777777" w:rsidR="007939BD" w:rsidRPr="009D43BC" w:rsidRDefault="007939BD" w:rsidP="007939BD">
      <w:pPr>
        <w:spacing w:line="276" w:lineRule="auto"/>
        <w:ind w:left="1077"/>
        <w:contextualSpacing/>
        <w:rPr>
          <w:rFonts w:ascii="Arial" w:eastAsia="Times New Roman" w:hAnsi="Arial" w:cs="Arial"/>
          <w:sz w:val="24"/>
          <w:szCs w:val="20"/>
        </w:rPr>
      </w:pPr>
      <w:r w:rsidRPr="009D43BC">
        <w:rPr>
          <w:rFonts w:ascii="Arial" w:eastAsia="Times New Roman" w:hAnsi="Arial" w:cs="Arial"/>
          <w:sz w:val="24"/>
          <w:szCs w:val="20"/>
        </w:rPr>
        <w:t>Die wichtigsten Zielgruppen beim SZ 9 sind die geförderten öffentlichen Strukturen (z.B. regionale oder lokale Gebietskörperschaften und ihre thematisch relevanten Fachverwaltungen; Planungs- und Zweckverbände; Regionalverbände, spezielle Aufsichts- oder Genehmigungsbehörden), aber auch dauerhafte Strukturen oder Netzwerke zur grenzüberschreitenden Zusammenarbeit, die Träger der Kleinprojektefonds, Tourismusverbände, Verkehrsverbünde und Verkehrsunternehmen, regionale Energieagenturen und kommunale Energieversorgungsunternehmen und andere relevante NGOs), sowie deren Mitarbeiter (z.B. durch stärkere grenzüberschreitende Vernetzung und neue Handlungsmöglichkeiten oder erweitertes Wissen und Fähigkeiten) und schließlich die Bürgerinnen und Bürger.</w:t>
      </w:r>
    </w:p>
    <w:p w14:paraId="247E0E04" w14:textId="77777777" w:rsidR="007939BD" w:rsidRPr="009D43BC" w:rsidRDefault="007939BD" w:rsidP="007939BD">
      <w:pPr>
        <w:spacing w:line="276" w:lineRule="auto"/>
        <w:ind w:left="1077"/>
        <w:contextualSpacing/>
        <w:rPr>
          <w:rFonts w:ascii="Arial" w:eastAsia="Times New Roman" w:hAnsi="Arial" w:cs="Arial"/>
          <w:sz w:val="24"/>
          <w:szCs w:val="20"/>
        </w:rPr>
      </w:pPr>
    </w:p>
    <w:p w14:paraId="12EC7F08" w14:textId="77777777" w:rsidR="007939BD" w:rsidRPr="009D43BC" w:rsidRDefault="007939BD" w:rsidP="007939BD">
      <w:pPr>
        <w:spacing w:line="276" w:lineRule="auto"/>
        <w:ind w:left="1077"/>
        <w:contextualSpacing/>
        <w:rPr>
          <w:rFonts w:ascii="Arial" w:eastAsia="Times New Roman" w:hAnsi="Arial" w:cs="Arial"/>
          <w:sz w:val="24"/>
          <w:szCs w:val="20"/>
        </w:rPr>
      </w:pPr>
      <w:r w:rsidRPr="009D43BC">
        <w:rPr>
          <w:rFonts w:ascii="Arial" w:eastAsia="Times New Roman" w:hAnsi="Arial" w:cs="Arial"/>
          <w:sz w:val="24"/>
          <w:szCs w:val="20"/>
        </w:rPr>
        <w:t xml:space="preserve">Im Interreg Programm bezieht sich der Begriff „Unternehmen“ zunächst immer auf kleine und mittlere Unternehmen, deren Mitarbeiterzahl insgesamt kleiner als 250 ist. Große Unternehmen mit einer Mitarbeiterzahl von über 250 bis zu 499 Angestellten (nach deutscher Auslegung ebenfalls Teil des Mittelstandes) sowie große Unternehmen mit mehr als 500 Mitarbeitern können auch vollwertige Partner eines Vorhabens sein, wenn sie für das Gelingen des Vorhabens von Bedeutung sind. </w:t>
      </w:r>
    </w:p>
    <w:p w14:paraId="15D205A3" w14:textId="77777777" w:rsidR="007939BD" w:rsidRPr="009D43BC" w:rsidRDefault="007939BD" w:rsidP="007939BD">
      <w:pPr>
        <w:spacing w:line="276" w:lineRule="auto"/>
        <w:ind w:left="1077"/>
        <w:contextualSpacing/>
        <w:rPr>
          <w:rFonts w:ascii="Arial" w:eastAsia="Times New Roman" w:hAnsi="Arial" w:cs="Arial"/>
          <w:sz w:val="24"/>
          <w:szCs w:val="20"/>
        </w:rPr>
      </w:pPr>
    </w:p>
    <w:p w14:paraId="352F0CBE" w14:textId="77777777" w:rsidR="007939BD" w:rsidRPr="009D43BC" w:rsidRDefault="007939BD" w:rsidP="007939BD">
      <w:pPr>
        <w:spacing w:line="276" w:lineRule="auto"/>
        <w:ind w:left="1077"/>
        <w:contextualSpacing/>
        <w:rPr>
          <w:rFonts w:ascii="Arial" w:eastAsia="Times New Roman" w:hAnsi="Arial" w:cs="Arial"/>
          <w:sz w:val="24"/>
          <w:szCs w:val="20"/>
        </w:rPr>
      </w:pPr>
      <w:r w:rsidRPr="009D43BC">
        <w:rPr>
          <w:rFonts w:ascii="Arial" w:eastAsia="Times New Roman" w:hAnsi="Arial" w:cs="Arial"/>
          <w:sz w:val="24"/>
          <w:szCs w:val="20"/>
        </w:rPr>
        <w:t>Im Falle einer Prüfung von beihilferechtlichen Aspekten oder der Förderfähigkeit von Kosten, kommen bei den Partnern aus der Europäischen Union (DE, AT) und aus dem Europäischen Wirtschaftsraum (LI) immer die KMU-Definition gemäß der Kommissions-Empfehlung 2003/361 sowie die Vorgaben aus anderen relevanten EU-Rechtsakten zur Anwendung (insbes. Artikel 5 (2) der EFRE-Verordnung (EU) 2021/1058 vom 24. Juni 2021). Nehmen große Unternehmen mit mehr als 250 Mitarbeitern an einem Vorhaben als Partner teil, dann werden diesen Unternehmen keine Zuschüsse zu produktiven Investitionen gewährt.</w:t>
      </w:r>
    </w:p>
    <w:p w14:paraId="60BA2AAB" w14:textId="77777777" w:rsidR="00753588" w:rsidRPr="009D43BC" w:rsidRDefault="00753588" w:rsidP="00D00A4F">
      <w:pPr>
        <w:ind w:firstLine="720"/>
        <w:contextualSpacing/>
        <w:rPr>
          <w:rFonts w:ascii="Arial" w:hAnsi="Arial" w:cs="Arial"/>
          <w:sz w:val="24"/>
        </w:rPr>
      </w:pPr>
    </w:p>
    <w:p w14:paraId="6103C5ED" w14:textId="5593EF8F" w:rsidR="00D00A4F" w:rsidRPr="009D43BC" w:rsidRDefault="00D00A4F" w:rsidP="00D00A4F">
      <w:pPr>
        <w:rPr>
          <w:rFonts w:ascii="Arial" w:hAnsi="Arial" w:cs="Arial"/>
          <w:i/>
          <w:sz w:val="17"/>
        </w:rPr>
      </w:pPr>
    </w:p>
    <w:p w14:paraId="275A2FC5" w14:textId="37974099" w:rsidR="00D25857" w:rsidRPr="009D43BC" w:rsidRDefault="00D25857" w:rsidP="00D00A4F">
      <w:pPr>
        <w:rPr>
          <w:rFonts w:ascii="Arial" w:hAnsi="Arial" w:cs="Arial"/>
          <w:i/>
          <w:sz w:val="17"/>
        </w:rPr>
      </w:pPr>
    </w:p>
    <w:p w14:paraId="4095F690" w14:textId="79C7F40C" w:rsidR="00D25857" w:rsidRPr="009D43BC" w:rsidRDefault="00D25857" w:rsidP="00D00A4F">
      <w:pPr>
        <w:rPr>
          <w:rFonts w:ascii="Arial" w:hAnsi="Arial" w:cs="Arial"/>
          <w:i/>
          <w:sz w:val="17"/>
        </w:rPr>
      </w:pPr>
    </w:p>
    <w:p w14:paraId="06EA72F7" w14:textId="77777777" w:rsidR="00D25857" w:rsidRPr="009D43BC" w:rsidRDefault="00D25857" w:rsidP="00D00A4F">
      <w:pPr>
        <w:rPr>
          <w:rFonts w:ascii="Arial" w:hAnsi="Arial" w:cs="Arial"/>
          <w:i/>
          <w:sz w:val="17"/>
        </w:rPr>
      </w:pPr>
    </w:p>
    <w:p w14:paraId="68CCECD6" w14:textId="77777777" w:rsidR="00D00A4F" w:rsidRPr="009D43BC" w:rsidRDefault="00D00A4F" w:rsidP="00D00A4F">
      <w:pPr>
        <w:pStyle w:val="berschrift4"/>
        <w:rPr>
          <w:rFonts w:ascii="Arial" w:hAnsi="Arial" w:cs="Arial"/>
          <w:sz w:val="24"/>
        </w:rPr>
      </w:pPr>
      <w:bookmarkStart w:id="132" w:name="_Toc100313720"/>
      <w:r w:rsidRPr="009D43BC">
        <w:rPr>
          <w:rFonts w:ascii="Arial" w:hAnsi="Arial" w:cs="Arial"/>
          <w:sz w:val="24"/>
        </w:rPr>
        <w:t>Angabe der gezielt zu unterstützenden Gebiete, einschließlich geplante Nutzung integrierter territorialer Investitionen, von der örtlichen Bevölkerung betriebener lokaler Entwicklung und anderer territorialer Instrumente</w:t>
      </w:r>
      <w:bookmarkEnd w:id="132"/>
      <w:r w:rsidRPr="009D43BC">
        <w:rPr>
          <w:rFonts w:ascii="Arial" w:hAnsi="Arial" w:cs="Arial"/>
          <w:sz w:val="24"/>
        </w:rPr>
        <w:t xml:space="preserve"> </w:t>
      </w:r>
    </w:p>
    <w:p w14:paraId="18A6C27C" w14:textId="77777777" w:rsidR="00D00A4F" w:rsidRPr="009D43BC" w:rsidRDefault="00D00A4F" w:rsidP="00D00A4F">
      <w:pPr>
        <w:rPr>
          <w:rFonts w:ascii="Arial" w:hAnsi="Arial" w:cs="Arial"/>
          <w:i/>
          <w:sz w:val="17"/>
        </w:rPr>
      </w:pPr>
    </w:p>
    <w:p w14:paraId="507FC25F" w14:textId="77777777" w:rsidR="00D00A4F" w:rsidRPr="009D43BC" w:rsidRDefault="00D00A4F" w:rsidP="00D00A4F">
      <w:pPr>
        <w:pStyle w:val="Listenabsatz"/>
        <w:ind w:left="1355" w:firstLine="0"/>
        <w:rPr>
          <w:rFonts w:ascii="Arial" w:hAnsi="Arial" w:cs="Arial"/>
        </w:rPr>
      </w:pPr>
    </w:p>
    <w:p w14:paraId="5050A09C" w14:textId="77777777" w:rsidR="00D00A4F" w:rsidRPr="009D43BC" w:rsidRDefault="00D00A4F" w:rsidP="00D00A4F">
      <w:pPr>
        <w:ind w:left="357" w:firstLine="720"/>
        <w:rPr>
          <w:rFonts w:ascii="Arial" w:hAnsi="Arial" w:cs="Arial"/>
          <w:i/>
          <w:iCs/>
          <w:sz w:val="24"/>
          <w:szCs w:val="24"/>
        </w:rPr>
      </w:pPr>
      <w:r w:rsidRPr="009D43BC">
        <w:rPr>
          <w:rFonts w:ascii="Arial" w:hAnsi="Arial" w:cs="Arial"/>
          <w:i/>
          <w:iCs/>
          <w:sz w:val="24"/>
          <w:szCs w:val="24"/>
        </w:rPr>
        <w:t>Bezug: Artikel: 17 Abs. 3 Buchstabe (e) (iv)</w:t>
      </w:r>
    </w:p>
    <w:p w14:paraId="402E624E" w14:textId="77777777" w:rsidR="00D00A4F" w:rsidRPr="009D43BC" w:rsidRDefault="00D00A4F" w:rsidP="00C475BC">
      <w:pPr>
        <w:ind w:left="360"/>
        <w:rPr>
          <w:rFonts w:ascii="Arial" w:hAnsi="Arial" w:cs="Arial"/>
          <w:sz w:val="24"/>
          <w:szCs w:val="24"/>
        </w:rPr>
      </w:pPr>
    </w:p>
    <w:p w14:paraId="4E7E17D0" w14:textId="77777777" w:rsidR="00753588" w:rsidRPr="009D43BC" w:rsidRDefault="00753588" w:rsidP="00753588">
      <w:pPr>
        <w:ind w:left="357" w:firstLine="720"/>
        <w:rPr>
          <w:rFonts w:ascii="Arial" w:hAnsi="Arial" w:cs="Arial"/>
          <w:sz w:val="24"/>
          <w:u w:val="single"/>
        </w:rPr>
      </w:pPr>
      <w:r w:rsidRPr="009D43BC">
        <w:rPr>
          <w:rFonts w:ascii="Arial" w:hAnsi="Arial" w:cs="Arial"/>
          <w:sz w:val="24"/>
          <w:u w:val="single"/>
        </w:rPr>
        <w:t>S</w:t>
      </w:r>
      <w:r w:rsidRPr="009D43BC">
        <w:rPr>
          <w:rFonts w:ascii="Arial" w:hAnsi="Arial" w:cs="Arial"/>
          <w:sz w:val="24"/>
        </w:rPr>
        <w:t>p</w:t>
      </w:r>
      <w:r w:rsidRPr="009D43BC">
        <w:rPr>
          <w:rFonts w:ascii="Arial" w:hAnsi="Arial" w:cs="Arial"/>
          <w:sz w:val="24"/>
          <w:u w:val="single"/>
        </w:rPr>
        <w:t>ezifisches Ziel</w:t>
      </w:r>
      <w:r w:rsidRPr="009D43BC">
        <w:rPr>
          <w:rFonts w:ascii="Arial" w:hAnsi="Arial" w:cs="Arial"/>
          <w:sz w:val="24"/>
        </w:rPr>
        <w:t>g</w:t>
      </w:r>
      <w:r w:rsidRPr="009D43BC">
        <w:rPr>
          <w:rFonts w:ascii="Arial" w:hAnsi="Arial" w:cs="Arial"/>
          <w:sz w:val="24"/>
          <w:u w:val="single"/>
        </w:rPr>
        <w:t>ebiet</w:t>
      </w:r>
    </w:p>
    <w:p w14:paraId="5664595B" w14:textId="77777777" w:rsidR="00753588" w:rsidRPr="009D43BC" w:rsidRDefault="00753588" w:rsidP="00753588">
      <w:pPr>
        <w:ind w:left="635" w:firstLine="720"/>
        <w:rPr>
          <w:rFonts w:ascii="Arial" w:hAnsi="Arial" w:cs="Arial"/>
          <w:sz w:val="24"/>
          <w:u w:val="single"/>
        </w:rPr>
      </w:pPr>
    </w:p>
    <w:p w14:paraId="62C4ED3F" w14:textId="77777777" w:rsidR="00753588" w:rsidRPr="009D43BC" w:rsidRDefault="00753588" w:rsidP="00753588">
      <w:pPr>
        <w:ind w:left="1077"/>
        <w:contextualSpacing/>
        <w:rPr>
          <w:rFonts w:ascii="Arial" w:hAnsi="Arial" w:cs="Arial"/>
          <w:sz w:val="24"/>
          <w:szCs w:val="20"/>
        </w:rPr>
      </w:pPr>
      <w:r w:rsidRPr="009D43BC">
        <w:rPr>
          <w:rFonts w:ascii="Arial" w:hAnsi="Arial" w:cs="Arial"/>
          <w:sz w:val="24"/>
          <w:szCs w:val="20"/>
        </w:rPr>
        <w:t>Das Zielgebiet des Interreg spezifischen Ziels umfasst den gesamten Programmraum.</w:t>
      </w:r>
    </w:p>
    <w:p w14:paraId="37CE6706" w14:textId="77777777" w:rsidR="00D00A4F" w:rsidRPr="009D43BC" w:rsidRDefault="00D00A4F" w:rsidP="00D00A4F">
      <w:pPr>
        <w:pStyle w:val="Textkrper"/>
        <w:spacing w:before="6"/>
        <w:rPr>
          <w:rFonts w:ascii="Arial" w:hAnsi="Arial" w:cs="Arial"/>
        </w:rPr>
      </w:pPr>
    </w:p>
    <w:p w14:paraId="0453228E" w14:textId="77777777" w:rsidR="00D00A4F" w:rsidRPr="009D43BC" w:rsidRDefault="00D00A4F" w:rsidP="00D00A4F">
      <w:pPr>
        <w:pStyle w:val="berschrift4"/>
        <w:rPr>
          <w:rFonts w:ascii="Arial" w:hAnsi="Arial" w:cs="Arial"/>
          <w:sz w:val="24"/>
        </w:rPr>
      </w:pPr>
      <w:bookmarkStart w:id="133" w:name="_Toc100313721"/>
      <w:r w:rsidRPr="009D43BC">
        <w:rPr>
          <w:rFonts w:ascii="Arial" w:hAnsi="Arial" w:cs="Arial"/>
          <w:sz w:val="24"/>
        </w:rPr>
        <w:t>Geplante Nutzung von Finanzierungsinstrumenten</w:t>
      </w:r>
      <w:bookmarkEnd w:id="133"/>
    </w:p>
    <w:p w14:paraId="04615F1B" w14:textId="77777777" w:rsidR="00D00A4F" w:rsidRPr="009D43BC" w:rsidRDefault="00D00A4F" w:rsidP="00D00A4F">
      <w:pPr>
        <w:rPr>
          <w:rFonts w:ascii="Arial" w:hAnsi="Arial" w:cs="Arial"/>
          <w:i/>
          <w:sz w:val="17"/>
        </w:rPr>
      </w:pPr>
    </w:p>
    <w:p w14:paraId="268A4728" w14:textId="77777777" w:rsidR="00D00A4F" w:rsidRPr="009D43BC" w:rsidRDefault="00D00A4F" w:rsidP="00D00A4F">
      <w:pPr>
        <w:spacing w:line="276" w:lineRule="auto"/>
        <w:rPr>
          <w:rFonts w:ascii="Arial" w:hAnsi="Arial" w:cs="Arial"/>
          <w:sz w:val="24"/>
          <w:szCs w:val="24"/>
        </w:rPr>
      </w:pPr>
    </w:p>
    <w:p w14:paraId="21D893CA" w14:textId="77777777" w:rsidR="00D00A4F" w:rsidRPr="009D43BC" w:rsidRDefault="00D00A4F" w:rsidP="00D00A4F">
      <w:pPr>
        <w:ind w:left="131" w:firstLine="720"/>
        <w:rPr>
          <w:rFonts w:ascii="Arial" w:hAnsi="Arial" w:cs="Arial"/>
          <w:i/>
          <w:iCs/>
          <w:sz w:val="24"/>
          <w:szCs w:val="24"/>
        </w:rPr>
      </w:pPr>
      <w:r w:rsidRPr="009D43BC">
        <w:rPr>
          <w:rFonts w:ascii="Arial" w:hAnsi="Arial" w:cs="Arial"/>
          <w:i/>
          <w:iCs/>
          <w:sz w:val="24"/>
          <w:szCs w:val="24"/>
        </w:rPr>
        <w:t>Bezug: Artikel: 17 Abs. 3 Buchstabe (e) (v)</w:t>
      </w:r>
    </w:p>
    <w:p w14:paraId="0CAA6016" w14:textId="77777777" w:rsidR="00D00A4F" w:rsidRPr="009D43BC" w:rsidRDefault="00D00A4F" w:rsidP="00D00A4F">
      <w:pPr>
        <w:ind w:left="131" w:firstLine="720"/>
        <w:rPr>
          <w:rFonts w:ascii="Arial" w:hAnsi="Arial" w:cs="Arial"/>
          <w:i/>
          <w:iCs/>
          <w:sz w:val="24"/>
          <w:szCs w:val="24"/>
        </w:rPr>
      </w:pPr>
    </w:p>
    <w:p w14:paraId="1A312488" w14:textId="77777777" w:rsidR="002F7A95" w:rsidRPr="009D43BC" w:rsidRDefault="002F7A95" w:rsidP="002F7A95">
      <w:pPr>
        <w:spacing w:line="276" w:lineRule="auto"/>
        <w:ind w:left="993"/>
        <w:contextualSpacing/>
        <w:rPr>
          <w:rFonts w:ascii="Arial" w:eastAsia="Times New Roman" w:hAnsi="Arial" w:cs="Arial"/>
          <w:sz w:val="24"/>
          <w:szCs w:val="20"/>
        </w:rPr>
      </w:pPr>
      <w:r w:rsidRPr="009D43BC">
        <w:rPr>
          <w:rFonts w:ascii="Arial" w:eastAsia="Times New Roman" w:hAnsi="Arial" w:cs="Arial"/>
          <w:sz w:val="24"/>
          <w:szCs w:val="20"/>
        </w:rPr>
        <w:t>Vor dem Hintergrund der Komplexität der Zusammenarbeit im Programmraum (Partner aus vier Staaten, darunter zwei Nicht-EU-Länder) und der Besonderheiten grenzübergreifender Vorhaben, ist es nahezu unmöglich, ein gemeinsames Finanzinstrument zur Unterstützung von Vorhaben einzurichten. Der damit verbundene Aufwand (zeitlich) und die anfallenden Kosten würden mit Sicherheit den möglichen Nutzen überwiegen.</w:t>
      </w:r>
    </w:p>
    <w:p w14:paraId="2C567A48" w14:textId="77777777" w:rsidR="00D00A4F" w:rsidRPr="009D43BC" w:rsidRDefault="00D00A4F" w:rsidP="00C475BC">
      <w:pPr>
        <w:ind w:left="360"/>
        <w:rPr>
          <w:rFonts w:ascii="Arial" w:hAnsi="Arial" w:cs="Arial"/>
          <w:sz w:val="24"/>
          <w:szCs w:val="24"/>
        </w:rPr>
      </w:pPr>
    </w:p>
    <w:p w14:paraId="0C9DEB82" w14:textId="77777777" w:rsidR="00D00A4F" w:rsidRPr="009D43BC" w:rsidRDefault="00D00A4F" w:rsidP="00C475BC">
      <w:pPr>
        <w:ind w:left="360"/>
        <w:rPr>
          <w:rFonts w:ascii="Arial" w:hAnsi="Arial" w:cs="Arial"/>
          <w:sz w:val="24"/>
          <w:szCs w:val="24"/>
        </w:rPr>
      </w:pPr>
    </w:p>
    <w:p w14:paraId="21609B6B" w14:textId="77777777" w:rsidR="00C475BC" w:rsidRPr="009D43BC" w:rsidRDefault="00C475BC" w:rsidP="00C475BC">
      <w:pPr>
        <w:pStyle w:val="berschrift3"/>
        <w:keepNext w:val="0"/>
        <w:keepLines w:val="0"/>
        <w:widowControl w:val="0"/>
        <w:numPr>
          <w:ilvl w:val="0"/>
          <w:numId w:val="0"/>
        </w:numPr>
        <w:autoSpaceDE w:val="0"/>
        <w:autoSpaceDN w:val="0"/>
        <w:spacing w:before="4" w:after="0" w:line="240" w:lineRule="auto"/>
        <w:ind w:left="720" w:right="236" w:hanging="720"/>
        <w:rPr>
          <w:rFonts w:ascii="Arial" w:hAnsi="Arial" w:cs="Arial"/>
          <w:b/>
          <w:sz w:val="24"/>
        </w:rPr>
      </w:pPr>
      <w:bookmarkStart w:id="134" w:name="_Toc100313722"/>
      <w:r w:rsidRPr="009D43BC">
        <w:rPr>
          <w:rFonts w:ascii="Arial" w:hAnsi="Arial" w:cs="Arial"/>
          <w:b/>
          <w:sz w:val="24"/>
        </w:rPr>
        <w:t>2.1.1 Spezifisches Ziel 10</w:t>
      </w:r>
      <w:r w:rsidR="005573A6" w:rsidRPr="009D43BC">
        <w:rPr>
          <w:rFonts w:ascii="Arial" w:hAnsi="Arial" w:cs="Arial"/>
          <w:b/>
          <w:sz w:val="24"/>
        </w:rPr>
        <w:t xml:space="preserve"> (ISO 6.2)</w:t>
      </w:r>
      <w:bookmarkEnd w:id="134"/>
    </w:p>
    <w:p w14:paraId="12370C66" w14:textId="77777777" w:rsidR="00DC4D3C" w:rsidRPr="009D43BC" w:rsidRDefault="00DC4D3C" w:rsidP="00DC4D3C">
      <w:pPr>
        <w:pStyle w:val="berschrift3"/>
        <w:keepNext w:val="0"/>
        <w:keepLines w:val="0"/>
        <w:widowControl w:val="0"/>
        <w:numPr>
          <w:ilvl w:val="0"/>
          <w:numId w:val="0"/>
        </w:numPr>
        <w:autoSpaceDE w:val="0"/>
        <w:autoSpaceDN w:val="0"/>
        <w:spacing w:before="4" w:after="0" w:line="240" w:lineRule="auto"/>
        <w:ind w:left="720" w:right="236" w:hanging="720"/>
        <w:rPr>
          <w:rFonts w:ascii="Arial" w:hAnsi="Arial" w:cs="Arial"/>
          <w:sz w:val="24"/>
        </w:rPr>
      </w:pPr>
    </w:p>
    <w:p w14:paraId="64E36531" w14:textId="77777777" w:rsidR="00C475BC" w:rsidRPr="009D43BC" w:rsidRDefault="00C475BC" w:rsidP="00C475BC">
      <w:pPr>
        <w:ind w:firstLine="720"/>
        <w:rPr>
          <w:rFonts w:ascii="Arial" w:hAnsi="Arial" w:cs="Arial"/>
          <w:sz w:val="24"/>
          <w:szCs w:val="24"/>
        </w:rPr>
      </w:pPr>
      <w:r w:rsidRPr="009D43BC">
        <w:rPr>
          <w:rFonts w:ascii="Arial" w:hAnsi="Arial" w:cs="Arial"/>
          <w:i/>
          <w:iCs/>
          <w:sz w:val="24"/>
          <w:szCs w:val="24"/>
        </w:rPr>
        <w:t>Bezug: Artikel 17 Absatz 3 Buchstabe e</w:t>
      </w:r>
    </w:p>
    <w:p w14:paraId="02ADF53A" w14:textId="77777777" w:rsidR="00DC4D3C" w:rsidRPr="009D43BC" w:rsidRDefault="00DC4D3C" w:rsidP="00DC4D3C">
      <w:pPr>
        <w:pStyle w:val="berschrift3"/>
        <w:keepNext w:val="0"/>
        <w:keepLines w:val="0"/>
        <w:widowControl w:val="0"/>
        <w:numPr>
          <w:ilvl w:val="0"/>
          <w:numId w:val="0"/>
        </w:numPr>
        <w:autoSpaceDE w:val="0"/>
        <w:autoSpaceDN w:val="0"/>
        <w:spacing w:before="4" w:after="0" w:line="240" w:lineRule="auto"/>
        <w:ind w:left="720" w:right="236"/>
        <w:rPr>
          <w:rFonts w:ascii="Arial" w:hAnsi="Arial" w:cs="Arial"/>
          <w:sz w:val="24"/>
          <w:u w:val="single"/>
        </w:rPr>
      </w:pPr>
    </w:p>
    <w:p w14:paraId="66A55F2D" w14:textId="77777777" w:rsidR="00DC4D3C" w:rsidRPr="009D43BC" w:rsidRDefault="00DC4D3C" w:rsidP="00DC4D3C">
      <w:pPr>
        <w:pStyle w:val="berschrift3"/>
        <w:keepNext w:val="0"/>
        <w:keepLines w:val="0"/>
        <w:widowControl w:val="0"/>
        <w:numPr>
          <w:ilvl w:val="0"/>
          <w:numId w:val="0"/>
        </w:numPr>
        <w:autoSpaceDE w:val="0"/>
        <w:autoSpaceDN w:val="0"/>
        <w:spacing w:before="4" w:after="0" w:line="240" w:lineRule="auto"/>
        <w:ind w:left="720" w:right="236"/>
        <w:rPr>
          <w:rFonts w:ascii="Arial" w:hAnsi="Arial" w:cs="Arial"/>
          <w:sz w:val="24"/>
        </w:rPr>
      </w:pPr>
      <w:bookmarkStart w:id="135" w:name="_Toc100313723"/>
      <w:r w:rsidRPr="009D43BC">
        <w:rPr>
          <w:rFonts w:ascii="Arial" w:hAnsi="Arial" w:cs="Arial"/>
          <w:sz w:val="24"/>
        </w:rPr>
        <w:t xml:space="preserve">Verbesserung der Effizienz der öffentlichen Verwaltungsstellen durch Förderung ihrer Zusammenarbeit auf den Gebieten Recht und Verwaltung sowie der Zusammenarbeit zwischen </w:t>
      </w:r>
      <w:r w:rsidR="00921349" w:rsidRPr="009D43BC">
        <w:rPr>
          <w:rFonts w:ascii="Arial" w:hAnsi="Arial" w:cs="Arial"/>
          <w:sz w:val="24"/>
        </w:rPr>
        <w:t>Bürgern, den Akteuren der Zivilgesellschaft und den</w:t>
      </w:r>
      <w:r w:rsidRPr="009D43BC">
        <w:rPr>
          <w:rFonts w:ascii="Arial" w:hAnsi="Arial" w:cs="Arial"/>
          <w:sz w:val="24"/>
        </w:rPr>
        <w:t xml:space="preserve"> Institutionen</w:t>
      </w:r>
      <w:r w:rsidR="00921349" w:rsidRPr="009D43BC">
        <w:rPr>
          <w:rFonts w:ascii="Arial" w:hAnsi="Arial" w:cs="Arial"/>
          <w:sz w:val="24"/>
        </w:rPr>
        <w:t xml:space="preserve">, insbesondere mit dem Ziel </w:t>
      </w:r>
      <w:r w:rsidRPr="009D43BC">
        <w:rPr>
          <w:rFonts w:ascii="Arial" w:hAnsi="Arial" w:cs="Arial"/>
          <w:sz w:val="24"/>
        </w:rPr>
        <w:t>der Beseitigung rechtlicher und sonstiger Hindernisse in Grenzregionen</w:t>
      </w:r>
      <w:bookmarkEnd w:id="127"/>
      <w:bookmarkEnd w:id="135"/>
    </w:p>
    <w:p w14:paraId="71412886" w14:textId="77777777" w:rsidR="00DC4D3C" w:rsidRPr="009D43BC" w:rsidRDefault="00DC4D3C" w:rsidP="00DC4D3C">
      <w:pPr>
        <w:rPr>
          <w:rFonts w:ascii="Arial" w:hAnsi="Arial" w:cs="Arial"/>
          <w:sz w:val="24"/>
          <w:szCs w:val="24"/>
        </w:rPr>
      </w:pPr>
    </w:p>
    <w:p w14:paraId="6BBC9217" w14:textId="77777777" w:rsidR="00DC4D3C" w:rsidRPr="009D43BC" w:rsidRDefault="00DC4D3C" w:rsidP="00DC4D3C">
      <w:pPr>
        <w:jc w:val="left"/>
        <w:rPr>
          <w:rFonts w:ascii="Arial" w:hAnsi="Arial" w:cs="Arial"/>
          <w:szCs w:val="20"/>
        </w:rPr>
      </w:pPr>
    </w:p>
    <w:p w14:paraId="3C3D6E79" w14:textId="77777777" w:rsidR="00832DD5" w:rsidRPr="009D43BC" w:rsidRDefault="00832DD5" w:rsidP="00832DD5">
      <w:pPr>
        <w:ind w:left="720"/>
        <w:rPr>
          <w:rFonts w:ascii="Arial" w:hAnsi="Arial" w:cs="Arial"/>
          <w:sz w:val="24"/>
          <w:szCs w:val="24"/>
        </w:rPr>
      </w:pPr>
      <w:r w:rsidRPr="009D43BC">
        <w:rPr>
          <w:rFonts w:ascii="Arial" w:hAnsi="Arial" w:cs="Arial"/>
          <w:sz w:val="24"/>
          <w:szCs w:val="24"/>
        </w:rPr>
        <w:t>Das Spezifische Ziel 10 (</w:t>
      </w:r>
      <w:r w:rsidR="003A23A4" w:rsidRPr="009D43BC">
        <w:rPr>
          <w:rFonts w:ascii="Arial" w:hAnsi="Arial" w:cs="Arial"/>
          <w:sz w:val="24"/>
          <w:szCs w:val="24"/>
        </w:rPr>
        <w:t>ISO 6.2 =</w:t>
      </w:r>
      <w:r w:rsidR="00413C5B" w:rsidRPr="009D43BC">
        <w:rPr>
          <w:rFonts w:ascii="Arial" w:hAnsi="Arial" w:cs="Arial"/>
          <w:sz w:val="24"/>
          <w:szCs w:val="24"/>
        </w:rPr>
        <w:t xml:space="preserve"> </w:t>
      </w:r>
      <w:r w:rsidRPr="009D43BC">
        <w:rPr>
          <w:rFonts w:ascii="Arial" w:hAnsi="Arial" w:cs="Arial"/>
          <w:sz w:val="24"/>
          <w:szCs w:val="24"/>
        </w:rPr>
        <w:t xml:space="preserve">SZ 10) soll der Verbesserung der administrativen Abstimmung in den relevanten Politikfeldern und dem Abbau von Grenzhindernissen dienen. </w:t>
      </w:r>
    </w:p>
    <w:p w14:paraId="1BC3E403" w14:textId="77777777" w:rsidR="00DC4D3C" w:rsidRPr="009D43BC" w:rsidRDefault="00DC4D3C" w:rsidP="00DC4D3C">
      <w:pPr>
        <w:jc w:val="left"/>
        <w:rPr>
          <w:rFonts w:ascii="Arial" w:hAnsi="Arial" w:cs="Arial"/>
          <w:szCs w:val="20"/>
        </w:rPr>
      </w:pPr>
    </w:p>
    <w:p w14:paraId="450F0894" w14:textId="10587522" w:rsidR="00921349" w:rsidRPr="009D43BC" w:rsidRDefault="00921349" w:rsidP="00921349">
      <w:pPr>
        <w:rPr>
          <w:rFonts w:ascii="Arial" w:hAnsi="Arial" w:cs="Arial"/>
          <w:i/>
          <w:sz w:val="24"/>
          <w:szCs w:val="24"/>
        </w:rPr>
      </w:pPr>
    </w:p>
    <w:p w14:paraId="2C9260D6" w14:textId="2DC0813A" w:rsidR="00D25857" w:rsidRPr="009D43BC" w:rsidRDefault="00D25857" w:rsidP="00921349">
      <w:pPr>
        <w:rPr>
          <w:rFonts w:ascii="Arial" w:hAnsi="Arial" w:cs="Arial"/>
          <w:i/>
          <w:sz w:val="24"/>
          <w:szCs w:val="24"/>
        </w:rPr>
      </w:pPr>
    </w:p>
    <w:p w14:paraId="4D2A50E9" w14:textId="77777777" w:rsidR="00D25857" w:rsidRPr="009D43BC" w:rsidRDefault="00D25857" w:rsidP="00921349">
      <w:pPr>
        <w:rPr>
          <w:rFonts w:ascii="Arial" w:hAnsi="Arial" w:cs="Arial"/>
          <w:i/>
          <w:sz w:val="24"/>
          <w:szCs w:val="24"/>
        </w:rPr>
      </w:pPr>
    </w:p>
    <w:p w14:paraId="6CC8E629" w14:textId="77777777" w:rsidR="00921349" w:rsidRPr="009D43BC" w:rsidRDefault="00921349" w:rsidP="00921349">
      <w:pPr>
        <w:pStyle w:val="berschrift4"/>
        <w:numPr>
          <w:ilvl w:val="3"/>
          <w:numId w:val="65"/>
        </w:numPr>
        <w:rPr>
          <w:rFonts w:ascii="Arial" w:hAnsi="Arial" w:cs="Arial"/>
          <w:sz w:val="24"/>
        </w:rPr>
      </w:pPr>
      <w:bookmarkStart w:id="136" w:name="_Toc100313724"/>
      <w:r w:rsidRPr="009D43BC">
        <w:rPr>
          <w:rFonts w:ascii="Arial" w:hAnsi="Arial" w:cs="Arial"/>
          <w:sz w:val="24"/>
        </w:rPr>
        <w:t>Entsprechende Maßnahmenarten und deren erwarteter Beitrag zu diesen spezifischen Zielen sowie den makroregionalen Strategien und Meeresbeckenstrategien, falls zutreffend</w:t>
      </w:r>
      <w:bookmarkEnd w:id="136"/>
    </w:p>
    <w:p w14:paraId="7232AF46" w14:textId="77777777" w:rsidR="00921349" w:rsidRPr="009D43BC" w:rsidRDefault="00921349" w:rsidP="00921349">
      <w:pPr>
        <w:ind w:firstLine="720"/>
        <w:rPr>
          <w:rFonts w:ascii="Arial" w:hAnsi="Arial" w:cs="Arial"/>
          <w:sz w:val="24"/>
          <w:szCs w:val="24"/>
        </w:rPr>
      </w:pPr>
    </w:p>
    <w:p w14:paraId="1D7AFE5A" w14:textId="77777777" w:rsidR="00921349" w:rsidRPr="009D43BC" w:rsidRDefault="00921349" w:rsidP="00921349">
      <w:pPr>
        <w:ind w:firstLine="720"/>
        <w:rPr>
          <w:rFonts w:ascii="Arial" w:hAnsi="Arial" w:cs="Arial"/>
          <w:sz w:val="24"/>
          <w:szCs w:val="24"/>
        </w:rPr>
      </w:pPr>
    </w:p>
    <w:p w14:paraId="127C8828" w14:textId="77777777" w:rsidR="00921349" w:rsidRPr="009D43BC" w:rsidRDefault="00921349" w:rsidP="00921349">
      <w:pPr>
        <w:ind w:left="1077"/>
        <w:rPr>
          <w:rFonts w:ascii="Arial" w:hAnsi="Arial" w:cs="Arial"/>
          <w:i/>
          <w:iCs/>
          <w:sz w:val="23"/>
          <w:szCs w:val="23"/>
        </w:rPr>
      </w:pPr>
      <w:r w:rsidRPr="009D43BC">
        <w:rPr>
          <w:rFonts w:ascii="Arial" w:hAnsi="Arial" w:cs="Arial"/>
          <w:i/>
          <w:iCs/>
          <w:sz w:val="23"/>
          <w:szCs w:val="23"/>
        </w:rPr>
        <w:t>Bezug: Artikel 17 Absatz 3 Buchstabe e Ziffer i; Artikel 17 Absatz 9 Buchstabe c Ziffer ii</w:t>
      </w:r>
    </w:p>
    <w:p w14:paraId="4E80289E" w14:textId="77777777" w:rsidR="00D00A4F" w:rsidRPr="009D43BC" w:rsidRDefault="00D00A4F" w:rsidP="00D00A4F">
      <w:pPr>
        <w:rPr>
          <w:rFonts w:ascii="Arial" w:hAnsi="Arial" w:cs="Arial"/>
          <w:i/>
          <w:sz w:val="24"/>
          <w:szCs w:val="24"/>
        </w:rPr>
      </w:pPr>
    </w:p>
    <w:p w14:paraId="25A3172F" w14:textId="77777777" w:rsidR="00350858" w:rsidRPr="009D43BC" w:rsidRDefault="00350858" w:rsidP="00350858">
      <w:pPr>
        <w:adjustRightInd w:val="0"/>
        <w:spacing w:line="276" w:lineRule="auto"/>
        <w:ind w:left="1077"/>
        <w:rPr>
          <w:rFonts w:ascii="Arial" w:hAnsi="Arial" w:cs="Arial"/>
          <w:sz w:val="24"/>
          <w:szCs w:val="24"/>
        </w:rPr>
      </w:pPr>
      <w:r w:rsidRPr="009D43BC">
        <w:rPr>
          <w:rFonts w:ascii="Arial" w:hAnsi="Arial" w:cs="Arial"/>
          <w:sz w:val="24"/>
          <w:szCs w:val="24"/>
        </w:rPr>
        <w:t>Neben dem Aus- und Aufbau institutioneller Kapazität zeigen die aktualisierte SWOT-Analyse des Programmraums und die Zwischenevaluation 2018 deutlich, dass in mehreren Politikfeldern die administrative Abstimmung weiter verbessert und auch bestehende rechtliche Grenzhindernisse abgebaut werden sollten. Hierzu soll das SZ 10 entsprechende grenzüberschreitende Projekte ermöglichen. Rechtliche oder administrativen Lösungen: Hindernisse und nicht Kapazität wie bei SZ 9</w:t>
      </w:r>
      <w:r w:rsidR="00413C5B" w:rsidRPr="009D43BC">
        <w:rPr>
          <w:rFonts w:ascii="Arial" w:hAnsi="Arial" w:cs="Arial"/>
          <w:sz w:val="24"/>
          <w:szCs w:val="24"/>
        </w:rPr>
        <w:t xml:space="preserve"> (ISO 6.1)</w:t>
      </w:r>
      <w:r w:rsidRPr="009D43BC">
        <w:rPr>
          <w:rFonts w:ascii="Arial" w:hAnsi="Arial" w:cs="Arial"/>
          <w:sz w:val="24"/>
          <w:szCs w:val="24"/>
        </w:rPr>
        <w:t>.</w:t>
      </w:r>
    </w:p>
    <w:p w14:paraId="7CBD1B1F" w14:textId="77777777" w:rsidR="00350858" w:rsidRPr="009D43BC" w:rsidRDefault="00350858" w:rsidP="00350858">
      <w:pPr>
        <w:adjustRightInd w:val="0"/>
        <w:spacing w:line="276" w:lineRule="auto"/>
        <w:ind w:left="1077"/>
        <w:rPr>
          <w:rFonts w:ascii="Arial" w:hAnsi="Arial" w:cs="Arial"/>
          <w:sz w:val="24"/>
          <w:szCs w:val="24"/>
        </w:rPr>
      </w:pPr>
      <w:r w:rsidRPr="009D43BC">
        <w:rPr>
          <w:rFonts w:ascii="Arial" w:hAnsi="Arial" w:cs="Arial"/>
          <w:sz w:val="24"/>
          <w:szCs w:val="24"/>
        </w:rPr>
        <w:t>So sollen zunächst Projekte im grenzüberschreitenden Verkehr ermöglich werden, da diesbezüglich immer noch erhebliche Abstimmungsbedarfe über die Ländergrenzen hinweg bestehen und es in manchen Teilen des Programmraums deutlichen Ausbaubedarfe gibt. Obwohl es zwischen Deutschland, Österreich und der Schweiz kaum noch Unterschiede bei der Interoperabilität der Eisenbahnsysteme (z.B. Stromsysteme, Spurweiten, Zugbeeinflussung) gibt, bestehen parallele Strukturen gerade beim Straßenverkehr (insbes. Autobahnen) oder beim öffentlichen Nahverkehr (insbes. Tarif- und Verkehrsverbünde). Hauptursache hierfür ist, dass Verkehrsinfrastrukturen und Angebote beim öffentlichen Personennahverkehr durch die in den Staaten jeweils zuständigen administrativen Aufgabenträger überregional geplant und definiert werden, dabei aber zunächst die spezifisch einzelstaatlichen oder regionalen Interessen im Vordergrund stehen. Die nationale Ausrichtung der jeweiligen staatlichen Verkehrspolitik führt auch dazu, dass wichtige grenzüberschreitende Lückenschlüsse noch nicht verwirklicht wurden. Hieraus ergibt sich im länderübergreifenden Bezug die Notwendigkeit und Herausforderung, Planungen für Verkehrsinfrastrukturen und Nahverkehrsverbindungen sowie die Qualität der Nahverkehrsdienste (d.h. Verbindungsdichte, Taktung, Tarife etc.) deutlich stärker grenzüberschreitend zu koordinieren und abzustimmen. Zudem sollte auch eine stärkere grenzüberschreitende administrative Abstimmung bei der Planung, Vorbereitung und Umsetzung neuer Optionen für eine nachhaltigere grenzüberschreitende Mobilität (z.B. gemeinsames Mobilitätsmanagement, Infrastrukturen für Radverkehr, E-Mobility, Park &amp; Ride oder Mitfahrgemeinschaften etc.) gefördert werden.</w:t>
      </w:r>
    </w:p>
    <w:p w14:paraId="7DC6652D" w14:textId="77777777" w:rsidR="00350858" w:rsidRPr="009D43BC" w:rsidRDefault="00350858" w:rsidP="00350858">
      <w:pPr>
        <w:adjustRightInd w:val="0"/>
        <w:spacing w:line="276" w:lineRule="auto"/>
        <w:ind w:left="972"/>
        <w:rPr>
          <w:rFonts w:ascii="Arial" w:hAnsi="Arial" w:cs="Arial"/>
          <w:sz w:val="24"/>
          <w:szCs w:val="24"/>
        </w:rPr>
      </w:pPr>
    </w:p>
    <w:p w14:paraId="3F24655C" w14:textId="77777777" w:rsidR="00350858" w:rsidRPr="009D43BC" w:rsidRDefault="00350858" w:rsidP="00350858">
      <w:pPr>
        <w:adjustRightInd w:val="0"/>
        <w:spacing w:line="276" w:lineRule="auto"/>
        <w:ind w:left="1077"/>
        <w:rPr>
          <w:rFonts w:ascii="Arial" w:hAnsi="Arial" w:cs="Arial"/>
          <w:sz w:val="24"/>
          <w:szCs w:val="24"/>
        </w:rPr>
      </w:pPr>
      <w:r w:rsidRPr="009D43BC">
        <w:rPr>
          <w:rFonts w:ascii="Arial" w:hAnsi="Arial" w:cs="Arial"/>
          <w:sz w:val="24"/>
          <w:szCs w:val="24"/>
        </w:rPr>
        <w:t xml:space="preserve">Des Weiteren sollen die im Programmraum noch bestehenden raumrelevanten Konflikte zwischen den Teilgebieten durch eine bessere grenzüberschreitende administrative Abstimmung bei der Raumordnungs- und Flächennutzungspolitik gelöst werden, um so eine bessere Steuerung der multifunktionalen Nutzung des ABH-Raums zu erreichen. Zudem sollten noch bestehende rechtliche oder administrative Hindernisse für die grenzüberschreitende unternehmerische Dienstleistungserbringung und für die Einführung von grenzüberschreitenden öffentlichen Diensten (Vorbereitungsphase) gemindert oder beseitigt werden. </w:t>
      </w:r>
    </w:p>
    <w:p w14:paraId="7251578E" w14:textId="77777777" w:rsidR="00350858" w:rsidRPr="009D43BC" w:rsidRDefault="00350858" w:rsidP="00350858">
      <w:pPr>
        <w:adjustRightInd w:val="0"/>
        <w:spacing w:line="276" w:lineRule="auto"/>
        <w:ind w:left="972"/>
        <w:rPr>
          <w:rFonts w:ascii="Arial" w:hAnsi="Arial" w:cs="Arial"/>
          <w:sz w:val="24"/>
          <w:szCs w:val="24"/>
        </w:rPr>
      </w:pPr>
    </w:p>
    <w:p w14:paraId="3598DA53" w14:textId="4E111048" w:rsidR="00350858" w:rsidRPr="009D43BC" w:rsidRDefault="00350858" w:rsidP="00350858">
      <w:pPr>
        <w:adjustRightInd w:val="0"/>
        <w:spacing w:line="276" w:lineRule="auto"/>
        <w:ind w:left="1077"/>
        <w:rPr>
          <w:rFonts w:ascii="Arial" w:hAnsi="Arial" w:cs="Arial"/>
          <w:sz w:val="24"/>
          <w:szCs w:val="24"/>
        </w:rPr>
      </w:pPr>
      <w:r w:rsidRPr="009D43BC">
        <w:rPr>
          <w:rFonts w:ascii="Arial" w:hAnsi="Arial" w:cs="Arial"/>
          <w:sz w:val="24"/>
          <w:szCs w:val="24"/>
        </w:rPr>
        <w:t>Schließlich sollte ein gemeinsames Informations- und Beratungsangebot zur Sicherstellung der Transparenz auf dem grenzüberschreitenden Arbeitsmarkt aufrechterhalten werden, sodass grenzüberschreitend Arbeitssuchende und auch Grenzgänger im praktischen Umgang mit den vielfältigen und komplexen rechtlichen oder administrativen Vorgaben (z.B. zu Arbeitssuche, sozialer Sicherheit und Besteuerung) unterstützt werden.</w:t>
      </w:r>
    </w:p>
    <w:p w14:paraId="7FAA842D" w14:textId="34D10B78" w:rsidR="008D174A" w:rsidRPr="009D43BC" w:rsidRDefault="008D174A" w:rsidP="00350858">
      <w:pPr>
        <w:adjustRightInd w:val="0"/>
        <w:spacing w:line="276" w:lineRule="auto"/>
        <w:ind w:left="1077"/>
        <w:rPr>
          <w:rFonts w:ascii="Arial" w:hAnsi="Arial" w:cs="Arial"/>
          <w:sz w:val="24"/>
          <w:szCs w:val="24"/>
        </w:rPr>
      </w:pPr>
    </w:p>
    <w:p w14:paraId="14F47C5D" w14:textId="50E66A16" w:rsidR="008D174A" w:rsidRPr="009D43BC" w:rsidRDefault="008D174A" w:rsidP="008D174A">
      <w:pPr>
        <w:adjustRightInd w:val="0"/>
        <w:spacing w:line="276" w:lineRule="auto"/>
        <w:ind w:left="1077"/>
        <w:rPr>
          <w:rFonts w:ascii="Arial" w:eastAsia="Times New Roman" w:hAnsi="Arial" w:cs="Arial"/>
          <w:sz w:val="24"/>
          <w:szCs w:val="24"/>
        </w:rPr>
      </w:pPr>
      <w:r w:rsidRPr="009D43BC">
        <w:rPr>
          <w:rFonts w:ascii="Arial" w:eastAsia="Times New Roman" w:hAnsi="Arial" w:cs="Arial"/>
          <w:sz w:val="24"/>
          <w:szCs w:val="24"/>
        </w:rPr>
        <w:t>Insgesamt soll das SZ 10 damit wesentlich zur Bewältigung der gemeinsamen Handlungsbedarfe der Ziffern 4, 6, 11 bis 15 und 17 beitragen.</w:t>
      </w:r>
    </w:p>
    <w:p w14:paraId="52B1C36C" w14:textId="77777777" w:rsidR="008D174A" w:rsidRPr="009D43BC" w:rsidRDefault="008D174A" w:rsidP="00350858">
      <w:pPr>
        <w:adjustRightInd w:val="0"/>
        <w:spacing w:line="276" w:lineRule="auto"/>
        <w:ind w:left="1077"/>
        <w:rPr>
          <w:rFonts w:ascii="Arial" w:hAnsi="Arial" w:cs="Arial"/>
          <w:sz w:val="24"/>
          <w:szCs w:val="24"/>
        </w:rPr>
      </w:pPr>
    </w:p>
    <w:p w14:paraId="43F4C192" w14:textId="77777777" w:rsidR="00435DE2" w:rsidRPr="009D43BC" w:rsidRDefault="00435DE2" w:rsidP="00435DE2">
      <w:pPr>
        <w:spacing w:after="200" w:line="276" w:lineRule="auto"/>
        <w:ind w:left="1080"/>
        <w:rPr>
          <w:rFonts w:ascii="Arial" w:hAnsi="Arial" w:cs="Arial"/>
          <w:sz w:val="24"/>
          <w:szCs w:val="24"/>
        </w:rPr>
      </w:pPr>
      <w:r w:rsidRPr="009D43BC">
        <w:rPr>
          <w:rFonts w:ascii="Arial" w:hAnsi="Arial" w:cs="Arial"/>
          <w:sz w:val="24"/>
        </w:rPr>
        <w:t>Die Arten von Maßnahmen wurden dabei als mit dem DNSH-Prinzip vereinbar bewertet, da aufgrund ihrer Beschaffenheit keine signifikanten negativen Umweltauswirkungen zu erwarten sind. Die Verwaltung wird die Begünstigten außerdem dazu ermuntern, soweit relevant, die Grundsätze der Neuen Europäischen Bauhaus-Initiative zu berücksichtigen.</w:t>
      </w:r>
    </w:p>
    <w:p w14:paraId="1FB2E66B" w14:textId="77777777" w:rsidR="00350858" w:rsidRPr="009D43BC" w:rsidRDefault="00350858" w:rsidP="00350858">
      <w:pPr>
        <w:spacing w:line="276" w:lineRule="auto"/>
        <w:ind w:left="1077"/>
        <w:rPr>
          <w:rFonts w:ascii="Arial" w:hAnsi="Arial" w:cs="Arial"/>
          <w:sz w:val="24"/>
          <w:szCs w:val="24"/>
        </w:rPr>
      </w:pPr>
      <w:r w:rsidRPr="009D43BC">
        <w:rPr>
          <w:rFonts w:ascii="Arial" w:hAnsi="Arial" w:cs="Arial"/>
          <w:sz w:val="24"/>
          <w:szCs w:val="24"/>
        </w:rPr>
        <w:t xml:space="preserve">Folgende Maßnahmen sind deshalb im Rahmen des SZ 10, ebenfalls flankiert von den Spezifischen Zielen 9 </w:t>
      </w:r>
      <w:r w:rsidR="00413C5B" w:rsidRPr="009D43BC">
        <w:rPr>
          <w:rFonts w:ascii="Arial" w:hAnsi="Arial" w:cs="Arial"/>
          <w:sz w:val="24"/>
          <w:szCs w:val="24"/>
        </w:rPr>
        <w:t xml:space="preserve">(ISO 6.1) </w:t>
      </w:r>
      <w:r w:rsidRPr="009D43BC">
        <w:rPr>
          <w:rFonts w:ascii="Arial" w:hAnsi="Arial" w:cs="Arial"/>
          <w:sz w:val="24"/>
          <w:szCs w:val="24"/>
        </w:rPr>
        <w:t>und 11</w:t>
      </w:r>
      <w:r w:rsidR="00413C5B" w:rsidRPr="009D43BC">
        <w:rPr>
          <w:rFonts w:ascii="Arial" w:hAnsi="Arial" w:cs="Arial"/>
          <w:sz w:val="24"/>
          <w:szCs w:val="24"/>
        </w:rPr>
        <w:t xml:space="preserve"> (ISO 6.3)</w:t>
      </w:r>
      <w:r w:rsidRPr="009D43BC">
        <w:rPr>
          <w:rFonts w:ascii="Arial" w:hAnsi="Arial" w:cs="Arial"/>
          <w:sz w:val="24"/>
          <w:szCs w:val="24"/>
        </w:rPr>
        <w:t xml:space="preserve">, beispielhaft vorgesehen:  </w:t>
      </w:r>
    </w:p>
    <w:p w14:paraId="2D3E4B53" w14:textId="77777777" w:rsidR="00350858" w:rsidRPr="009D43BC" w:rsidRDefault="00350858" w:rsidP="00350858">
      <w:pPr>
        <w:spacing w:line="276" w:lineRule="auto"/>
        <w:ind w:left="1077"/>
        <w:rPr>
          <w:rFonts w:ascii="Arial" w:hAnsi="Arial" w:cs="Arial"/>
          <w:sz w:val="24"/>
          <w:szCs w:val="24"/>
        </w:rPr>
      </w:pPr>
    </w:p>
    <w:p w14:paraId="49DC6853" w14:textId="044D80C1" w:rsidR="00350858" w:rsidRPr="009D43BC" w:rsidRDefault="00350858" w:rsidP="00350858">
      <w:pPr>
        <w:spacing w:line="276" w:lineRule="auto"/>
        <w:ind w:left="1077"/>
        <w:rPr>
          <w:rFonts w:ascii="Arial" w:hAnsi="Arial" w:cs="Arial"/>
          <w:sz w:val="24"/>
          <w:szCs w:val="24"/>
        </w:rPr>
      </w:pPr>
      <w:r w:rsidRPr="009D43BC">
        <w:rPr>
          <w:rFonts w:ascii="Arial" w:hAnsi="Arial" w:cs="Arial"/>
          <w:b/>
          <w:sz w:val="24"/>
          <w:szCs w:val="24"/>
        </w:rPr>
        <w:t xml:space="preserve">Maßnahme 1: </w:t>
      </w:r>
      <w:r w:rsidRPr="009D43BC">
        <w:rPr>
          <w:rFonts w:ascii="Arial" w:hAnsi="Arial" w:cs="Arial"/>
          <w:sz w:val="24"/>
          <w:szCs w:val="24"/>
        </w:rPr>
        <w:t>Förderung der g</w:t>
      </w:r>
      <w:r w:rsidRPr="009D43BC">
        <w:rPr>
          <w:rFonts w:ascii="Arial" w:hAnsi="Arial" w:cs="Arial"/>
          <w:sz w:val="24"/>
          <w:szCs w:val="24"/>
          <w:lang w:val="de-AT"/>
        </w:rPr>
        <w:t>renzübergreifenden Abstimmung bei der Verkehrsplanung und beim grenzüber</w:t>
      </w:r>
      <w:r w:rsidR="008D174A" w:rsidRPr="009D43BC">
        <w:rPr>
          <w:rFonts w:ascii="Arial" w:hAnsi="Arial" w:cs="Arial"/>
          <w:sz w:val="24"/>
          <w:szCs w:val="24"/>
          <w:lang w:val="de-AT"/>
        </w:rPr>
        <w:t>greifenden</w:t>
      </w:r>
      <w:r w:rsidRPr="009D43BC">
        <w:rPr>
          <w:rFonts w:ascii="Arial" w:hAnsi="Arial" w:cs="Arial"/>
          <w:sz w:val="24"/>
          <w:szCs w:val="24"/>
          <w:lang w:val="de-AT"/>
        </w:rPr>
        <w:t xml:space="preserve"> ÖPNV (z.B. neue ÖPNV-Liniendienste, Tarifharmonisierung und gemein</w:t>
      </w:r>
      <w:r w:rsidRPr="009D43BC">
        <w:rPr>
          <w:rFonts w:ascii="Arial" w:hAnsi="Arial" w:cs="Arial"/>
          <w:sz w:val="24"/>
          <w:szCs w:val="24"/>
          <w:lang w:val="de-AT"/>
        </w:rPr>
        <w:softHyphen/>
        <w:t>same Nutzerinformationssysteme).</w:t>
      </w:r>
    </w:p>
    <w:p w14:paraId="279B0255" w14:textId="77777777" w:rsidR="00350858" w:rsidRPr="009D43BC" w:rsidRDefault="00350858" w:rsidP="00350858">
      <w:pPr>
        <w:spacing w:line="276" w:lineRule="auto"/>
        <w:ind w:left="1077"/>
        <w:rPr>
          <w:rFonts w:ascii="Arial" w:hAnsi="Arial" w:cs="Arial"/>
          <w:b/>
          <w:sz w:val="24"/>
          <w:szCs w:val="24"/>
        </w:rPr>
      </w:pPr>
    </w:p>
    <w:p w14:paraId="00B549FB" w14:textId="77777777" w:rsidR="00350858" w:rsidRPr="009D43BC" w:rsidRDefault="00350858" w:rsidP="00350858">
      <w:pPr>
        <w:spacing w:line="276" w:lineRule="auto"/>
        <w:ind w:left="1077"/>
        <w:rPr>
          <w:rFonts w:ascii="Arial" w:hAnsi="Arial" w:cs="Arial"/>
          <w:sz w:val="24"/>
          <w:szCs w:val="24"/>
          <w:lang w:val="de-AT"/>
        </w:rPr>
      </w:pPr>
      <w:r w:rsidRPr="009D43BC">
        <w:rPr>
          <w:rFonts w:ascii="Arial" w:hAnsi="Arial" w:cs="Arial"/>
          <w:b/>
          <w:sz w:val="24"/>
          <w:szCs w:val="24"/>
        </w:rPr>
        <w:t xml:space="preserve">Maßnahme 2: </w:t>
      </w:r>
      <w:r w:rsidRPr="009D43BC">
        <w:rPr>
          <w:rFonts w:ascii="Arial" w:hAnsi="Arial" w:cs="Arial"/>
          <w:sz w:val="24"/>
          <w:szCs w:val="24"/>
        </w:rPr>
        <w:t xml:space="preserve">Förderung einer </w:t>
      </w:r>
      <w:r w:rsidRPr="009D43BC">
        <w:rPr>
          <w:rFonts w:ascii="Arial" w:hAnsi="Arial" w:cs="Arial"/>
          <w:sz w:val="24"/>
          <w:szCs w:val="24"/>
          <w:lang w:val="de-AT"/>
        </w:rPr>
        <w:t>grenzübergreifenden Abstimmung bei der Planung und der Vorbereitung von nachhaltiger Mobilität (z.B. gemeinsames Mobilitätsmanagement, Infrastrukturen für Radverkehr, E-Mobility, Park &amp; Ride oder Mitfahrgemeinschaften / Carsharing, etc.).</w:t>
      </w:r>
    </w:p>
    <w:p w14:paraId="45E3C028" w14:textId="77777777" w:rsidR="00350858" w:rsidRPr="009D43BC" w:rsidRDefault="00350858" w:rsidP="00350858">
      <w:pPr>
        <w:spacing w:line="276" w:lineRule="auto"/>
        <w:ind w:left="1077"/>
        <w:rPr>
          <w:rFonts w:ascii="Arial" w:hAnsi="Arial" w:cs="Arial"/>
          <w:b/>
          <w:sz w:val="24"/>
          <w:szCs w:val="24"/>
        </w:rPr>
      </w:pPr>
    </w:p>
    <w:p w14:paraId="4D4F8B2F" w14:textId="77777777" w:rsidR="00350858" w:rsidRPr="009D43BC" w:rsidRDefault="00350858" w:rsidP="00350858">
      <w:pPr>
        <w:spacing w:line="276" w:lineRule="auto"/>
        <w:ind w:left="1077"/>
        <w:rPr>
          <w:rFonts w:ascii="Arial" w:hAnsi="Arial" w:cs="Arial"/>
          <w:sz w:val="24"/>
          <w:szCs w:val="24"/>
          <w:lang w:val="de-AT"/>
        </w:rPr>
      </w:pPr>
      <w:r w:rsidRPr="009D43BC">
        <w:rPr>
          <w:rFonts w:ascii="Arial" w:hAnsi="Arial" w:cs="Arial"/>
          <w:b/>
          <w:sz w:val="24"/>
          <w:szCs w:val="24"/>
        </w:rPr>
        <w:t xml:space="preserve">Maßnahme 3: </w:t>
      </w:r>
      <w:r w:rsidRPr="009D43BC">
        <w:rPr>
          <w:rFonts w:ascii="Arial" w:hAnsi="Arial" w:cs="Arial"/>
          <w:sz w:val="24"/>
          <w:szCs w:val="24"/>
        </w:rPr>
        <w:t>Förderung der g</w:t>
      </w:r>
      <w:r w:rsidRPr="009D43BC">
        <w:rPr>
          <w:rFonts w:ascii="Arial" w:hAnsi="Arial" w:cs="Arial"/>
          <w:sz w:val="24"/>
          <w:szCs w:val="24"/>
          <w:lang w:val="de-AT"/>
        </w:rPr>
        <w:t>renzübergreifenden Abstimmung bei der Raumordnungs- und Flächennutzungspolitik.</w:t>
      </w:r>
    </w:p>
    <w:p w14:paraId="7F9B6868" w14:textId="77777777" w:rsidR="00350858" w:rsidRPr="009D43BC" w:rsidRDefault="00350858" w:rsidP="00350858">
      <w:pPr>
        <w:spacing w:line="276" w:lineRule="auto"/>
        <w:ind w:left="1077"/>
        <w:rPr>
          <w:rFonts w:ascii="Arial" w:hAnsi="Arial" w:cs="Arial"/>
          <w:b/>
          <w:sz w:val="24"/>
          <w:szCs w:val="24"/>
        </w:rPr>
      </w:pPr>
    </w:p>
    <w:p w14:paraId="080151ED" w14:textId="12917EB8" w:rsidR="00350858" w:rsidRPr="009D43BC" w:rsidRDefault="00350858" w:rsidP="00350858">
      <w:pPr>
        <w:spacing w:line="276" w:lineRule="auto"/>
        <w:ind w:left="1077"/>
        <w:rPr>
          <w:rFonts w:ascii="Arial" w:hAnsi="Arial" w:cs="Arial"/>
          <w:sz w:val="24"/>
          <w:szCs w:val="24"/>
        </w:rPr>
      </w:pPr>
      <w:r w:rsidRPr="009D43BC">
        <w:rPr>
          <w:rFonts w:ascii="Arial" w:hAnsi="Arial" w:cs="Arial"/>
          <w:b/>
          <w:sz w:val="24"/>
          <w:szCs w:val="24"/>
        </w:rPr>
        <w:t xml:space="preserve">Maßnahme 4: </w:t>
      </w:r>
      <w:r w:rsidRPr="009D43BC">
        <w:rPr>
          <w:rFonts w:ascii="Arial" w:hAnsi="Arial" w:cs="Arial"/>
          <w:sz w:val="24"/>
          <w:szCs w:val="24"/>
        </w:rPr>
        <w:t>Förderung der</w:t>
      </w:r>
      <w:r w:rsidRPr="009D43BC">
        <w:rPr>
          <w:rFonts w:ascii="Arial" w:hAnsi="Arial" w:cs="Arial"/>
          <w:b/>
          <w:sz w:val="24"/>
          <w:szCs w:val="24"/>
        </w:rPr>
        <w:t xml:space="preserve"> </w:t>
      </w:r>
      <w:r w:rsidRPr="009D43BC">
        <w:rPr>
          <w:rFonts w:ascii="Arial" w:hAnsi="Arial" w:cs="Arial"/>
          <w:sz w:val="24"/>
          <w:szCs w:val="24"/>
          <w:lang w:val="de-AT"/>
        </w:rPr>
        <w:t>Zusammenarbeit im Hinblick</w:t>
      </w:r>
      <w:r w:rsidR="008D174A" w:rsidRPr="009D43BC">
        <w:rPr>
          <w:rFonts w:ascii="Arial" w:hAnsi="Arial" w:cs="Arial"/>
          <w:sz w:val="24"/>
          <w:szCs w:val="24"/>
          <w:lang w:val="de-AT"/>
        </w:rPr>
        <w:t xml:space="preserve"> auf das stärkere grenzübergreifende</w:t>
      </w:r>
      <w:r w:rsidRPr="009D43BC">
        <w:rPr>
          <w:rFonts w:ascii="Arial" w:hAnsi="Arial" w:cs="Arial"/>
          <w:sz w:val="24"/>
          <w:szCs w:val="24"/>
          <w:lang w:val="de-AT"/>
        </w:rPr>
        <w:t xml:space="preserve"> Zusammenwachsen des Arbeitsmarkts.</w:t>
      </w:r>
    </w:p>
    <w:p w14:paraId="35B09331" w14:textId="77777777" w:rsidR="00350858" w:rsidRPr="009D43BC" w:rsidRDefault="00350858" w:rsidP="00350858">
      <w:pPr>
        <w:spacing w:line="276" w:lineRule="auto"/>
        <w:ind w:left="1077"/>
        <w:rPr>
          <w:rFonts w:ascii="Arial" w:hAnsi="Arial" w:cs="Arial"/>
          <w:b/>
          <w:sz w:val="24"/>
          <w:szCs w:val="24"/>
          <w:lang w:val="de-AT"/>
        </w:rPr>
      </w:pPr>
    </w:p>
    <w:p w14:paraId="520B8B14" w14:textId="77777777" w:rsidR="00350858" w:rsidRPr="009D43BC" w:rsidRDefault="00350858" w:rsidP="00350858">
      <w:pPr>
        <w:spacing w:line="276" w:lineRule="auto"/>
        <w:ind w:left="1077"/>
        <w:rPr>
          <w:rFonts w:ascii="Arial" w:hAnsi="Arial" w:cs="Arial"/>
          <w:sz w:val="24"/>
          <w:szCs w:val="24"/>
        </w:rPr>
      </w:pPr>
      <w:r w:rsidRPr="009D43BC">
        <w:rPr>
          <w:rFonts w:ascii="Arial" w:hAnsi="Arial" w:cs="Arial"/>
          <w:b/>
          <w:sz w:val="24"/>
          <w:szCs w:val="24"/>
          <w:lang w:val="de-AT"/>
        </w:rPr>
        <w:t>Maßnahme 5:</w:t>
      </w:r>
      <w:r w:rsidRPr="009D43BC">
        <w:rPr>
          <w:rFonts w:ascii="Arial" w:hAnsi="Arial" w:cs="Arial"/>
          <w:sz w:val="24"/>
          <w:szCs w:val="24"/>
          <w:lang w:val="de-AT"/>
        </w:rPr>
        <w:t xml:space="preserve"> Förderung der Zusammenarbeit zur Beseitigung von rechtlichen oder administrativen Hindernissen.</w:t>
      </w:r>
    </w:p>
    <w:p w14:paraId="1FE354A9" w14:textId="77777777" w:rsidR="00350858" w:rsidRPr="009D43BC" w:rsidRDefault="00350858" w:rsidP="00350858">
      <w:pPr>
        <w:spacing w:line="276" w:lineRule="auto"/>
        <w:rPr>
          <w:rFonts w:ascii="Arial" w:hAnsi="Arial" w:cs="Arial"/>
          <w:b/>
          <w:sz w:val="24"/>
          <w:szCs w:val="24"/>
        </w:rPr>
      </w:pPr>
    </w:p>
    <w:p w14:paraId="4D30A6BB" w14:textId="77777777" w:rsidR="008D174A" w:rsidRPr="009D43BC" w:rsidRDefault="008D174A" w:rsidP="008D174A">
      <w:pPr>
        <w:spacing w:after="200" w:line="276" w:lineRule="auto"/>
        <w:ind w:left="1080"/>
        <w:rPr>
          <w:rFonts w:ascii="Arial" w:eastAsia="Times New Roman" w:hAnsi="Arial" w:cs="Arial"/>
          <w:sz w:val="24"/>
          <w:szCs w:val="24"/>
        </w:rPr>
      </w:pPr>
      <w:r w:rsidRPr="009D43BC">
        <w:rPr>
          <w:rFonts w:ascii="Arial" w:eastAsia="Times New Roman" w:hAnsi="Arial" w:cs="Arial"/>
          <w:sz w:val="24"/>
          <w:szCs w:val="24"/>
        </w:rPr>
        <w:t>Die Förderung erfolgt nur durch Finanzhilfen, da die Vorhaben und ihre Aktivitäten in finanzieller Hinsicht nicht selbst tragfähig sind.</w:t>
      </w:r>
    </w:p>
    <w:p w14:paraId="5CFDA2E0" w14:textId="35349EE7" w:rsidR="00350858" w:rsidRPr="009D43BC" w:rsidRDefault="00350858" w:rsidP="00350858">
      <w:pPr>
        <w:spacing w:after="200" w:line="276" w:lineRule="auto"/>
        <w:ind w:left="1080"/>
        <w:rPr>
          <w:rFonts w:ascii="Arial" w:hAnsi="Arial" w:cs="Arial"/>
          <w:sz w:val="24"/>
          <w:szCs w:val="24"/>
        </w:rPr>
      </w:pPr>
      <w:r w:rsidRPr="009D43BC">
        <w:rPr>
          <w:rFonts w:ascii="Arial" w:hAnsi="Arial" w:cs="Arial"/>
          <w:sz w:val="24"/>
          <w:szCs w:val="24"/>
        </w:rPr>
        <w:t>Zu den makroregionalen Strategien EUSALP und EUSDR kann das SZ 10 wie folgt beitragen:</w:t>
      </w:r>
    </w:p>
    <w:p w14:paraId="095E46A4" w14:textId="77777777" w:rsidR="00350858" w:rsidRPr="009D43BC" w:rsidRDefault="00350858" w:rsidP="00350858">
      <w:pPr>
        <w:spacing w:after="200" w:line="276" w:lineRule="auto"/>
        <w:ind w:left="1080"/>
        <w:rPr>
          <w:rFonts w:ascii="Arial" w:hAnsi="Arial" w:cs="Arial"/>
          <w:b/>
          <w:i/>
          <w:sz w:val="24"/>
          <w:szCs w:val="24"/>
        </w:rPr>
      </w:pPr>
      <w:r w:rsidRPr="009D43BC">
        <w:rPr>
          <w:rFonts w:ascii="Arial" w:hAnsi="Arial" w:cs="Arial"/>
          <w:b/>
          <w:i/>
          <w:sz w:val="24"/>
          <w:szCs w:val="24"/>
        </w:rPr>
        <w:t>EUSALP</w:t>
      </w:r>
    </w:p>
    <w:p w14:paraId="31280BF2" w14:textId="08249B4B" w:rsidR="00E23637" w:rsidRPr="009D43BC" w:rsidRDefault="00E23637" w:rsidP="00E23637">
      <w:pPr>
        <w:adjustRightInd w:val="0"/>
        <w:spacing w:line="276" w:lineRule="auto"/>
        <w:ind w:left="1080"/>
        <w:rPr>
          <w:rFonts w:ascii="Arial" w:eastAsia="Times New Roman" w:hAnsi="Arial" w:cs="Arial"/>
          <w:sz w:val="24"/>
          <w:szCs w:val="24"/>
        </w:rPr>
      </w:pPr>
      <w:r w:rsidRPr="009D43BC">
        <w:rPr>
          <w:rFonts w:ascii="Arial" w:eastAsia="Times New Roman" w:hAnsi="Arial" w:cs="Arial"/>
          <w:sz w:val="24"/>
          <w:szCs w:val="24"/>
        </w:rPr>
        <w:t>Der Beitrag zum thematischen Politikbereich 3 beschränkt sich auf die Aktion 9 wenn rechtliche und sonstige Hindernisse für eine engere Energiekooperation im Programmraum (z.B. Raumordnungsplanung) beseitigt werden. Beim thematischen Politikbereich 2 und dessen Aktion 5 kann das SZ 10 Beiträge leisten, wenn rechtliche und sonstige Hindernisse für den Aufbau von oder den Zugang zu öffentlichen Dienstleistungen von allgemeinem Interesse beseitigt werden können. Zur EUSALP-Aktion 4 können sich Synergieeffekte ergeben, wenn durch enge Zusammenarbeit bestehende rechtliche und sonstige Hindernissen im grenzüberschreitenden Verkehrswesen beseitigt werden.</w:t>
      </w:r>
    </w:p>
    <w:p w14:paraId="2828A04C" w14:textId="77777777" w:rsidR="00413C5B" w:rsidRPr="009D43BC" w:rsidRDefault="00413C5B" w:rsidP="00350858">
      <w:pPr>
        <w:spacing w:line="276" w:lineRule="auto"/>
        <w:rPr>
          <w:rFonts w:ascii="Arial" w:hAnsi="Arial" w:cs="Arial"/>
          <w:sz w:val="24"/>
          <w:szCs w:val="24"/>
        </w:rPr>
      </w:pPr>
    </w:p>
    <w:p w14:paraId="399A3BC5" w14:textId="77777777" w:rsidR="00350858" w:rsidRPr="009D43BC" w:rsidRDefault="00350858" w:rsidP="00350858">
      <w:pPr>
        <w:spacing w:line="276" w:lineRule="auto"/>
        <w:ind w:left="1080"/>
        <w:rPr>
          <w:rFonts w:ascii="Arial" w:hAnsi="Arial" w:cs="Arial"/>
          <w:b/>
          <w:i/>
          <w:sz w:val="24"/>
          <w:szCs w:val="24"/>
        </w:rPr>
      </w:pPr>
      <w:r w:rsidRPr="009D43BC">
        <w:rPr>
          <w:rFonts w:ascii="Arial" w:hAnsi="Arial" w:cs="Arial"/>
          <w:b/>
          <w:i/>
          <w:sz w:val="24"/>
          <w:szCs w:val="24"/>
        </w:rPr>
        <w:t>EUSDR</w:t>
      </w:r>
    </w:p>
    <w:p w14:paraId="6CF3C094" w14:textId="77777777" w:rsidR="00350858" w:rsidRPr="009D43BC" w:rsidRDefault="00350858" w:rsidP="00350858">
      <w:pPr>
        <w:spacing w:line="276" w:lineRule="auto"/>
        <w:ind w:left="1080"/>
        <w:rPr>
          <w:rFonts w:ascii="Arial" w:hAnsi="Arial" w:cs="Arial"/>
          <w:sz w:val="24"/>
          <w:szCs w:val="24"/>
        </w:rPr>
      </w:pPr>
    </w:p>
    <w:p w14:paraId="5E2FE55A" w14:textId="77777777" w:rsidR="00350858" w:rsidRPr="009D43BC" w:rsidRDefault="00350858" w:rsidP="00350858">
      <w:pPr>
        <w:pStyle w:val="Listenabsatz"/>
        <w:adjustRightInd w:val="0"/>
        <w:spacing w:line="276" w:lineRule="auto"/>
        <w:ind w:left="1080" w:firstLine="0"/>
        <w:rPr>
          <w:rFonts w:ascii="Arial" w:hAnsi="Arial" w:cs="Arial"/>
          <w:sz w:val="24"/>
          <w:szCs w:val="24"/>
        </w:rPr>
      </w:pPr>
      <w:r w:rsidRPr="009D43BC">
        <w:rPr>
          <w:rFonts w:ascii="Arial" w:hAnsi="Arial" w:cs="Arial"/>
          <w:sz w:val="24"/>
          <w:szCs w:val="24"/>
        </w:rPr>
        <w:t>Den umfänglichsten und deutlichsten Beitrag kann das SZ 10 zu den Teilzielen und Aktionen der EUSDR-Säule 3 leisten. Deutliche Beiträge sind im Schwerpunktbereich 9 möglich, wenn gemeinsame Vorhaben die im Donauraum angestrebte Intensivierung der Zusammenarbeit in den Bereichen Arbeitsmarktpolitik ermöglichen.</w:t>
      </w:r>
    </w:p>
    <w:p w14:paraId="6E7E83A3" w14:textId="77777777" w:rsidR="00350858" w:rsidRPr="009D43BC" w:rsidRDefault="00350858" w:rsidP="00350858">
      <w:pPr>
        <w:pStyle w:val="Default"/>
        <w:spacing w:line="276" w:lineRule="auto"/>
        <w:ind w:left="1080"/>
        <w:jc w:val="both"/>
        <w:rPr>
          <w:rFonts w:ascii="Arial" w:eastAsia="Times New Roman" w:hAnsi="Arial" w:cs="Arial"/>
          <w:color w:val="auto"/>
        </w:rPr>
      </w:pPr>
    </w:p>
    <w:p w14:paraId="068CEB2C" w14:textId="77777777" w:rsidR="00350858" w:rsidRPr="009D43BC" w:rsidRDefault="00350858" w:rsidP="00350858">
      <w:pPr>
        <w:adjustRightInd w:val="0"/>
        <w:spacing w:line="276" w:lineRule="auto"/>
        <w:ind w:left="1080"/>
        <w:rPr>
          <w:rFonts w:ascii="Arial" w:hAnsi="Arial" w:cs="Arial"/>
          <w:sz w:val="24"/>
          <w:szCs w:val="24"/>
        </w:rPr>
      </w:pPr>
      <w:r w:rsidRPr="009D43BC">
        <w:rPr>
          <w:rFonts w:ascii="Arial" w:hAnsi="Arial" w:cs="Arial"/>
          <w:sz w:val="24"/>
          <w:szCs w:val="24"/>
        </w:rPr>
        <w:t xml:space="preserve">Ein umfangreicherer Beitrag zur EUSDR-Säule 4 kann im Schwerpunktbereich 10 (Institutionelle Kapazität und Zusammenarbeit) geleistet werden, wenn grenzüberschreitende Projekte die im Donauraum explizit erwünschte Entwicklung grenzüberschreitender öffentlicher Dienste und Verwaltungsstrukturen für eine gesunde und reibungslose wirtschaftliche, soziale und territoriale Entwicklung der Grenzregionen unterstützen und zur Beseitigung von rechtlichen und administrativen Hindernissen in diesem Bereich führen. </w:t>
      </w:r>
    </w:p>
    <w:p w14:paraId="67269A46" w14:textId="77777777" w:rsidR="00350858" w:rsidRPr="009D43BC" w:rsidRDefault="00350858" w:rsidP="00350858">
      <w:pPr>
        <w:adjustRightInd w:val="0"/>
        <w:spacing w:line="276" w:lineRule="auto"/>
        <w:ind w:left="1080"/>
        <w:rPr>
          <w:rFonts w:ascii="Arial" w:hAnsi="Arial" w:cs="Arial"/>
          <w:sz w:val="24"/>
          <w:szCs w:val="24"/>
        </w:rPr>
      </w:pPr>
    </w:p>
    <w:p w14:paraId="4EF95E79" w14:textId="77777777" w:rsidR="00350858" w:rsidRPr="009D43BC" w:rsidRDefault="00350858" w:rsidP="00350858">
      <w:pPr>
        <w:adjustRightInd w:val="0"/>
        <w:spacing w:line="276" w:lineRule="auto"/>
        <w:ind w:left="1080"/>
        <w:rPr>
          <w:rFonts w:ascii="Arial" w:hAnsi="Arial" w:cs="Arial"/>
          <w:sz w:val="24"/>
          <w:szCs w:val="24"/>
        </w:rPr>
      </w:pPr>
      <w:r w:rsidRPr="009D43BC">
        <w:rPr>
          <w:rFonts w:ascii="Arial" w:hAnsi="Arial" w:cs="Arial"/>
          <w:sz w:val="24"/>
          <w:szCs w:val="24"/>
        </w:rPr>
        <w:t>Zur EUSDR-Säule 1 kann das SZ 10 zum Schwerpunktbereich 2 einen Beitrag leisten, wenn bestehende rechtliche und sonstige Hindernisse für eine engere Energiekooperation beseitigt werden.</w:t>
      </w:r>
    </w:p>
    <w:p w14:paraId="4FAA2923" w14:textId="77777777" w:rsidR="00350858" w:rsidRPr="009D43BC" w:rsidRDefault="00350858" w:rsidP="00350858">
      <w:pPr>
        <w:pStyle w:val="Listenabsatz"/>
        <w:adjustRightInd w:val="0"/>
        <w:spacing w:after="74" w:line="276" w:lineRule="auto"/>
        <w:ind w:left="1080" w:firstLine="0"/>
        <w:rPr>
          <w:rFonts w:ascii="Arial" w:hAnsi="Arial" w:cs="Arial"/>
          <w:sz w:val="24"/>
          <w:szCs w:val="24"/>
        </w:rPr>
      </w:pPr>
      <w:r w:rsidRPr="009D43BC">
        <w:rPr>
          <w:rFonts w:ascii="Arial" w:hAnsi="Arial" w:cs="Arial"/>
          <w:sz w:val="24"/>
          <w:szCs w:val="24"/>
        </w:rPr>
        <w:t xml:space="preserve">Schließlich kann zum Schwerpunktbereich 1B nur dann ein Beitrag geleistet werden, wenn eine Verbesserung der grenzüberschreitenden Erreichbarkeit zwischen dem deutsch-österreichischen Teil des ABH-Kooperationsraums erreicht würde. </w:t>
      </w:r>
    </w:p>
    <w:p w14:paraId="4DF9141B" w14:textId="77777777" w:rsidR="00350858" w:rsidRPr="009D43BC" w:rsidRDefault="00350858" w:rsidP="00D00A4F">
      <w:pPr>
        <w:rPr>
          <w:rFonts w:ascii="Arial" w:hAnsi="Arial" w:cs="Arial"/>
          <w:i/>
          <w:sz w:val="24"/>
          <w:szCs w:val="24"/>
        </w:rPr>
      </w:pPr>
    </w:p>
    <w:p w14:paraId="67853B54" w14:textId="77777777" w:rsidR="00D00A4F" w:rsidRPr="009D43BC" w:rsidRDefault="00D00A4F" w:rsidP="00D00A4F">
      <w:pPr>
        <w:pStyle w:val="berschrift4"/>
        <w:rPr>
          <w:rFonts w:ascii="Arial" w:hAnsi="Arial" w:cs="Arial"/>
          <w:sz w:val="24"/>
        </w:rPr>
      </w:pPr>
      <w:bookmarkStart w:id="137" w:name="_Toc100313725"/>
      <w:r w:rsidRPr="009D43BC">
        <w:rPr>
          <w:rFonts w:ascii="Arial" w:hAnsi="Arial" w:cs="Arial"/>
          <w:sz w:val="24"/>
        </w:rPr>
        <w:t>Indikatoren</w:t>
      </w:r>
      <w:bookmarkEnd w:id="137"/>
    </w:p>
    <w:p w14:paraId="7D41F874" w14:textId="77777777" w:rsidR="00D00A4F" w:rsidRPr="009D43BC" w:rsidRDefault="00D00A4F" w:rsidP="00D00A4F">
      <w:pPr>
        <w:pStyle w:val="Textkrper"/>
        <w:spacing w:before="7"/>
        <w:rPr>
          <w:rFonts w:ascii="Arial" w:hAnsi="Arial" w:cs="Arial"/>
          <w:b/>
          <w:sz w:val="24"/>
          <w:szCs w:val="24"/>
        </w:rPr>
      </w:pPr>
    </w:p>
    <w:p w14:paraId="66E56C67" w14:textId="77777777" w:rsidR="00D00A4F" w:rsidRPr="009D43BC" w:rsidRDefault="00D00A4F" w:rsidP="00D00A4F">
      <w:pPr>
        <w:ind w:left="216"/>
        <w:rPr>
          <w:rFonts w:ascii="Arial" w:hAnsi="Arial" w:cs="Arial"/>
          <w:i/>
          <w:sz w:val="24"/>
          <w:szCs w:val="24"/>
        </w:rPr>
      </w:pPr>
      <w:r w:rsidRPr="009D43BC">
        <w:rPr>
          <w:rFonts w:ascii="Arial" w:hAnsi="Arial" w:cs="Arial"/>
          <w:i/>
          <w:sz w:val="24"/>
          <w:szCs w:val="24"/>
        </w:rPr>
        <w:t xml:space="preserve">Bezug: Artikel 17 Absatz 3 Buchstabe e Ziffer ii, Artikel 17 Absatz 9 Buchstabe c </w:t>
      </w:r>
    </w:p>
    <w:p w14:paraId="0A7CABC6" w14:textId="77777777" w:rsidR="00D00A4F" w:rsidRPr="009D43BC" w:rsidRDefault="00D00A4F" w:rsidP="00D00A4F">
      <w:pPr>
        <w:ind w:left="216"/>
        <w:rPr>
          <w:rFonts w:ascii="Arial" w:hAnsi="Arial" w:cs="Arial"/>
          <w:i/>
          <w:sz w:val="24"/>
          <w:szCs w:val="24"/>
        </w:rPr>
      </w:pPr>
      <w:r w:rsidRPr="009D43BC">
        <w:rPr>
          <w:rFonts w:ascii="Arial" w:hAnsi="Arial" w:cs="Arial"/>
          <w:i/>
          <w:sz w:val="24"/>
          <w:szCs w:val="24"/>
        </w:rPr>
        <w:t>Ziffer iii</w:t>
      </w:r>
    </w:p>
    <w:p w14:paraId="6BD6842C" w14:textId="77777777" w:rsidR="00350858" w:rsidRPr="009D43BC" w:rsidRDefault="00350858" w:rsidP="00350858">
      <w:pPr>
        <w:rPr>
          <w:rFonts w:ascii="Arial" w:hAnsi="Arial" w:cs="Arial"/>
          <w:i/>
          <w:sz w:val="24"/>
          <w:szCs w:val="24"/>
        </w:rPr>
      </w:pPr>
    </w:p>
    <w:p w14:paraId="1F99837F" w14:textId="77777777" w:rsidR="00350858" w:rsidRPr="009D43BC" w:rsidRDefault="00350858" w:rsidP="00350858">
      <w:pPr>
        <w:pStyle w:val="Textkrper"/>
        <w:spacing w:before="2"/>
        <w:rPr>
          <w:rFonts w:ascii="Arial" w:hAnsi="Arial" w:cs="Arial"/>
          <w:i/>
        </w:rPr>
      </w:pPr>
    </w:p>
    <w:p w14:paraId="5F566E2F" w14:textId="77777777" w:rsidR="00350858" w:rsidRPr="009D43BC" w:rsidRDefault="00350858" w:rsidP="00350858">
      <w:pPr>
        <w:pStyle w:val="Textkrper"/>
        <w:ind w:left="216"/>
        <w:outlineLvl w:val="3"/>
        <w:rPr>
          <w:rFonts w:ascii="Arial" w:hAnsi="Arial" w:cs="Arial"/>
          <w:b/>
        </w:rPr>
      </w:pPr>
      <w:bookmarkStart w:id="138" w:name="_Toc100313726"/>
      <w:r w:rsidRPr="009D43BC">
        <w:rPr>
          <w:rFonts w:ascii="Arial" w:hAnsi="Arial" w:cs="Arial"/>
          <w:b/>
        </w:rPr>
        <w:t>Tabelle 2: Outputindikatoren</w:t>
      </w:r>
      <w:bookmarkEnd w:id="138"/>
    </w:p>
    <w:p w14:paraId="11CDF31E" w14:textId="77777777" w:rsidR="00350858" w:rsidRPr="009D43BC" w:rsidRDefault="00350858" w:rsidP="00350858">
      <w:pPr>
        <w:pStyle w:val="Textkrper"/>
        <w:spacing w:before="6"/>
        <w:rPr>
          <w:rFonts w:ascii="Arial" w:hAnsi="Arial" w:cs="Arial"/>
          <w:sz w:val="21"/>
        </w:rPr>
      </w:pPr>
    </w:p>
    <w:p w14:paraId="24F48AE9" w14:textId="77777777" w:rsidR="00350858" w:rsidRPr="009D43BC" w:rsidRDefault="00350858" w:rsidP="00350858">
      <w:pPr>
        <w:rPr>
          <w:rFonts w:ascii="Arial" w:hAnsi="Arial" w:cs="Arial"/>
          <w:sz w:val="24"/>
          <w:szCs w:val="24"/>
        </w:rPr>
      </w:pPr>
    </w:p>
    <w:p w14:paraId="5481CB49" w14:textId="77777777" w:rsidR="00350858" w:rsidRPr="009D43BC" w:rsidRDefault="00350858" w:rsidP="00350858">
      <w:pPr>
        <w:pStyle w:val="Textkrper"/>
        <w:spacing w:before="6"/>
        <w:rPr>
          <w:rFonts w:ascii="Arial" w:hAnsi="Arial" w:cs="Arial"/>
          <w:sz w:val="18"/>
          <w:szCs w:val="18"/>
        </w:rPr>
      </w:pPr>
    </w:p>
    <w:tbl>
      <w:tblPr>
        <w:tblStyle w:val="TableNormal1"/>
        <w:tblW w:w="9066"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902"/>
        <w:gridCol w:w="709"/>
        <w:gridCol w:w="1134"/>
        <w:gridCol w:w="2507"/>
        <w:gridCol w:w="1354"/>
        <w:gridCol w:w="1598"/>
      </w:tblGrid>
      <w:tr w:rsidR="00350858" w:rsidRPr="009D43BC" w14:paraId="488D881F" w14:textId="77777777" w:rsidTr="008D467D">
        <w:trPr>
          <w:trHeight w:val="900"/>
        </w:trPr>
        <w:tc>
          <w:tcPr>
            <w:tcW w:w="862" w:type="dxa"/>
          </w:tcPr>
          <w:p w14:paraId="126083AB" w14:textId="77777777" w:rsidR="00350858" w:rsidRPr="009D43BC" w:rsidRDefault="00350858" w:rsidP="008D467D">
            <w:pPr>
              <w:pStyle w:val="TableParagraph"/>
              <w:spacing w:before="117"/>
              <w:ind w:left="105"/>
              <w:jc w:val="center"/>
              <w:rPr>
                <w:rFonts w:ascii="Arial" w:hAnsi="Arial" w:cs="Arial"/>
                <w:b/>
                <w:sz w:val="16"/>
              </w:rPr>
            </w:pPr>
            <w:r w:rsidRPr="009D43BC">
              <w:rPr>
                <w:rFonts w:ascii="Arial" w:hAnsi="Arial" w:cs="Arial"/>
                <w:b/>
                <w:sz w:val="16"/>
              </w:rPr>
              <w:t>Priorität</w:t>
            </w:r>
          </w:p>
        </w:tc>
        <w:tc>
          <w:tcPr>
            <w:tcW w:w="902" w:type="dxa"/>
          </w:tcPr>
          <w:p w14:paraId="1BA7E9ED" w14:textId="77777777" w:rsidR="00350858" w:rsidRPr="009D43BC" w:rsidRDefault="00350858" w:rsidP="008D467D">
            <w:pPr>
              <w:pStyle w:val="TableParagraph"/>
              <w:spacing w:before="117"/>
              <w:ind w:left="105" w:right="154"/>
              <w:jc w:val="center"/>
              <w:rPr>
                <w:rFonts w:ascii="Arial" w:hAnsi="Arial" w:cs="Arial"/>
                <w:b/>
                <w:sz w:val="16"/>
              </w:rPr>
            </w:pPr>
            <w:r w:rsidRPr="009D43BC">
              <w:rPr>
                <w:rFonts w:ascii="Arial" w:hAnsi="Arial" w:cs="Arial"/>
                <w:b/>
                <w:sz w:val="16"/>
              </w:rPr>
              <w:t>Spezifisches Ziel</w:t>
            </w:r>
          </w:p>
        </w:tc>
        <w:tc>
          <w:tcPr>
            <w:tcW w:w="709" w:type="dxa"/>
          </w:tcPr>
          <w:p w14:paraId="13C5E26C" w14:textId="77777777" w:rsidR="00350858" w:rsidRPr="009D43BC" w:rsidRDefault="00350858" w:rsidP="008D467D">
            <w:pPr>
              <w:pStyle w:val="TableParagraph"/>
              <w:spacing w:before="117" w:line="398" w:lineRule="auto"/>
              <w:ind w:left="102" w:right="132"/>
              <w:jc w:val="center"/>
              <w:rPr>
                <w:rFonts w:ascii="Arial" w:hAnsi="Arial" w:cs="Arial"/>
                <w:b/>
                <w:sz w:val="16"/>
              </w:rPr>
            </w:pPr>
            <w:r w:rsidRPr="009D43BC">
              <w:rPr>
                <w:rFonts w:ascii="Arial" w:hAnsi="Arial" w:cs="Arial"/>
                <w:b/>
                <w:sz w:val="16"/>
              </w:rPr>
              <w:t>ID [5]</w:t>
            </w:r>
          </w:p>
        </w:tc>
        <w:tc>
          <w:tcPr>
            <w:tcW w:w="1134" w:type="dxa"/>
          </w:tcPr>
          <w:p w14:paraId="298BFAFD" w14:textId="77777777" w:rsidR="00350858" w:rsidRPr="009D43BC" w:rsidRDefault="00350858" w:rsidP="008D467D">
            <w:pPr>
              <w:pStyle w:val="TableParagraph"/>
              <w:spacing w:before="117"/>
              <w:ind w:left="102"/>
              <w:jc w:val="center"/>
              <w:rPr>
                <w:rFonts w:ascii="Arial" w:hAnsi="Arial" w:cs="Arial"/>
                <w:b/>
                <w:sz w:val="16"/>
              </w:rPr>
            </w:pPr>
            <w:r w:rsidRPr="009D43BC">
              <w:rPr>
                <w:rFonts w:ascii="Arial" w:hAnsi="Arial" w:cs="Arial"/>
                <w:b/>
                <w:sz w:val="16"/>
              </w:rPr>
              <w:t>Indikator</w:t>
            </w:r>
          </w:p>
        </w:tc>
        <w:tc>
          <w:tcPr>
            <w:tcW w:w="2507" w:type="dxa"/>
          </w:tcPr>
          <w:p w14:paraId="7A2886C3" w14:textId="77777777" w:rsidR="00350858" w:rsidRPr="009D43BC" w:rsidRDefault="00350858" w:rsidP="008D467D">
            <w:pPr>
              <w:pStyle w:val="TableParagraph"/>
              <w:spacing w:before="117"/>
              <w:ind w:left="102" w:right="272"/>
              <w:jc w:val="center"/>
              <w:rPr>
                <w:rFonts w:ascii="Arial" w:hAnsi="Arial" w:cs="Arial"/>
                <w:b/>
                <w:sz w:val="16"/>
              </w:rPr>
            </w:pPr>
            <w:r w:rsidRPr="009D43BC">
              <w:rPr>
                <w:rFonts w:ascii="Arial" w:hAnsi="Arial" w:cs="Arial"/>
                <w:b/>
                <w:sz w:val="16"/>
              </w:rPr>
              <w:t>Maßeinheit</w:t>
            </w:r>
          </w:p>
          <w:p w14:paraId="7FC6D249" w14:textId="77777777" w:rsidR="00350858" w:rsidRPr="009D43BC" w:rsidRDefault="00350858" w:rsidP="008D467D">
            <w:pPr>
              <w:pStyle w:val="TableParagraph"/>
              <w:spacing w:before="121"/>
              <w:ind w:left="102"/>
              <w:jc w:val="center"/>
              <w:rPr>
                <w:rFonts w:ascii="Arial" w:hAnsi="Arial" w:cs="Arial"/>
                <w:b/>
                <w:sz w:val="16"/>
              </w:rPr>
            </w:pPr>
            <w:r w:rsidRPr="009D43BC">
              <w:rPr>
                <w:rFonts w:ascii="Arial" w:hAnsi="Arial" w:cs="Arial"/>
                <w:b/>
                <w:sz w:val="16"/>
              </w:rPr>
              <w:t>[255]</w:t>
            </w:r>
          </w:p>
        </w:tc>
        <w:tc>
          <w:tcPr>
            <w:tcW w:w="1354" w:type="dxa"/>
          </w:tcPr>
          <w:p w14:paraId="097E26A5" w14:textId="77777777" w:rsidR="00350858" w:rsidRPr="009D43BC" w:rsidRDefault="00350858" w:rsidP="008D467D">
            <w:pPr>
              <w:pStyle w:val="TableParagraph"/>
              <w:spacing w:before="117"/>
              <w:ind w:left="105"/>
              <w:jc w:val="center"/>
              <w:rPr>
                <w:rFonts w:ascii="Arial" w:hAnsi="Arial" w:cs="Arial"/>
                <w:b/>
                <w:sz w:val="16"/>
              </w:rPr>
            </w:pPr>
            <w:r w:rsidRPr="009D43BC">
              <w:rPr>
                <w:rFonts w:ascii="Arial" w:hAnsi="Arial" w:cs="Arial"/>
                <w:b/>
                <w:sz w:val="16"/>
              </w:rPr>
              <w:t>Etappenziel (2024)</w:t>
            </w:r>
          </w:p>
          <w:p w14:paraId="479D3F9D" w14:textId="77777777" w:rsidR="00350858" w:rsidRPr="009D43BC" w:rsidRDefault="00350858" w:rsidP="008D467D">
            <w:pPr>
              <w:pStyle w:val="TableParagraph"/>
              <w:spacing w:before="121"/>
              <w:ind w:left="105"/>
              <w:jc w:val="center"/>
              <w:rPr>
                <w:rFonts w:ascii="Arial" w:hAnsi="Arial" w:cs="Arial"/>
                <w:b/>
                <w:sz w:val="16"/>
              </w:rPr>
            </w:pPr>
            <w:r w:rsidRPr="009D43BC">
              <w:rPr>
                <w:rFonts w:ascii="Arial" w:hAnsi="Arial" w:cs="Arial"/>
                <w:b/>
                <w:sz w:val="16"/>
              </w:rPr>
              <w:t>[200]</w:t>
            </w:r>
          </w:p>
        </w:tc>
        <w:tc>
          <w:tcPr>
            <w:tcW w:w="1598" w:type="dxa"/>
          </w:tcPr>
          <w:p w14:paraId="769E424C" w14:textId="77777777" w:rsidR="00350858" w:rsidRPr="009D43BC" w:rsidRDefault="00350858" w:rsidP="008D467D">
            <w:pPr>
              <w:pStyle w:val="TableParagraph"/>
              <w:spacing w:before="117"/>
              <w:ind w:left="102"/>
              <w:jc w:val="center"/>
              <w:rPr>
                <w:rFonts w:ascii="Arial" w:hAnsi="Arial" w:cs="Arial"/>
                <w:b/>
                <w:sz w:val="16"/>
              </w:rPr>
            </w:pPr>
            <w:r w:rsidRPr="009D43BC">
              <w:rPr>
                <w:rFonts w:ascii="Arial" w:hAnsi="Arial" w:cs="Arial"/>
                <w:b/>
                <w:sz w:val="16"/>
              </w:rPr>
              <w:t>Endziel (2029)</w:t>
            </w:r>
          </w:p>
          <w:p w14:paraId="30625CC4" w14:textId="77777777" w:rsidR="00350858" w:rsidRPr="009D43BC" w:rsidRDefault="00350858" w:rsidP="008D467D">
            <w:pPr>
              <w:pStyle w:val="TableParagraph"/>
              <w:spacing w:before="121"/>
              <w:ind w:left="102"/>
              <w:jc w:val="center"/>
              <w:rPr>
                <w:rFonts w:ascii="Arial" w:hAnsi="Arial" w:cs="Arial"/>
                <w:b/>
                <w:sz w:val="16"/>
              </w:rPr>
            </w:pPr>
            <w:r w:rsidRPr="009D43BC">
              <w:rPr>
                <w:rFonts w:ascii="Arial" w:hAnsi="Arial" w:cs="Arial"/>
                <w:b/>
                <w:sz w:val="16"/>
              </w:rPr>
              <w:t>[200]</w:t>
            </w:r>
          </w:p>
        </w:tc>
      </w:tr>
      <w:tr w:rsidR="00350858" w:rsidRPr="009D43BC" w14:paraId="40B0FDF8" w14:textId="77777777" w:rsidTr="008D467D">
        <w:trPr>
          <w:trHeight w:val="573"/>
        </w:trPr>
        <w:tc>
          <w:tcPr>
            <w:tcW w:w="862" w:type="dxa"/>
            <w:shd w:val="clear" w:color="auto" w:fill="auto"/>
          </w:tcPr>
          <w:p w14:paraId="78ABDA96" w14:textId="77777777" w:rsidR="00350858" w:rsidRPr="009D43BC" w:rsidRDefault="00350858" w:rsidP="008D467D">
            <w:pPr>
              <w:pStyle w:val="TableParagraph"/>
              <w:jc w:val="center"/>
              <w:rPr>
                <w:rFonts w:ascii="Arial" w:hAnsi="Arial" w:cs="Arial"/>
                <w:sz w:val="16"/>
                <w:szCs w:val="16"/>
              </w:rPr>
            </w:pPr>
            <w:r w:rsidRPr="009D43BC">
              <w:rPr>
                <w:rFonts w:ascii="Arial" w:hAnsi="Arial" w:cs="Arial"/>
                <w:sz w:val="16"/>
                <w:szCs w:val="16"/>
              </w:rPr>
              <w:t>4</w:t>
            </w:r>
          </w:p>
        </w:tc>
        <w:tc>
          <w:tcPr>
            <w:tcW w:w="902" w:type="dxa"/>
            <w:shd w:val="clear" w:color="auto" w:fill="auto"/>
          </w:tcPr>
          <w:p w14:paraId="73ED97B6" w14:textId="77777777" w:rsidR="00350858" w:rsidRPr="009D43BC" w:rsidRDefault="00350858" w:rsidP="00350858">
            <w:pPr>
              <w:pStyle w:val="TableParagraph"/>
              <w:rPr>
                <w:rFonts w:ascii="Arial" w:hAnsi="Arial" w:cs="Arial"/>
                <w:sz w:val="16"/>
                <w:szCs w:val="16"/>
                <w:lang w:val="de-DE"/>
              </w:rPr>
            </w:pPr>
            <w:r w:rsidRPr="009D43BC">
              <w:rPr>
                <w:rFonts w:ascii="Arial" w:hAnsi="Arial" w:cs="Arial"/>
                <w:sz w:val="16"/>
                <w:szCs w:val="16"/>
                <w:lang w:val="de-DE"/>
              </w:rPr>
              <w:t>Verbesserung der Effizienz der öffentlichen Verwaltungsstellen durch Förderung ihrer Zusammenarbeit auf den Gebieten Recht und Verwaltung sowie der Zusammenarbeit zwischen Bürgern, den Akteuren der Zivilgesellschaft und den Institutionen andererseits mit dem Ziel der Beseitigung rechtlicher und sonstiger Hindernisse in Grenzregionen (ISO 2)</w:t>
            </w:r>
          </w:p>
        </w:tc>
        <w:tc>
          <w:tcPr>
            <w:tcW w:w="709" w:type="dxa"/>
            <w:shd w:val="clear" w:color="auto" w:fill="auto"/>
          </w:tcPr>
          <w:p w14:paraId="7CE21E9E" w14:textId="77777777" w:rsidR="00350858" w:rsidRPr="009D43BC" w:rsidRDefault="00350858" w:rsidP="008D467D">
            <w:pPr>
              <w:pStyle w:val="TableParagraph"/>
              <w:jc w:val="center"/>
              <w:rPr>
                <w:rFonts w:ascii="Arial" w:hAnsi="Arial" w:cs="Arial"/>
                <w:sz w:val="16"/>
                <w:szCs w:val="16"/>
              </w:rPr>
            </w:pPr>
            <w:r w:rsidRPr="009D43BC">
              <w:rPr>
                <w:rFonts w:ascii="Arial" w:hAnsi="Arial" w:cs="Arial"/>
                <w:sz w:val="16"/>
                <w:szCs w:val="16"/>
              </w:rPr>
              <w:t>RCO 117</w:t>
            </w:r>
          </w:p>
          <w:p w14:paraId="09BD9D32" w14:textId="77777777" w:rsidR="00350858" w:rsidRPr="009D43BC" w:rsidRDefault="00350858" w:rsidP="008D467D">
            <w:pPr>
              <w:pStyle w:val="TableParagraph"/>
              <w:jc w:val="center"/>
              <w:rPr>
                <w:rFonts w:ascii="Arial" w:hAnsi="Arial" w:cs="Arial"/>
                <w:sz w:val="16"/>
                <w:szCs w:val="16"/>
              </w:rPr>
            </w:pPr>
          </w:p>
        </w:tc>
        <w:tc>
          <w:tcPr>
            <w:tcW w:w="1134" w:type="dxa"/>
            <w:shd w:val="clear" w:color="auto" w:fill="auto"/>
          </w:tcPr>
          <w:p w14:paraId="4A443C23" w14:textId="77777777" w:rsidR="00350858" w:rsidRPr="009D43BC" w:rsidRDefault="00350858" w:rsidP="008D467D">
            <w:pPr>
              <w:pStyle w:val="TableParagraph"/>
              <w:rPr>
                <w:rFonts w:ascii="Arial" w:hAnsi="Arial" w:cs="Arial"/>
                <w:sz w:val="16"/>
                <w:szCs w:val="16"/>
                <w:lang w:val="de-DE"/>
              </w:rPr>
            </w:pPr>
            <w:r w:rsidRPr="009D43BC">
              <w:rPr>
                <w:rFonts w:ascii="Arial" w:hAnsi="Arial" w:cs="Arial"/>
                <w:sz w:val="16"/>
                <w:szCs w:val="16"/>
                <w:lang w:val="de-DE"/>
              </w:rPr>
              <w:t>Lösungen für grenzübergreifende rechtliche oder administrative Hindernisse</w:t>
            </w:r>
          </w:p>
        </w:tc>
        <w:tc>
          <w:tcPr>
            <w:tcW w:w="2507" w:type="dxa"/>
            <w:shd w:val="clear" w:color="auto" w:fill="auto"/>
          </w:tcPr>
          <w:p w14:paraId="36C3F4AA" w14:textId="77777777" w:rsidR="00350858" w:rsidRPr="009D43BC" w:rsidRDefault="00350858" w:rsidP="008D467D">
            <w:pPr>
              <w:pStyle w:val="TableParagraph"/>
              <w:rPr>
                <w:rFonts w:ascii="Arial" w:hAnsi="Arial" w:cs="Arial"/>
                <w:sz w:val="16"/>
                <w:szCs w:val="16"/>
                <w:lang w:val="de-DE"/>
              </w:rPr>
            </w:pPr>
            <w:r w:rsidRPr="009D43BC">
              <w:rPr>
                <w:rFonts w:ascii="Arial" w:hAnsi="Arial" w:cs="Arial"/>
                <w:sz w:val="16"/>
                <w:szCs w:val="16"/>
                <w:lang w:val="de-DE"/>
              </w:rPr>
              <w:t>Anzahl eigenständiger einschlägiger und dokumentierter Untersuchungen (Studien) in den Projekten (Zahl)</w:t>
            </w:r>
          </w:p>
        </w:tc>
        <w:tc>
          <w:tcPr>
            <w:tcW w:w="1354" w:type="dxa"/>
            <w:shd w:val="clear" w:color="auto" w:fill="auto"/>
          </w:tcPr>
          <w:p w14:paraId="168DF175" w14:textId="77777777" w:rsidR="00350858" w:rsidRPr="009D43BC" w:rsidRDefault="00350858" w:rsidP="008D467D">
            <w:pPr>
              <w:pStyle w:val="TableParagraph"/>
              <w:rPr>
                <w:rFonts w:ascii="Arial" w:hAnsi="Arial" w:cs="Arial"/>
                <w:sz w:val="16"/>
                <w:szCs w:val="16"/>
                <w:lang w:val="de-DE"/>
              </w:rPr>
            </w:pPr>
            <w:r w:rsidRPr="009D43BC">
              <w:rPr>
                <w:rFonts w:ascii="Arial" w:hAnsi="Arial" w:cs="Arial"/>
                <w:sz w:val="16"/>
                <w:szCs w:val="16"/>
                <w:lang w:val="de-DE"/>
              </w:rPr>
              <w:t>1</w:t>
            </w:r>
          </w:p>
        </w:tc>
        <w:tc>
          <w:tcPr>
            <w:tcW w:w="1598" w:type="dxa"/>
            <w:shd w:val="clear" w:color="auto" w:fill="auto"/>
          </w:tcPr>
          <w:p w14:paraId="5E74C4DB" w14:textId="77777777" w:rsidR="00350858" w:rsidRPr="009D43BC" w:rsidRDefault="00350858" w:rsidP="008D467D">
            <w:pPr>
              <w:pStyle w:val="TableParagraph"/>
              <w:rPr>
                <w:rFonts w:ascii="Arial" w:hAnsi="Arial" w:cs="Arial"/>
                <w:sz w:val="16"/>
                <w:szCs w:val="16"/>
                <w:lang w:val="de-DE"/>
              </w:rPr>
            </w:pPr>
            <w:r w:rsidRPr="009D43BC">
              <w:rPr>
                <w:rFonts w:ascii="Arial" w:hAnsi="Arial" w:cs="Arial"/>
                <w:sz w:val="16"/>
                <w:szCs w:val="16"/>
                <w:lang w:val="de-DE"/>
              </w:rPr>
              <w:t>15</w:t>
            </w:r>
          </w:p>
        </w:tc>
      </w:tr>
    </w:tbl>
    <w:p w14:paraId="610BE8F6" w14:textId="77777777" w:rsidR="00350858" w:rsidRPr="009D43BC" w:rsidRDefault="00350858" w:rsidP="00350858">
      <w:pPr>
        <w:pStyle w:val="Textkrper"/>
        <w:spacing w:before="232"/>
        <w:ind w:left="216"/>
        <w:rPr>
          <w:rFonts w:ascii="Arial" w:hAnsi="Arial" w:cs="Arial"/>
        </w:rPr>
      </w:pPr>
    </w:p>
    <w:p w14:paraId="20F5055A" w14:textId="77777777" w:rsidR="00350858" w:rsidRPr="009D43BC" w:rsidRDefault="00350858" w:rsidP="00350858">
      <w:pPr>
        <w:pStyle w:val="Textkrper"/>
        <w:spacing w:before="232"/>
        <w:ind w:left="216"/>
        <w:outlineLvl w:val="3"/>
        <w:rPr>
          <w:rFonts w:ascii="Arial" w:hAnsi="Arial" w:cs="Arial"/>
          <w:b/>
        </w:rPr>
      </w:pPr>
      <w:bookmarkStart w:id="139" w:name="_Toc100313727"/>
      <w:r w:rsidRPr="009D43BC">
        <w:rPr>
          <w:rFonts w:ascii="Arial" w:hAnsi="Arial" w:cs="Arial"/>
          <w:b/>
        </w:rPr>
        <w:t>Tabelle 3: Ergebnisindikator</w:t>
      </w:r>
      <w:bookmarkEnd w:id="139"/>
    </w:p>
    <w:p w14:paraId="72DB1B51" w14:textId="77777777" w:rsidR="00350858" w:rsidRPr="009D43BC" w:rsidRDefault="00350858" w:rsidP="00350858">
      <w:pPr>
        <w:pStyle w:val="Textkrper"/>
        <w:spacing w:before="6"/>
        <w:rPr>
          <w:rFonts w:ascii="Arial" w:hAnsi="Arial" w:cs="Arial"/>
          <w:sz w:val="21"/>
        </w:rPr>
      </w:pPr>
    </w:p>
    <w:p w14:paraId="5AB3F985" w14:textId="77777777" w:rsidR="00350858" w:rsidRPr="009D43BC" w:rsidRDefault="00350858" w:rsidP="00350858">
      <w:pPr>
        <w:pStyle w:val="Textkrper"/>
        <w:spacing w:before="6"/>
        <w:rPr>
          <w:rFonts w:ascii="Arial" w:hAnsi="Arial" w:cs="Arial"/>
          <w:sz w:val="21"/>
        </w:rPr>
      </w:pPr>
    </w:p>
    <w:tbl>
      <w:tblPr>
        <w:tblStyle w:val="TableNormal1"/>
        <w:tblW w:w="9065"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902"/>
        <w:gridCol w:w="567"/>
        <w:gridCol w:w="931"/>
        <w:gridCol w:w="1195"/>
        <w:gridCol w:w="900"/>
        <w:gridCol w:w="1046"/>
        <w:gridCol w:w="900"/>
        <w:gridCol w:w="749"/>
        <w:gridCol w:w="1013"/>
      </w:tblGrid>
      <w:tr w:rsidR="00350858" w:rsidRPr="009D43BC" w14:paraId="45F4735A" w14:textId="77777777" w:rsidTr="008D467D">
        <w:trPr>
          <w:trHeight w:val="960"/>
        </w:trPr>
        <w:tc>
          <w:tcPr>
            <w:tcW w:w="862" w:type="dxa"/>
          </w:tcPr>
          <w:p w14:paraId="45785056" w14:textId="77777777" w:rsidR="00350858" w:rsidRPr="009D43BC" w:rsidRDefault="00350858" w:rsidP="008D467D">
            <w:pPr>
              <w:pStyle w:val="TableParagraph"/>
              <w:spacing w:before="117"/>
              <w:ind w:left="105"/>
              <w:rPr>
                <w:rFonts w:ascii="Arial" w:hAnsi="Arial" w:cs="Arial"/>
                <w:b/>
                <w:sz w:val="16"/>
                <w:lang w:val="de-DE"/>
              </w:rPr>
            </w:pPr>
            <w:r w:rsidRPr="009D43BC">
              <w:rPr>
                <w:rFonts w:ascii="Arial" w:hAnsi="Arial" w:cs="Arial"/>
                <w:b/>
                <w:sz w:val="16"/>
                <w:lang w:val="de-DE"/>
              </w:rPr>
              <w:t>Priorität</w:t>
            </w:r>
          </w:p>
        </w:tc>
        <w:tc>
          <w:tcPr>
            <w:tcW w:w="902" w:type="dxa"/>
          </w:tcPr>
          <w:p w14:paraId="33AED819" w14:textId="77777777" w:rsidR="00350858" w:rsidRPr="009D43BC" w:rsidRDefault="00350858" w:rsidP="008D467D">
            <w:pPr>
              <w:pStyle w:val="TableParagraph"/>
              <w:spacing w:before="117"/>
              <w:ind w:left="57" w:right="-7"/>
              <w:jc w:val="center"/>
              <w:rPr>
                <w:rFonts w:ascii="Arial" w:hAnsi="Arial" w:cs="Arial"/>
                <w:b/>
                <w:sz w:val="16"/>
                <w:lang w:val="de-DE"/>
              </w:rPr>
            </w:pPr>
            <w:r w:rsidRPr="009D43BC">
              <w:rPr>
                <w:rFonts w:ascii="Arial" w:hAnsi="Arial" w:cs="Arial"/>
                <w:b/>
                <w:sz w:val="16"/>
                <w:lang w:val="de-DE"/>
              </w:rPr>
              <w:t>Spezifisches Ziel</w:t>
            </w:r>
          </w:p>
        </w:tc>
        <w:tc>
          <w:tcPr>
            <w:tcW w:w="567" w:type="dxa"/>
          </w:tcPr>
          <w:p w14:paraId="55A4FD4A" w14:textId="77777777" w:rsidR="00350858" w:rsidRPr="009D43BC" w:rsidRDefault="00350858" w:rsidP="008D467D">
            <w:pPr>
              <w:pStyle w:val="TableParagraph"/>
              <w:spacing w:before="117"/>
              <w:ind w:left="102"/>
              <w:rPr>
                <w:rFonts w:ascii="Arial" w:hAnsi="Arial" w:cs="Arial"/>
                <w:b/>
                <w:sz w:val="16"/>
                <w:lang w:val="de-DE"/>
              </w:rPr>
            </w:pPr>
            <w:r w:rsidRPr="009D43BC">
              <w:rPr>
                <w:rFonts w:ascii="Arial" w:hAnsi="Arial" w:cs="Arial"/>
                <w:b/>
                <w:sz w:val="16"/>
                <w:lang w:val="de-DE"/>
              </w:rPr>
              <w:t>ID</w:t>
            </w:r>
          </w:p>
        </w:tc>
        <w:tc>
          <w:tcPr>
            <w:tcW w:w="931" w:type="dxa"/>
          </w:tcPr>
          <w:p w14:paraId="3595E14A" w14:textId="77777777" w:rsidR="00350858" w:rsidRPr="009D43BC" w:rsidRDefault="00350858" w:rsidP="008D467D">
            <w:pPr>
              <w:pStyle w:val="TableParagraph"/>
              <w:spacing w:before="117"/>
              <w:ind w:hanging="19"/>
              <w:jc w:val="center"/>
              <w:rPr>
                <w:rFonts w:ascii="Arial" w:hAnsi="Arial" w:cs="Arial"/>
                <w:b/>
                <w:sz w:val="16"/>
                <w:lang w:val="de-DE"/>
              </w:rPr>
            </w:pPr>
            <w:r w:rsidRPr="009D43BC">
              <w:rPr>
                <w:rFonts w:ascii="Arial" w:hAnsi="Arial" w:cs="Arial"/>
                <w:b/>
                <w:sz w:val="16"/>
                <w:lang w:val="de-DE"/>
              </w:rPr>
              <w:t>Indikator</w:t>
            </w:r>
          </w:p>
        </w:tc>
        <w:tc>
          <w:tcPr>
            <w:tcW w:w="1195" w:type="dxa"/>
          </w:tcPr>
          <w:p w14:paraId="51F0B2D1" w14:textId="77777777" w:rsidR="00350858" w:rsidRPr="009D43BC" w:rsidRDefault="00350858" w:rsidP="008D467D">
            <w:pPr>
              <w:pStyle w:val="TableParagraph"/>
              <w:spacing w:before="117"/>
              <w:ind w:right="-7"/>
              <w:jc w:val="center"/>
              <w:rPr>
                <w:rFonts w:ascii="Arial" w:hAnsi="Arial" w:cs="Arial"/>
                <w:b/>
                <w:sz w:val="16"/>
                <w:lang w:val="de-DE"/>
              </w:rPr>
            </w:pPr>
            <w:r w:rsidRPr="009D43BC">
              <w:rPr>
                <w:rFonts w:ascii="Arial" w:hAnsi="Arial" w:cs="Arial"/>
                <w:b/>
                <w:sz w:val="16"/>
                <w:lang w:val="de-DE"/>
              </w:rPr>
              <w:t>Maßeinheit</w:t>
            </w:r>
          </w:p>
          <w:p w14:paraId="1A08DB16" w14:textId="77777777" w:rsidR="00350858" w:rsidRPr="009D43BC" w:rsidRDefault="00350858" w:rsidP="008D467D">
            <w:pPr>
              <w:pStyle w:val="TableParagraph"/>
              <w:spacing w:before="117"/>
              <w:ind w:left="103" w:right="120"/>
              <w:jc w:val="center"/>
              <w:rPr>
                <w:rFonts w:ascii="Arial" w:hAnsi="Arial" w:cs="Arial"/>
                <w:b/>
                <w:sz w:val="16"/>
                <w:lang w:val="de-DE"/>
              </w:rPr>
            </w:pPr>
          </w:p>
        </w:tc>
        <w:tc>
          <w:tcPr>
            <w:tcW w:w="900" w:type="dxa"/>
          </w:tcPr>
          <w:p w14:paraId="60C9A8B1" w14:textId="77777777" w:rsidR="00350858" w:rsidRPr="009D43BC" w:rsidRDefault="00350858" w:rsidP="008D467D">
            <w:pPr>
              <w:pStyle w:val="TableParagraph"/>
              <w:spacing w:before="117"/>
              <w:ind w:left="-5" w:firstLine="5"/>
              <w:jc w:val="center"/>
              <w:rPr>
                <w:rFonts w:ascii="Arial" w:hAnsi="Arial" w:cs="Arial"/>
                <w:b/>
                <w:sz w:val="16"/>
                <w:lang w:val="de-DE"/>
              </w:rPr>
            </w:pPr>
            <w:r w:rsidRPr="009D43BC">
              <w:rPr>
                <w:rFonts w:ascii="Arial" w:hAnsi="Arial" w:cs="Arial"/>
                <w:b/>
                <w:sz w:val="16"/>
                <w:lang w:val="de-DE"/>
              </w:rPr>
              <w:t>Ausgangs-wert</w:t>
            </w:r>
          </w:p>
        </w:tc>
        <w:tc>
          <w:tcPr>
            <w:tcW w:w="1046" w:type="dxa"/>
          </w:tcPr>
          <w:p w14:paraId="33597601" w14:textId="77777777" w:rsidR="00350858" w:rsidRPr="009D43BC" w:rsidRDefault="00350858" w:rsidP="008D467D">
            <w:pPr>
              <w:pStyle w:val="TableParagraph"/>
              <w:spacing w:before="117"/>
              <w:ind w:right="-39"/>
              <w:jc w:val="center"/>
              <w:rPr>
                <w:rFonts w:ascii="Arial" w:hAnsi="Arial" w:cs="Arial"/>
                <w:b/>
                <w:sz w:val="16"/>
                <w:lang w:val="de-DE"/>
              </w:rPr>
            </w:pPr>
            <w:r w:rsidRPr="009D43BC">
              <w:rPr>
                <w:rFonts w:ascii="Arial" w:hAnsi="Arial" w:cs="Arial"/>
                <w:b/>
                <w:sz w:val="16"/>
                <w:lang w:val="de-DE"/>
              </w:rPr>
              <w:t>Bezugsjahr</w:t>
            </w:r>
          </w:p>
        </w:tc>
        <w:tc>
          <w:tcPr>
            <w:tcW w:w="900" w:type="dxa"/>
          </w:tcPr>
          <w:p w14:paraId="0A10C6D4" w14:textId="77777777" w:rsidR="00350858" w:rsidRPr="009D43BC" w:rsidRDefault="00350858" w:rsidP="008D467D">
            <w:pPr>
              <w:pStyle w:val="TableParagraph"/>
              <w:spacing w:before="117"/>
              <w:jc w:val="center"/>
              <w:rPr>
                <w:rFonts w:ascii="Arial" w:hAnsi="Arial" w:cs="Arial"/>
                <w:b/>
                <w:sz w:val="16"/>
              </w:rPr>
            </w:pPr>
            <w:r w:rsidRPr="009D43BC">
              <w:rPr>
                <w:rFonts w:ascii="Arial" w:hAnsi="Arial" w:cs="Arial"/>
                <w:b/>
                <w:sz w:val="16"/>
                <w:lang w:val="de-DE"/>
              </w:rPr>
              <w:t>Endziel (202</w:t>
            </w:r>
            <w:r w:rsidRPr="009D43BC">
              <w:rPr>
                <w:rFonts w:ascii="Arial" w:hAnsi="Arial" w:cs="Arial"/>
                <w:b/>
                <w:sz w:val="16"/>
              </w:rPr>
              <w:t>9)</w:t>
            </w:r>
          </w:p>
        </w:tc>
        <w:tc>
          <w:tcPr>
            <w:tcW w:w="749" w:type="dxa"/>
          </w:tcPr>
          <w:p w14:paraId="40A86AEA" w14:textId="77777777" w:rsidR="00350858" w:rsidRPr="009D43BC" w:rsidRDefault="00350858" w:rsidP="008D467D">
            <w:pPr>
              <w:pStyle w:val="TableParagraph"/>
              <w:spacing w:before="117"/>
              <w:ind w:left="103" w:right="140"/>
              <w:jc w:val="center"/>
              <w:rPr>
                <w:rFonts w:ascii="Arial" w:hAnsi="Arial" w:cs="Arial"/>
                <w:b/>
                <w:sz w:val="16"/>
              </w:rPr>
            </w:pPr>
            <w:r w:rsidRPr="009D43BC">
              <w:rPr>
                <w:rFonts w:ascii="Arial" w:hAnsi="Arial" w:cs="Arial"/>
                <w:b/>
                <w:sz w:val="16"/>
              </w:rPr>
              <w:t>Datenquelle</w:t>
            </w:r>
          </w:p>
        </w:tc>
        <w:tc>
          <w:tcPr>
            <w:tcW w:w="1013" w:type="dxa"/>
          </w:tcPr>
          <w:p w14:paraId="181A59D1" w14:textId="77777777" w:rsidR="00350858" w:rsidRPr="009D43BC" w:rsidRDefault="00350858" w:rsidP="008D467D">
            <w:pPr>
              <w:pStyle w:val="TableParagraph"/>
              <w:spacing w:before="117"/>
              <w:jc w:val="center"/>
              <w:rPr>
                <w:rFonts w:ascii="Arial" w:hAnsi="Arial" w:cs="Arial"/>
                <w:b/>
                <w:sz w:val="16"/>
              </w:rPr>
            </w:pPr>
            <w:r w:rsidRPr="009D43BC">
              <w:rPr>
                <w:rFonts w:ascii="Arial" w:hAnsi="Arial" w:cs="Arial"/>
                <w:b/>
                <w:sz w:val="16"/>
              </w:rPr>
              <w:t>Bemerkungen</w:t>
            </w:r>
          </w:p>
        </w:tc>
      </w:tr>
      <w:tr w:rsidR="00350858" w:rsidRPr="009D43BC" w14:paraId="6044F423" w14:textId="77777777" w:rsidTr="008D467D">
        <w:trPr>
          <w:trHeight w:val="541"/>
        </w:trPr>
        <w:tc>
          <w:tcPr>
            <w:tcW w:w="862" w:type="dxa"/>
            <w:shd w:val="clear" w:color="auto" w:fill="auto"/>
          </w:tcPr>
          <w:p w14:paraId="4DFA2806" w14:textId="77777777" w:rsidR="00350858" w:rsidRPr="009D43BC" w:rsidRDefault="00350858" w:rsidP="008D467D">
            <w:pPr>
              <w:pStyle w:val="TableParagraph"/>
              <w:jc w:val="center"/>
              <w:rPr>
                <w:rFonts w:ascii="Arial" w:hAnsi="Arial" w:cs="Arial"/>
                <w:sz w:val="16"/>
                <w:szCs w:val="16"/>
                <w:lang w:val="de-DE"/>
              </w:rPr>
            </w:pPr>
          </w:p>
          <w:p w14:paraId="10DE5057" w14:textId="77777777" w:rsidR="00350858" w:rsidRPr="009D43BC" w:rsidRDefault="00350858" w:rsidP="008D467D">
            <w:pPr>
              <w:pStyle w:val="TableParagraph"/>
              <w:jc w:val="center"/>
              <w:rPr>
                <w:rFonts w:ascii="Arial" w:hAnsi="Arial" w:cs="Arial"/>
                <w:sz w:val="16"/>
                <w:szCs w:val="16"/>
              </w:rPr>
            </w:pPr>
            <w:r w:rsidRPr="009D43BC">
              <w:rPr>
                <w:rFonts w:ascii="Arial" w:hAnsi="Arial" w:cs="Arial"/>
                <w:sz w:val="16"/>
                <w:szCs w:val="16"/>
              </w:rPr>
              <w:t>4</w:t>
            </w:r>
          </w:p>
        </w:tc>
        <w:tc>
          <w:tcPr>
            <w:tcW w:w="902" w:type="dxa"/>
            <w:shd w:val="clear" w:color="auto" w:fill="auto"/>
          </w:tcPr>
          <w:p w14:paraId="3BBCCB22" w14:textId="77777777" w:rsidR="00350858" w:rsidRPr="009D43BC" w:rsidRDefault="00350858" w:rsidP="00350858">
            <w:pPr>
              <w:pStyle w:val="TableParagraph"/>
              <w:rPr>
                <w:rFonts w:ascii="Arial" w:hAnsi="Arial" w:cs="Arial"/>
                <w:sz w:val="16"/>
                <w:szCs w:val="16"/>
                <w:lang w:val="de-DE"/>
              </w:rPr>
            </w:pPr>
            <w:r w:rsidRPr="009D43BC">
              <w:rPr>
                <w:rFonts w:ascii="Arial" w:hAnsi="Arial" w:cs="Arial"/>
                <w:sz w:val="16"/>
                <w:szCs w:val="16"/>
                <w:lang w:val="de-DE"/>
              </w:rPr>
              <w:t>Verbesserung der Effizienz der öffentlichen Verwaltungsstellen durch Förderung ihrer Zusammenarbeit auf den Gebieten Recht und Verwaltung sowie der Zusammenarbeit zwischen Bürgern, den Akteuren der Zivilgesellschaft und den Institutionen, insbesondere mit dem Ziel der Beseitigung rechtlicher und sonstiger Hindernisse in Grenzregionen (ISO 2)</w:t>
            </w:r>
          </w:p>
        </w:tc>
        <w:tc>
          <w:tcPr>
            <w:tcW w:w="567" w:type="dxa"/>
            <w:shd w:val="clear" w:color="auto" w:fill="auto"/>
          </w:tcPr>
          <w:p w14:paraId="54C9B3AA" w14:textId="77777777" w:rsidR="00350858" w:rsidRPr="009D43BC" w:rsidRDefault="00350858" w:rsidP="008D467D">
            <w:pPr>
              <w:pStyle w:val="TableParagraph"/>
              <w:jc w:val="center"/>
              <w:rPr>
                <w:rFonts w:ascii="Arial" w:hAnsi="Arial" w:cs="Arial"/>
                <w:sz w:val="16"/>
                <w:szCs w:val="16"/>
              </w:rPr>
            </w:pPr>
            <w:r w:rsidRPr="009D43BC">
              <w:rPr>
                <w:rFonts w:ascii="Arial" w:hAnsi="Arial" w:cs="Arial"/>
                <w:sz w:val="16"/>
                <w:szCs w:val="16"/>
              </w:rPr>
              <w:t>RCR 82</w:t>
            </w:r>
          </w:p>
          <w:p w14:paraId="58FE5234" w14:textId="77777777" w:rsidR="00350858" w:rsidRPr="009D43BC" w:rsidRDefault="00350858" w:rsidP="008D467D">
            <w:pPr>
              <w:pStyle w:val="TableParagraph"/>
              <w:jc w:val="center"/>
              <w:rPr>
                <w:rFonts w:ascii="Arial" w:hAnsi="Arial" w:cs="Arial"/>
                <w:sz w:val="16"/>
                <w:szCs w:val="16"/>
              </w:rPr>
            </w:pPr>
          </w:p>
        </w:tc>
        <w:tc>
          <w:tcPr>
            <w:tcW w:w="931" w:type="dxa"/>
            <w:shd w:val="clear" w:color="auto" w:fill="auto"/>
          </w:tcPr>
          <w:p w14:paraId="2FA47FBD" w14:textId="77777777" w:rsidR="00350858" w:rsidRPr="009D43BC" w:rsidRDefault="00350858" w:rsidP="008D467D">
            <w:pPr>
              <w:pStyle w:val="TableParagraph"/>
              <w:rPr>
                <w:rFonts w:ascii="Arial" w:hAnsi="Arial" w:cs="Arial"/>
                <w:sz w:val="16"/>
                <w:szCs w:val="16"/>
                <w:lang w:val="de-DE"/>
              </w:rPr>
            </w:pPr>
            <w:r w:rsidRPr="009D43BC">
              <w:rPr>
                <w:rFonts w:ascii="Arial" w:hAnsi="Arial" w:cs="Arial"/>
                <w:sz w:val="16"/>
                <w:szCs w:val="16"/>
                <w:lang w:val="de-DE"/>
              </w:rPr>
              <w:t>Verringerung rechtlicher und administrativer Hürden</w:t>
            </w:r>
          </w:p>
        </w:tc>
        <w:tc>
          <w:tcPr>
            <w:tcW w:w="1195" w:type="dxa"/>
            <w:shd w:val="clear" w:color="auto" w:fill="auto"/>
          </w:tcPr>
          <w:p w14:paraId="54C5503F" w14:textId="77777777" w:rsidR="00350858" w:rsidRPr="009D43BC" w:rsidRDefault="00350858" w:rsidP="008D467D">
            <w:pPr>
              <w:pStyle w:val="TableParagraph"/>
              <w:rPr>
                <w:rFonts w:ascii="Arial" w:hAnsi="Arial" w:cs="Arial"/>
                <w:sz w:val="16"/>
                <w:szCs w:val="16"/>
                <w:lang w:val="de-DE"/>
              </w:rPr>
            </w:pPr>
            <w:r w:rsidRPr="009D43BC">
              <w:rPr>
                <w:rFonts w:ascii="Arial" w:hAnsi="Arial" w:cs="Arial"/>
                <w:sz w:val="16"/>
                <w:szCs w:val="16"/>
                <w:lang w:val="de-DE"/>
              </w:rPr>
              <w:t>Anzahl der mach- und verhandelbaren Anpassungen (Zahl)</w:t>
            </w:r>
          </w:p>
        </w:tc>
        <w:tc>
          <w:tcPr>
            <w:tcW w:w="900" w:type="dxa"/>
            <w:shd w:val="clear" w:color="auto" w:fill="auto"/>
          </w:tcPr>
          <w:p w14:paraId="30A471E1" w14:textId="77777777" w:rsidR="00350858" w:rsidRPr="009D43BC" w:rsidRDefault="00350858" w:rsidP="008D467D">
            <w:pPr>
              <w:pStyle w:val="TableParagraph"/>
              <w:jc w:val="center"/>
              <w:rPr>
                <w:rFonts w:ascii="Arial" w:hAnsi="Arial" w:cs="Arial"/>
                <w:sz w:val="16"/>
                <w:szCs w:val="16"/>
                <w:lang w:val="de-DE"/>
              </w:rPr>
            </w:pPr>
          </w:p>
          <w:p w14:paraId="2FB19B48" w14:textId="77777777" w:rsidR="00350858" w:rsidRPr="009D43BC" w:rsidRDefault="00350858" w:rsidP="008D467D">
            <w:pPr>
              <w:pStyle w:val="TableParagraph"/>
              <w:jc w:val="center"/>
              <w:rPr>
                <w:rFonts w:ascii="Arial" w:hAnsi="Arial" w:cs="Arial"/>
                <w:sz w:val="16"/>
                <w:szCs w:val="16"/>
                <w:lang w:val="de-DE"/>
              </w:rPr>
            </w:pPr>
            <w:r w:rsidRPr="009D43BC">
              <w:rPr>
                <w:rFonts w:ascii="Arial" w:hAnsi="Arial" w:cs="Arial"/>
                <w:sz w:val="16"/>
                <w:szCs w:val="16"/>
                <w:lang w:val="de-DE"/>
              </w:rPr>
              <w:t>0</w:t>
            </w:r>
          </w:p>
        </w:tc>
        <w:tc>
          <w:tcPr>
            <w:tcW w:w="1046" w:type="dxa"/>
            <w:shd w:val="clear" w:color="auto" w:fill="auto"/>
          </w:tcPr>
          <w:p w14:paraId="4B9EEB21" w14:textId="77777777" w:rsidR="00350858" w:rsidRPr="009D43BC" w:rsidRDefault="00350858" w:rsidP="008D467D">
            <w:pPr>
              <w:pStyle w:val="TableParagraph"/>
              <w:rPr>
                <w:rFonts w:ascii="Arial" w:hAnsi="Arial" w:cs="Arial"/>
                <w:sz w:val="16"/>
                <w:szCs w:val="16"/>
                <w:lang w:val="de-DE"/>
              </w:rPr>
            </w:pPr>
            <w:r w:rsidRPr="009D43BC">
              <w:rPr>
                <w:rFonts w:ascii="Arial" w:hAnsi="Arial" w:cs="Arial"/>
                <w:sz w:val="20"/>
                <w:lang w:val="de-DE"/>
              </w:rPr>
              <w:t>2022</w:t>
            </w:r>
          </w:p>
        </w:tc>
        <w:tc>
          <w:tcPr>
            <w:tcW w:w="900" w:type="dxa"/>
            <w:shd w:val="clear" w:color="auto" w:fill="auto"/>
          </w:tcPr>
          <w:p w14:paraId="2AAF1FE4" w14:textId="77777777" w:rsidR="00350858" w:rsidRPr="009D43BC" w:rsidRDefault="00350858" w:rsidP="008D467D">
            <w:pPr>
              <w:pStyle w:val="TableParagraph"/>
              <w:rPr>
                <w:rFonts w:ascii="Arial" w:hAnsi="Arial" w:cs="Arial"/>
                <w:sz w:val="16"/>
                <w:szCs w:val="16"/>
                <w:lang w:val="de-DE"/>
              </w:rPr>
            </w:pPr>
            <w:r w:rsidRPr="009D43BC">
              <w:rPr>
                <w:rFonts w:ascii="Arial" w:hAnsi="Arial" w:cs="Arial"/>
                <w:sz w:val="16"/>
                <w:szCs w:val="16"/>
                <w:lang w:val="de-DE"/>
              </w:rPr>
              <w:t>12</w:t>
            </w:r>
          </w:p>
        </w:tc>
        <w:tc>
          <w:tcPr>
            <w:tcW w:w="749" w:type="dxa"/>
            <w:shd w:val="clear" w:color="auto" w:fill="auto"/>
          </w:tcPr>
          <w:p w14:paraId="1B672B92" w14:textId="77777777" w:rsidR="00350858" w:rsidRPr="009D43BC" w:rsidRDefault="00350858" w:rsidP="008D467D">
            <w:pPr>
              <w:pStyle w:val="TableParagraph"/>
              <w:rPr>
                <w:rFonts w:ascii="Arial" w:hAnsi="Arial" w:cs="Arial"/>
                <w:sz w:val="16"/>
                <w:szCs w:val="16"/>
                <w:lang w:val="de-DE"/>
              </w:rPr>
            </w:pPr>
            <w:r w:rsidRPr="009D43BC">
              <w:rPr>
                <w:rFonts w:ascii="Arial" w:hAnsi="Arial" w:cs="Arial"/>
                <w:sz w:val="16"/>
                <w:szCs w:val="16"/>
                <w:lang w:val="de-DE"/>
              </w:rPr>
              <w:t>JeMS / unterstützte Projekte</w:t>
            </w:r>
          </w:p>
        </w:tc>
        <w:tc>
          <w:tcPr>
            <w:tcW w:w="1013" w:type="dxa"/>
            <w:shd w:val="clear" w:color="auto" w:fill="auto"/>
          </w:tcPr>
          <w:p w14:paraId="5FFF4D4A" w14:textId="77777777" w:rsidR="00350858" w:rsidRPr="009D43BC" w:rsidRDefault="00350858" w:rsidP="008D467D">
            <w:pPr>
              <w:pStyle w:val="TableParagraph"/>
              <w:rPr>
                <w:rFonts w:ascii="Arial" w:hAnsi="Arial" w:cs="Arial"/>
                <w:sz w:val="16"/>
                <w:szCs w:val="16"/>
                <w:lang w:val="de-DE"/>
              </w:rPr>
            </w:pPr>
            <w:r w:rsidRPr="009D43BC">
              <w:rPr>
                <w:rFonts w:ascii="Arial" w:hAnsi="Arial" w:cs="Arial"/>
                <w:sz w:val="16"/>
                <w:szCs w:val="16"/>
                <w:lang w:val="de-DE"/>
              </w:rPr>
              <w:t>Anzahl der mach- und verhandelbaren Anpassungen.</w:t>
            </w:r>
          </w:p>
        </w:tc>
      </w:tr>
    </w:tbl>
    <w:p w14:paraId="5056BDE7" w14:textId="77777777" w:rsidR="00D00A4F" w:rsidRPr="009D43BC" w:rsidRDefault="00D00A4F" w:rsidP="00D00A4F">
      <w:pPr>
        <w:pStyle w:val="berschrift4"/>
        <w:rPr>
          <w:rFonts w:ascii="Arial" w:hAnsi="Arial" w:cs="Arial"/>
          <w:sz w:val="24"/>
        </w:rPr>
      </w:pPr>
      <w:bookmarkStart w:id="140" w:name="_Toc100313728"/>
      <w:r w:rsidRPr="009D43BC">
        <w:rPr>
          <w:rFonts w:ascii="Arial" w:hAnsi="Arial" w:cs="Arial"/>
          <w:sz w:val="24"/>
        </w:rPr>
        <w:t>Die wichtigsten Zielgruppen</w:t>
      </w:r>
      <w:bookmarkEnd w:id="140"/>
    </w:p>
    <w:p w14:paraId="2AC022EE" w14:textId="77777777" w:rsidR="00D00A4F" w:rsidRPr="009D43BC" w:rsidRDefault="00D00A4F" w:rsidP="00D00A4F">
      <w:pPr>
        <w:rPr>
          <w:rFonts w:ascii="Arial" w:hAnsi="Arial" w:cs="Arial"/>
          <w:i/>
          <w:sz w:val="17"/>
        </w:rPr>
      </w:pPr>
    </w:p>
    <w:p w14:paraId="2808E066" w14:textId="77777777" w:rsidR="00D00A4F" w:rsidRPr="009D43BC" w:rsidRDefault="00D00A4F" w:rsidP="00D00A4F">
      <w:pPr>
        <w:ind w:left="357" w:firstLine="720"/>
        <w:rPr>
          <w:rFonts w:ascii="Arial" w:hAnsi="Arial" w:cs="Arial"/>
          <w:i/>
          <w:iCs/>
          <w:sz w:val="24"/>
          <w:szCs w:val="24"/>
        </w:rPr>
      </w:pPr>
      <w:r w:rsidRPr="009D43BC">
        <w:rPr>
          <w:rFonts w:ascii="Arial" w:hAnsi="Arial" w:cs="Arial"/>
          <w:i/>
          <w:iCs/>
          <w:sz w:val="24"/>
          <w:szCs w:val="24"/>
        </w:rPr>
        <w:t>Bezug: Artikel: 17 Abs. 3 Buchstabe (e) (iv)</w:t>
      </w:r>
    </w:p>
    <w:p w14:paraId="77957E05" w14:textId="77777777" w:rsidR="00D00A4F" w:rsidRPr="009D43BC" w:rsidRDefault="00D00A4F" w:rsidP="00D00A4F">
      <w:pPr>
        <w:ind w:firstLine="720"/>
        <w:contextualSpacing/>
        <w:rPr>
          <w:rFonts w:ascii="Arial" w:hAnsi="Arial" w:cs="Arial"/>
          <w:sz w:val="24"/>
        </w:rPr>
      </w:pPr>
    </w:p>
    <w:p w14:paraId="7E803720" w14:textId="77777777" w:rsidR="00E23637" w:rsidRPr="009D43BC" w:rsidRDefault="00E23637" w:rsidP="00E23637">
      <w:pPr>
        <w:spacing w:line="276" w:lineRule="auto"/>
        <w:ind w:left="1077"/>
        <w:contextualSpacing/>
        <w:rPr>
          <w:rFonts w:ascii="Arial" w:eastAsia="Times New Roman" w:hAnsi="Arial" w:cs="Arial"/>
          <w:sz w:val="24"/>
          <w:szCs w:val="20"/>
        </w:rPr>
      </w:pPr>
      <w:r w:rsidRPr="009D43BC">
        <w:rPr>
          <w:rFonts w:ascii="Arial" w:eastAsia="Times New Roman" w:hAnsi="Arial" w:cs="Arial"/>
          <w:sz w:val="24"/>
          <w:szCs w:val="20"/>
        </w:rPr>
        <w:t>Die wichtigsten Zielgruppen beim SZ 10 sind die geförderten öffentlichen Strukturen (z.B. regionale oder lokale Gebietskörperschaften und ihre thematisch relevanten Fachverwaltungen; Planungs- und Zweckverbände; Regionalverbände, spezielle Aufsichts- oder Genehmigungsbehörden), aber auch dauerhafte Strukturen oder Netzwerke zur grenzüberschreitenden Zusammenarbeit, Verkehrsverbünde und Verkehrsunternehmen, Kammern und Fachverbände von Industrie, Handel und Handwerk, öffentliche Arbeitsmarktbehörden und andere wichtige Arbeitsmarktakteure (z.B. Verbände der Sozialpartner und andere relevante NGOs), sowie deren Mitarbeiter (z.B. durch stärkere grenzüberschreitende Vernetzung und neue Handlungsmöglichkeiten oder erweitertes Wissen und Fähigkeiten) und schließlich auch die Bürgerinnen und Bürger.</w:t>
      </w:r>
    </w:p>
    <w:p w14:paraId="17CFCE53" w14:textId="77777777" w:rsidR="00E23637" w:rsidRPr="009D43BC" w:rsidRDefault="00E23637" w:rsidP="00E23637">
      <w:pPr>
        <w:spacing w:line="276" w:lineRule="auto"/>
        <w:ind w:left="1077"/>
        <w:contextualSpacing/>
        <w:rPr>
          <w:rFonts w:ascii="Arial" w:eastAsia="Times New Roman" w:hAnsi="Arial" w:cs="Arial"/>
          <w:sz w:val="24"/>
          <w:szCs w:val="20"/>
        </w:rPr>
      </w:pPr>
    </w:p>
    <w:p w14:paraId="1A2AF7D5" w14:textId="77777777" w:rsidR="00E23637" w:rsidRPr="009D43BC" w:rsidRDefault="00E23637" w:rsidP="00E23637">
      <w:pPr>
        <w:spacing w:line="276" w:lineRule="auto"/>
        <w:ind w:left="1077"/>
        <w:contextualSpacing/>
        <w:rPr>
          <w:rFonts w:ascii="Arial" w:eastAsia="Times New Roman" w:hAnsi="Arial" w:cs="Arial"/>
          <w:sz w:val="24"/>
          <w:szCs w:val="20"/>
        </w:rPr>
      </w:pPr>
      <w:r w:rsidRPr="009D43BC">
        <w:rPr>
          <w:rFonts w:ascii="Arial" w:eastAsia="Times New Roman" w:hAnsi="Arial" w:cs="Arial"/>
          <w:sz w:val="24"/>
          <w:szCs w:val="20"/>
        </w:rPr>
        <w:t xml:space="preserve">Im Interreg Programm bezieht sich der Begriff „Unternehmen“ zunächst immer auf kleine und mittlere Unternehmen, deren Mitarbeiterzahl insgesamt kleiner als 250 ist. Große Unternehmen mit einer Mitarbeiterzahl von über 250 bis zu 499 Angestellten (nach deutscher Auslegung ebenfalls Teil des Mittelstandes) sowie große Unternehmen mit mehr als 500 Mitarbeitern können auch vollwertige Partner eines Vorhabens sein, wenn sie für das Gelingen des Vorhabens von Bedeutung sind. </w:t>
      </w:r>
    </w:p>
    <w:p w14:paraId="7D726A43" w14:textId="77777777" w:rsidR="00E23637" w:rsidRPr="009D43BC" w:rsidRDefault="00E23637" w:rsidP="00E23637">
      <w:pPr>
        <w:spacing w:line="276" w:lineRule="auto"/>
        <w:ind w:left="1077"/>
        <w:contextualSpacing/>
        <w:rPr>
          <w:rFonts w:ascii="Arial" w:eastAsia="Times New Roman" w:hAnsi="Arial" w:cs="Arial"/>
          <w:sz w:val="24"/>
          <w:szCs w:val="20"/>
        </w:rPr>
      </w:pPr>
    </w:p>
    <w:p w14:paraId="29637BE9" w14:textId="77777777" w:rsidR="00E23637" w:rsidRPr="009D43BC" w:rsidRDefault="00E23637" w:rsidP="00E23637">
      <w:pPr>
        <w:spacing w:line="276" w:lineRule="auto"/>
        <w:ind w:left="1077"/>
        <w:contextualSpacing/>
        <w:rPr>
          <w:rFonts w:ascii="Arial" w:eastAsia="Times New Roman" w:hAnsi="Arial" w:cs="Arial"/>
          <w:sz w:val="24"/>
          <w:szCs w:val="20"/>
        </w:rPr>
      </w:pPr>
      <w:r w:rsidRPr="009D43BC">
        <w:rPr>
          <w:rFonts w:ascii="Arial" w:eastAsia="Times New Roman" w:hAnsi="Arial" w:cs="Arial"/>
          <w:sz w:val="24"/>
          <w:szCs w:val="20"/>
        </w:rPr>
        <w:t>Im Falle einer Prüfung von beihilferechtlichen Aspekten oder der Förderfähigkeit von Kosten, kommen bei den Partnern aus der Europäischen Union (DE, AT) und aus dem Europäischen Wirtschaftsraum (LI) immer die KMU-Definition gemäß der Kommissions-Empfehlung 2003/361 sowie die Vorgaben aus anderen relevanten EU-Rechtsakten zur Anwendung (insbes. Artikel 5 (2) der EFRE-Verordnung (EU) 2021/1058 vom 24. Juni 2021). Nehmen große Unternehmen mit mehr als 250 Mitarbeitern an einem Vorhaben als Partner teil, dann werden diesen Unternehmen keine Zuschüsse zu produktiven Investitionen gewährt.</w:t>
      </w:r>
    </w:p>
    <w:p w14:paraId="3DD580DB" w14:textId="77777777" w:rsidR="00D00A4F" w:rsidRPr="009D43BC" w:rsidRDefault="00D00A4F" w:rsidP="00D00A4F">
      <w:pPr>
        <w:rPr>
          <w:rFonts w:ascii="Arial" w:hAnsi="Arial" w:cs="Arial"/>
          <w:i/>
          <w:sz w:val="17"/>
        </w:rPr>
      </w:pPr>
    </w:p>
    <w:p w14:paraId="42BD34C4" w14:textId="77777777" w:rsidR="00D00A4F" w:rsidRPr="009D43BC" w:rsidRDefault="00D00A4F" w:rsidP="00D00A4F">
      <w:pPr>
        <w:pStyle w:val="berschrift4"/>
        <w:rPr>
          <w:rFonts w:ascii="Arial" w:hAnsi="Arial" w:cs="Arial"/>
          <w:sz w:val="24"/>
        </w:rPr>
      </w:pPr>
      <w:bookmarkStart w:id="141" w:name="_Toc100313729"/>
      <w:r w:rsidRPr="009D43BC">
        <w:rPr>
          <w:rFonts w:ascii="Arial" w:hAnsi="Arial" w:cs="Arial"/>
          <w:sz w:val="24"/>
        </w:rPr>
        <w:t>Angabe der gezielt zu unterstützenden Gebiete, einschließlich geplante Nutzung integrierter territorialer Investitionen, von der örtlichen Bevölkerung betriebener lokaler Entwicklung und anderer territorialer Instrumente</w:t>
      </w:r>
      <w:bookmarkEnd w:id="141"/>
      <w:r w:rsidRPr="009D43BC">
        <w:rPr>
          <w:rFonts w:ascii="Arial" w:hAnsi="Arial" w:cs="Arial"/>
          <w:sz w:val="24"/>
        </w:rPr>
        <w:t xml:space="preserve"> </w:t>
      </w:r>
    </w:p>
    <w:p w14:paraId="6F9E098F" w14:textId="77777777" w:rsidR="00D00A4F" w:rsidRPr="009D43BC" w:rsidRDefault="00D00A4F" w:rsidP="00D00A4F">
      <w:pPr>
        <w:rPr>
          <w:rFonts w:ascii="Arial" w:hAnsi="Arial" w:cs="Arial"/>
          <w:i/>
          <w:sz w:val="17"/>
        </w:rPr>
      </w:pPr>
    </w:p>
    <w:p w14:paraId="1CE1A24C" w14:textId="77777777" w:rsidR="00D00A4F" w:rsidRPr="009D43BC" w:rsidRDefault="00D00A4F" w:rsidP="00D00A4F">
      <w:pPr>
        <w:pStyle w:val="Listenabsatz"/>
        <w:ind w:left="1355" w:firstLine="0"/>
        <w:rPr>
          <w:rFonts w:ascii="Arial" w:hAnsi="Arial" w:cs="Arial"/>
        </w:rPr>
      </w:pPr>
    </w:p>
    <w:p w14:paraId="171BEE17" w14:textId="77777777" w:rsidR="00D00A4F" w:rsidRPr="009D43BC" w:rsidRDefault="00D00A4F" w:rsidP="00D00A4F">
      <w:pPr>
        <w:ind w:left="357" w:firstLine="720"/>
        <w:rPr>
          <w:rFonts w:ascii="Arial" w:hAnsi="Arial" w:cs="Arial"/>
          <w:i/>
          <w:iCs/>
          <w:sz w:val="24"/>
          <w:szCs w:val="24"/>
        </w:rPr>
      </w:pPr>
      <w:r w:rsidRPr="009D43BC">
        <w:rPr>
          <w:rFonts w:ascii="Arial" w:hAnsi="Arial" w:cs="Arial"/>
          <w:i/>
          <w:iCs/>
          <w:sz w:val="24"/>
          <w:szCs w:val="24"/>
        </w:rPr>
        <w:t>Bezug: Artikel: 17 Abs. 3 Buchstabe (e) (iv)</w:t>
      </w:r>
    </w:p>
    <w:p w14:paraId="2589AFD7" w14:textId="77777777" w:rsidR="00D00A4F" w:rsidRPr="009D43BC" w:rsidRDefault="00D00A4F" w:rsidP="00D00A4F">
      <w:pPr>
        <w:ind w:left="360"/>
        <w:rPr>
          <w:rFonts w:ascii="Arial" w:hAnsi="Arial" w:cs="Arial"/>
          <w:sz w:val="24"/>
          <w:szCs w:val="24"/>
        </w:rPr>
      </w:pPr>
    </w:p>
    <w:p w14:paraId="574798EB" w14:textId="77777777" w:rsidR="00435DE2" w:rsidRPr="009D43BC" w:rsidRDefault="00435DE2" w:rsidP="00D00A4F">
      <w:pPr>
        <w:ind w:left="360"/>
        <w:rPr>
          <w:rFonts w:ascii="Arial" w:hAnsi="Arial" w:cs="Arial"/>
          <w:sz w:val="24"/>
          <w:szCs w:val="24"/>
        </w:rPr>
      </w:pPr>
    </w:p>
    <w:p w14:paraId="70C254E5" w14:textId="77777777" w:rsidR="00753588" w:rsidRPr="009D43BC" w:rsidRDefault="00753588" w:rsidP="00753588">
      <w:pPr>
        <w:ind w:left="357" w:firstLine="720"/>
        <w:rPr>
          <w:rFonts w:ascii="Arial" w:hAnsi="Arial" w:cs="Arial"/>
          <w:sz w:val="24"/>
          <w:u w:val="single"/>
        </w:rPr>
      </w:pPr>
      <w:r w:rsidRPr="009D43BC">
        <w:rPr>
          <w:rFonts w:ascii="Arial" w:hAnsi="Arial" w:cs="Arial"/>
          <w:sz w:val="24"/>
          <w:u w:val="single"/>
        </w:rPr>
        <w:t>S</w:t>
      </w:r>
      <w:r w:rsidRPr="009D43BC">
        <w:rPr>
          <w:rFonts w:ascii="Arial" w:hAnsi="Arial" w:cs="Arial"/>
          <w:sz w:val="24"/>
        </w:rPr>
        <w:t>p</w:t>
      </w:r>
      <w:r w:rsidRPr="009D43BC">
        <w:rPr>
          <w:rFonts w:ascii="Arial" w:hAnsi="Arial" w:cs="Arial"/>
          <w:sz w:val="24"/>
          <w:u w:val="single"/>
        </w:rPr>
        <w:t>ezifisches Ziel</w:t>
      </w:r>
      <w:r w:rsidRPr="009D43BC">
        <w:rPr>
          <w:rFonts w:ascii="Arial" w:hAnsi="Arial" w:cs="Arial"/>
          <w:sz w:val="24"/>
        </w:rPr>
        <w:t>g</w:t>
      </w:r>
      <w:r w:rsidRPr="009D43BC">
        <w:rPr>
          <w:rFonts w:ascii="Arial" w:hAnsi="Arial" w:cs="Arial"/>
          <w:sz w:val="24"/>
          <w:u w:val="single"/>
        </w:rPr>
        <w:t>ebiet</w:t>
      </w:r>
    </w:p>
    <w:p w14:paraId="6A3FDA1D" w14:textId="77777777" w:rsidR="00753588" w:rsidRPr="009D43BC" w:rsidRDefault="00753588" w:rsidP="00753588">
      <w:pPr>
        <w:ind w:left="635" w:firstLine="720"/>
        <w:rPr>
          <w:rFonts w:ascii="Arial" w:hAnsi="Arial" w:cs="Arial"/>
          <w:sz w:val="24"/>
          <w:u w:val="single"/>
        </w:rPr>
      </w:pPr>
    </w:p>
    <w:p w14:paraId="2E9F6D5E" w14:textId="77777777" w:rsidR="00753588" w:rsidRPr="009D43BC" w:rsidRDefault="00753588" w:rsidP="00753588">
      <w:pPr>
        <w:ind w:left="1077"/>
        <w:contextualSpacing/>
        <w:rPr>
          <w:rFonts w:ascii="Arial" w:hAnsi="Arial" w:cs="Arial"/>
          <w:sz w:val="24"/>
          <w:szCs w:val="20"/>
        </w:rPr>
      </w:pPr>
      <w:r w:rsidRPr="009D43BC">
        <w:rPr>
          <w:rFonts w:ascii="Arial" w:hAnsi="Arial" w:cs="Arial"/>
          <w:sz w:val="24"/>
          <w:szCs w:val="20"/>
        </w:rPr>
        <w:t>Das Zielgebiet des Interreg spezifischen Ziels umfasst den gesamten Programmraum.</w:t>
      </w:r>
    </w:p>
    <w:p w14:paraId="35337907" w14:textId="1CC817FA" w:rsidR="00D00A4F" w:rsidRPr="009D43BC" w:rsidRDefault="00D00A4F" w:rsidP="00D00A4F">
      <w:pPr>
        <w:pStyle w:val="Textkrper"/>
        <w:spacing w:before="6"/>
        <w:rPr>
          <w:rFonts w:ascii="Arial" w:hAnsi="Arial" w:cs="Arial"/>
        </w:rPr>
      </w:pPr>
    </w:p>
    <w:p w14:paraId="12B6DF22" w14:textId="77777777" w:rsidR="00D00A4F" w:rsidRPr="009D43BC" w:rsidRDefault="00D00A4F" w:rsidP="00D00A4F">
      <w:pPr>
        <w:pStyle w:val="berschrift4"/>
        <w:rPr>
          <w:rFonts w:ascii="Arial" w:hAnsi="Arial" w:cs="Arial"/>
          <w:sz w:val="24"/>
        </w:rPr>
      </w:pPr>
      <w:bookmarkStart w:id="142" w:name="_Toc100313730"/>
      <w:r w:rsidRPr="009D43BC">
        <w:rPr>
          <w:rFonts w:ascii="Arial" w:hAnsi="Arial" w:cs="Arial"/>
          <w:sz w:val="24"/>
        </w:rPr>
        <w:t>Geplante Nutzung von Finanzierungsinstrumenten</w:t>
      </w:r>
      <w:bookmarkEnd w:id="142"/>
    </w:p>
    <w:p w14:paraId="0C9AC9D0" w14:textId="77777777" w:rsidR="00D00A4F" w:rsidRPr="009D43BC" w:rsidRDefault="00D00A4F" w:rsidP="00D00A4F">
      <w:pPr>
        <w:rPr>
          <w:rFonts w:ascii="Arial" w:hAnsi="Arial" w:cs="Arial"/>
          <w:i/>
          <w:sz w:val="17"/>
        </w:rPr>
      </w:pPr>
    </w:p>
    <w:p w14:paraId="293CD55B" w14:textId="77777777" w:rsidR="00D00A4F" w:rsidRPr="009D43BC" w:rsidRDefault="00D00A4F" w:rsidP="00D00A4F">
      <w:pPr>
        <w:spacing w:line="276" w:lineRule="auto"/>
        <w:rPr>
          <w:rFonts w:ascii="Arial" w:hAnsi="Arial" w:cs="Arial"/>
          <w:sz w:val="24"/>
          <w:szCs w:val="24"/>
        </w:rPr>
      </w:pPr>
    </w:p>
    <w:p w14:paraId="1DD1BEA8" w14:textId="77777777" w:rsidR="00D00A4F" w:rsidRPr="009D43BC" w:rsidRDefault="00D00A4F" w:rsidP="00753588">
      <w:pPr>
        <w:ind w:left="357" w:firstLine="720"/>
        <w:rPr>
          <w:rFonts w:ascii="Arial" w:hAnsi="Arial" w:cs="Arial"/>
          <w:i/>
          <w:iCs/>
          <w:sz w:val="24"/>
          <w:szCs w:val="24"/>
        </w:rPr>
      </w:pPr>
      <w:r w:rsidRPr="009D43BC">
        <w:rPr>
          <w:rFonts w:ascii="Arial" w:hAnsi="Arial" w:cs="Arial"/>
          <w:i/>
          <w:iCs/>
          <w:sz w:val="24"/>
          <w:szCs w:val="24"/>
        </w:rPr>
        <w:t>Bezug: Artikel: 17 Abs. 3 Buchstabe (e) (v)</w:t>
      </w:r>
    </w:p>
    <w:p w14:paraId="128BE829" w14:textId="77777777" w:rsidR="00D00A4F" w:rsidRPr="009D43BC" w:rsidRDefault="00D00A4F" w:rsidP="00D00A4F">
      <w:pPr>
        <w:ind w:left="131" w:firstLine="720"/>
        <w:rPr>
          <w:rFonts w:ascii="Arial" w:hAnsi="Arial" w:cs="Arial"/>
          <w:i/>
          <w:iCs/>
          <w:sz w:val="24"/>
          <w:szCs w:val="24"/>
        </w:rPr>
      </w:pPr>
    </w:p>
    <w:p w14:paraId="7F065EC0" w14:textId="77777777" w:rsidR="00E23637" w:rsidRPr="009D43BC" w:rsidRDefault="00E23637" w:rsidP="00E23637">
      <w:pPr>
        <w:spacing w:line="276" w:lineRule="auto"/>
        <w:ind w:left="1134"/>
        <w:contextualSpacing/>
        <w:rPr>
          <w:rFonts w:ascii="Arial" w:eastAsia="Times New Roman" w:hAnsi="Arial" w:cs="Arial"/>
          <w:sz w:val="24"/>
          <w:szCs w:val="20"/>
        </w:rPr>
      </w:pPr>
      <w:r w:rsidRPr="009D43BC">
        <w:rPr>
          <w:rFonts w:ascii="Arial" w:eastAsia="Times New Roman" w:hAnsi="Arial" w:cs="Arial"/>
          <w:sz w:val="24"/>
          <w:szCs w:val="20"/>
        </w:rPr>
        <w:t>Vor dem Hintergrund der Komplexität der Zusammenarbeit im Programmraum (Partner aus vier Staaten, darunter zwei Nicht-EU-Länder) und der Besonderheiten grenzübergreifender Vorhaben, ist es nahezu unmöglich, ein gemeinsames Finanzinstrument zur Unterstützung von Vorhaben einzurichten. Der damit verbundene Aufwand (zeitlich) und die anfallenden Kosten würden mit Sicherheit den möglichen Nutzen überwiegen.</w:t>
      </w:r>
    </w:p>
    <w:p w14:paraId="2DE59C8A" w14:textId="77777777" w:rsidR="00921349" w:rsidRPr="009D43BC" w:rsidRDefault="00921349" w:rsidP="00921349">
      <w:pPr>
        <w:ind w:left="1077"/>
        <w:rPr>
          <w:rFonts w:ascii="Arial" w:hAnsi="Arial" w:cs="Arial"/>
          <w:i/>
          <w:iCs/>
          <w:sz w:val="23"/>
          <w:szCs w:val="23"/>
        </w:rPr>
      </w:pPr>
    </w:p>
    <w:p w14:paraId="5CB33099" w14:textId="77777777" w:rsidR="00705A65" w:rsidRPr="009D43BC" w:rsidRDefault="00705A65" w:rsidP="00705A65">
      <w:pPr>
        <w:ind w:left="360"/>
        <w:rPr>
          <w:rFonts w:ascii="Arial" w:hAnsi="Arial" w:cs="Arial"/>
          <w:sz w:val="24"/>
          <w:szCs w:val="24"/>
        </w:rPr>
      </w:pPr>
    </w:p>
    <w:p w14:paraId="615C4EF2" w14:textId="77777777" w:rsidR="00705A65" w:rsidRPr="009D43BC" w:rsidRDefault="00705A65" w:rsidP="00705A65">
      <w:pPr>
        <w:pStyle w:val="berschrift3"/>
        <w:keepNext w:val="0"/>
        <w:keepLines w:val="0"/>
        <w:widowControl w:val="0"/>
        <w:numPr>
          <w:ilvl w:val="0"/>
          <w:numId w:val="0"/>
        </w:numPr>
        <w:autoSpaceDE w:val="0"/>
        <w:autoSpaceDN w:val="0"/>
        <w:spacing w:before="4" w:after="0" w:line="240" w:lineRule="auto"/>
        <w:ind w:left="720" w:right="236" w:hanging="720"/>
        <w:rPr>
          <w:rFonts w:ascii="Arial" w:hAnsi="Arial" w:cs="Arial"/>
          <w:b/>
          <w:sz w:val="24"/>
        </w:rPr>
      </w:pPr>
      <w:bookmarkStart w:id="143" w:name="_Toc100313731"/>
      <w:r w:rsidRPr="009D43BC">
        <w:rPr>
          <w:rFonts w:ascii="Arial" w:hAnsi="Arial" w:cs="Arial"/>
          <w:b/>
          <w:sz w:val="24"/>
        </w:rPr>
        <w:t>2.1.1 Spezifisches Ziel 11</w:t>
      </w:r>
      <w:r w:rsidR="005573A6" w:rsidRPr="009D43BC">
        <w:rPr>
          <w:rFonts w:ascii="Arial" w:hAnsi="Arial" w:cs="Arial"/>
          <w:b/>
          <w:sz w:val="24"/>
        </w:rPr>
        <w:t xml:space="preserve"> (ISO 6.3)</w:t>
      </w:r>
      <w:bookmarkEnd w:id="143"/>
    </w:p>
    <w:p w14:paraId="2D4D934D" w14:textId="77777777" w:rsidR="00DC4D3C" w:rsidRPr="009D43BC" w:rsidRDefault="00DC4D3C" w:rsidP="00DC4D3C">
      <w:pPr>
        <w:rPr>
          <w:rFonts w:ascii="Arial" w:hAnsi="Arial" w:cs="Arial"/>
          <w:szCs w:val="20"/>
        </w:rPr>
      </w:pPr>
    </w:p>
    <w:p w14:paraId="1418AE58" w14:textId="77777777" w:rsidR="00C475BC" w:rsidRPr="009D43BC" w:rsidRDefault="00C475BC" w:rsidP="00C475BC">
      <w:pPr>
        <w:ind w:firstLine="720"/>
        <w:rPr>
          <w:rFonts w:ascii="Arial" w:hAnsi="Arial" w:cs="Arial"/>
          <w:sz w:val="24"/>
          <w:szCs w:val="24"/>
        </w:rPr>
      </w:pPr>
      <w:r w:rsidRPr="009D43BC">
        <w:rPr>
          <w:rFonts w:ascii="Arial" w:hAnsi="Arial" w:cs="Arial"/>
          <w:i/>
          <w:iCs/>
          <w:sz w:val="24"/>
          <w:szCs w:val="24"/>
        </w:rPr>
        <w:t>Bezug: Artikel 17 Absatz 3 Buchstabe e</w:t>
      </w:r>
    </w:p>
    <w:p w14:paraId="11E51062" w14:textId="77777777" w:rsidR="00DC4D3C" w:rsidRPr="009D43BC" w:rsidRDefault="00DC4D3C" w:rsidP="00DC4D3C">
      <w:pPr>
        <w:rPr>
          <w:rFonts w:ascii="Arial" w:hAnsi="Arial" w:cs="Arial"/>
          <w:szCs w:val="20"/>
        </w:rPr>
      </w:pPr>
    </w:p>
    <w:p w14:paraId="1BB22BBD" w14:textId="77777777" w:rsidR="00DC4D3C" w:rsidRPr="009D43BC" w:rsidRDefault="00DC4D3C" w:rsidP="00DC4D3C">
      <w:pPr>
        <w:rPr>
          <w:rFonts w:ascii="Arial" w:hAnsi="Arial" w:cs="Arial"/>
          <w:szCs w:val="20"/>
        </w:rPr>
      </w:pPr>
    </w:p>
    <w:p w14:paraId="1D44A49D" w14:textId="77777777" w:rsidR="00DC4D3C" w:rsidRPr="009D43BC" w:rsidRDefault="00DC4D3C" w:rsidP="00DC4D3C">
      <w:pPr>
        <w:pStyle w:val="berschrift3"/>
        <w:keepNext w:val="0"/>
        <w:keepLines w:val="0"/>
        <w:widowControl w:val="0"/>
        <w:numPr>
          <w:ilvl w:val="0"/>
          <w:numId w:val="0"/>
        </w:numPr>
        <w:autoSpaceDE w:val="0"/>
        <w:autoSpaceDN w:val="0"/>
        <w:spacing w:before="4" w:after="0" w:line="240" w:lineRule="auto"/>
        <w:ind w:left="720" w:right="236"/>
        <w:rPr>
          <w:rFonts w:ascii="Arial" w:hAnsi="Arial" w:cs="Arial"/>
          <w:sz w:val="24"/>
        </w:rPr>
      </w:pPr>
      <w:bookmarkStart w:id="144" w:name="_Toc100313732"/>
      <w:bookmarkStart w:id="145" w:name="_Toc72333773"/>
      <w:r w:rsidRPr="009D43BC">
        <w:rPr>
          <w:rFonts w:ascii="Arial" w:hAnsi="Arial" w:cs="Arial"/>
          <w:sz w:val="24"/>
        </w:rPr>
        <w:t xml:space="preserve">Aufbau gegenseitigen Vertrauens, insbesondere durch Förderung </w:t>
      </w:r>
      <w:r w:rsidR="00705A65" w:rsidRPr="009D43BC">
        <w:rPr>
          <w:rFonts w:ascii="Arial" w:hAnsi="Arial" w:cs="Arial"/>
          <w:sz w:val="24"/>
        </w:rPr>
        <w:t xml:space="preserve">der Zusammenarbeit zwischen </w:t>
      </w:r>
      <w:r w:rsidRPr="009D43BC">
        <w:rPr>
          <w:rFonts w:ascii="Arial" w:hAnsi="Arial" w:cs="Arial"/>
          <w:sz w:val="24"/>
        </w:rPr>
        <w:t>Bürgern</w:t>
      </w:r>
      <w:bookmarkEnd w:id="144"/>
      <w:r w:rsidRPr="009D43BC">
        <w:rPr>
          <w:rFonts w:ascii="Arial" w:hAnsi="Arial" w:cs="Arial"/>
          <w:sz w:val="24"/>
        </w:rPr>
        <w:t xml:space="preserve"> </w:t>
      </w:r>
      <w:bookmarkEnd w:id="145"/>
    </w:p>
    <w:p w14:paraId="6D6BE24A" w14:textId="77777777" w:rsidR="00DC4D3C" w:rsidRPr="009D43BC" w:rsidRDefault="00DC4D3C" w:rsidP="00DC4D3C">
      <w:pPr>
        <w:rPr>
          <w:rFonts w:ascii="Arial" w:hAnsi="Arial" w:cs="Arial"/>
          <w:sz w:val="24"/>
          <w:szCs w:val="24"/>
        </w:rPr>
      </w:pPr>
    </w:p>
    <w:p w14:paraId="5ED5271E" w14:textId="77777777" w:rsidR="00DC4D3C" w:rsidRPr="009D43BC" w:rsidRDefault="00DC4D3C" w:rsidP="00DC4D3C">
      <w:pPr>
        <w:ind w:firstLine="720"/>
        <w:rPr>
          <w:rFonts w:ascii="Arial" w:hAnsi="Arial" w:cs="Arial"/>
          <w:sz w:val="24"/>
          <w:szCs w:val="24"/>
        </w:rPr>
      </w:pPr>
      <w:r w:rsidRPr="009D43BC">
        <w:rPr>
          <w:rFonts w:ascii="Arial" w:hAnsi="Arial" w:cs="Arial"/>
          <w:i/>
          <w:iCs/>
          <w:sz w:val="24"/>
          <w:szCs w:val="24"/>
        </w:rPr>
        <w:t>Bezug: Artikel 17 Absatz 4 Buchstabe e</w:t>
      </w:r>
    </w:p>
    <w:p w14:paraId="324A9C04" w14:textId="77777777" w:rsidR="00DC4D3C" w:rsidRPr="009D43BC" w:rsidRDefault="00DC4D3C" w:rsidP="00DC4D3C">
      <w:pPr>
        <w:rPr>
          <w:rFonts w:ascii="Arial" w:hAnsi="Arial" w:cs="Arial"/>
          <w:sz w:val="24"/>
          <w:szCs w:val="24"/>
        </w:rPr>
      </w:pPr>
    </w:p>
    <w:p w14:paraId="7350116D" w14:textId="77777777" w:rsidR="00DC4D3C" w:rsidRPr="009D43BC" w:rsidRDefault="00DC4D3C" w:rsidP="00835226">
      <w:pPr>
        <w:tabs>
          <w:tab w:val="right" w:pos="9070"/>
        </w:tabs>
        <w:rPr>
          <w:rFonts w:ascii="Arial" w:hAnsi="Arial" w:cs="Arial"/>
          <w:i/>
          <w:sz w:val="24"/>
          <w:szCs w:val="24"/>
        </w:rPr>
      </w:pPr>
    </w:p>
    <w:p w14:paraId="61B989D7" w14:textId="7694C0C0" w:rsidR="00832DD5" w:rsidRPr="009D43BC" w:rsidRDefault="00832DD5" w:rsidP="00832DD5">
      <w:pPr>
        <w:ind w:left="720"/>
        <w:rPr>
          <w:rFonts w:ascii="Arial" w:hAnsi="Arial" w:cs="Arial"/>
          <w:sz w:val="24"/>
          <w:szCs w:val="24"/>
        </w:rPr>
      </w:pPr>
      <w:r w:rsidRPr="009D43BC">
        <w:rPr>
          <w:rFonts w:ascii="Arial" w:hAnsi="Arial" w:cs="Arial"/>
          <w:sz w:val="24"/>
          <w:szCs w:val="24"/>
        </w:rPr>
        <w:t>Das Spezifische Ziel 11 (</w:t>
      </w:r>
      <w:r w:rsidR="00413C5B" w:rsidRPr="009D43BC">
        <w:rPr>
          <w:rFonts w:ascii="Arial" w:hAnsi="Arial" w:cs="Arial"/>
          <w:sz w:val="24"/>
          <w:szCs w:val="24"/>
        </w:rPr>
        <w:t>IS</w:t>
      </w:r>
      <w:r w:rsidR="003A23A4" w:rsidRPr="009D43BC">
        <w:rPr>
          <w:rFonts w:ascii="Arial" w:hAnsi="Arial" w:cs="Arial"/>
          <w:sz w:val="24"/>
          <w:szCs w:val="24"/>
        </w:rPr>
        <w:t>O 6.3 =</w:t>
      </w:r>
      <w:r w:rsidR="00413C5B" w:rsidRPr="009D43BC">
        <w:rPr>
          <w:rFonts w:ascii="Arial" w:hAnsi="Arial" w:cs="Arial"/>
          <w:sz w:val="24"/>
          <w:szCs w:val="24"/>
        </w:rPr>
        <w:t xml:space="preserve"> </w:t>
      </w:r>
      <w:r w:rsidRPr="009D43BC">
        <w:rPr>
          <w:rFonts w:ascii="Arial" w:hAnsi="Arial" w:cs="Arial"/>
          <w:sz w:val="24"/>
          <w:szCs w:val="24"/>
        </w:rPr>
        <w:t>SZ 11) soll als zentrales Element des Förderprogramms den europäischen Gedanken für die Bevölkerung des Programmraums sichtbar machen und insbesondere Bürgerprojekte unterstützen. Gleichzeitig aber auch zur Bewälti</w:t>
      </w:r>
      <w:r w:rsidR="00E23637" w:rsidRPr="009D43BC">
        <w:rPr>
          <w:rFonts w:ascii="Arial" w:hAnsi="Arial" w:cs="Arial"/>
          <w:sz w:val="24"/>
          <w:szCs w:val="24"/>
        </w:rPr>
        <w:t>gung der Auswirkungen der COVID19-</w:t>
      </w:r>
      <w:r w:rsidRPr="009D43BC">
        <w:rPr>
          <w:rFonts w:ascii="Arial" w:hAnsi="Arial" w:cs="Arial"/>
          <w:sz w:val="24"/>
          <w:szCs w:val="24"/>
        </w:rPr>
        <w:t xml:space="preserve">Pandemie auf die Gesellschaft dienen. </w:t>
      </w:r>
    </w:p>
    <w:p w14:paraId="25E9F811" w14:textId="77777777" w:rsidR="00DC4D3C" w:rsidRPr="009D43BC" w:rsidRDefault="00DC4D3C" w:rsidP="00835226">
      <w:pPr>
        <w:tabs>
          <w:tab w:val="right" w:pos="9070"/>
        </w:tabs>
        <w:rPr>
          <w:rFonts w:ascii="Arial" w:hAnsi="Arial" w:cs="Arial"/>
          <w:i/>
          <w:sz w:val="24"/>
          <w:szCs w:val="24"/>
        </w:rPr>
      </w:pPr>
    </w:p>
    <w:p w14:paraId="1BDE5A6D" w14:textId="77777777" w:rsidR="00921349" w:rsidRPr="009D43BC" w:rsidRDefault="00921349" w:rsidP="00921349">
      <w:pPr>
        <w:rPr>
          <w:rFonts w:ascii="Arial" w:hAnsi="Arial" w:cs="Arial"/>
          <w:i/>
          <w:sz w:val="24"/>
          <w:szCs w:val="24"/>
        </w:rPr>
      </w:pPr>
    </w:p>
    <w:p w14:paraId="3C3FCE8E" w14:textId="77777777" w:rsidR="00921349" w:rsidRPr="009D43BC" w:rsidRDefault="00921349" w:rsidP="00921349">
      <w:pPr>
        <w:pStyle w:val="berschrift4"/>
        <w:numPr>
          <w:ilvl w:val="3"/>
          <w:numId w:val="66"/>
        </w:numPr>
        <w:rPr>
          <w:rFonts w:ascii="Arial" w:hAnsi="Arial" w:cs="Arial"/>
          <w:sz w:val="24"/>
        </w:rPr>
      </w:pPr>
      <w:bookmarkStart w:id="146" w:name="_Toc100313733"/>
      <w:r w:rsidRPr="009D43BC">
        <w:rPr>
          <w:rFonts w:ascii="Arial" w:hAnsi="Arial" w:cs="Arial"/>
          <w:sz w:val="24"/>
        </w:rPr>
        <w:t>Entsprechende Maßnahmenarten und deren erwarteter Beitrag zu diesen spezifischen Zielen sowie den makroregionalen Strategien und Meeresbeckenstrategien, falls zutreffend</w:t>
      </w:r>
      <w:bookmarkEnd w:id="146"/>
    </w:p>
    <w:p w14:paraId="76E3F7F2" w14:textId="77777777" w:rsidR="00921349" w:rsidRPr="009D43BC" w:rsidRDefault="00921349" w:rsidP="00921349">
      <w:pPr>
        <w:ind w:firstLine="720"/>
        <w:rPr>
          <w:rFonts w:ascii="Arial" w:hAnsi="Arial" w:cs="Arial"/>
          <w:sz w:val="24"/>
          <w:szCs w:val="24"/>
        </w:rPr>
      </w:pPr>
    </w:p>
    <w:p w14:paraId="22AC015E" w14:textId="77777777" w:rsidR="00921349" w:rsidRPr="009D43BC" w:rsidRDefault="00921349" w:rsidP="00921349">
      <w:pPr>
        <w:ind w:firstLine="720"/>
        <w:rPr>
          <w:rFonts w:ascii="Arial" w:hAnsi="Arial" w:cs="Arial"/>
          <w:sz w:val="24"/>
          <w:szCs w:val="24"/>
        </w:rPr>
      </w:pPr>
    </w:p>
    <w:p w14:paraId="3BBD2FC4" w14:textId="77777777" w:rsidR="00921349" w:rsidRPr="009D43BC" w:rsidRDefault="00921349" w:rsidP="00921349">
      <w:pPr>
        <w:ind w:left="1077"/>
        <w:rPr>
          <w:rFonts w:ascii="Arial" w:hAnsi="Arial" w:cs="Arial"/>
          <w:i/>
          <w:iCs/>
          <w:sz w:val="23"/>
          <w:szCs w:val="23"/>
        </w:rPr>
      </w:pPr>
      <w:r w:rsidRPr="009D43BC">
        <w:rPr>
          <w:rFonts w:ascii="Arial" w:hAnsi="Arial" w:cs="Arial"/>
          <w:i/>
          <w:iCs/>
          <w:sz w:val="23"/>
          <w:szCs w:val="23"/>
        </w:rPr>
        <w:t>Bezug: Artikel 17 Absatz 3 Buchstabe e Ziffer i; Artikel 17 Absatz 9 Buchstabe c Ziffer ii</w:t>
      </w:r>
    </w:p>
    <w:p w14:paraId="63DE4A04" w14:textId="77777777" w:rsidR="00D00A4F" w:rsidRPr="009D43BC" w:rsidRDefault="00D00A4F" w:rsidP="00D00A4F">
      <w:pPr>
        <w:rPr>
          <w:rFonts w:ascii="Arial" w:hAnsi="Arial" w:cs="Arial"/>
          <w:i/>
          <w:sz w:val="24"/>
          <w:szCs w:val="24"/>
        </w:rPr>
      </w:pPr>
    </w:p>
    <w:p w14:paraId="61CA7728" w14:textId="77777777" w:rsidR="00350858" w:rsidRPr="009D43BC" w:rsidRDefault="00350858" w:rsidP="00350858">
      <w:pPr>
        <w:adjustRightInd w:val="0"/>
        <w:spacing w:line="276" w:lineRule="auto"/>
        <w:ind w:left="1080"/>
        <w:rPr>
          <w:rFonts w:ascii="Arial" w:eastAsia="Times New Roman" w:hAnsi="Arial" w:cs="Arial"/>
          <w:sz w:val="24"/>
          <w:szCs w:val="24"/>
        </w:rPr>
      </w:pPr>
      <w:r w:rsidRPr="009D43BC">
        <w:rPr>
          <w:rFonts w:ascii="Arial" w:eastAsia="Times New Roman" w:hAnsi="Arial" w:cs="Arial"/>
          <w:sz w:val="24"/>
          <w:szCs w:val="24"/>
        </w:rPr>
        <w:t>Die Weiterentwicklung des Programmraums zu einem gemeinsamen und identitätsstiftenden Kulturraum mit hoher Lebensqualität benötigt auch die direkte Einbeziehung der dort lebenden Menschen sowie die Berücksichtigung ihrer Interessen und Bedürfnisse. Aber auch eine bürgernahe „Aufarbeitung“ der in der Corona-Krise gemachten negativen (oder positiven) Erfahrungen muss gefördert werden, um die grenzüberschreiten zwischenmenschlichen Beziehungen (wieder) zu festigen. Hierzu soll das SZ 11 den Rahmen für grenzüberschreitende Projekte liefern.</w:t>
      </w:r>
    </w:p>
    <w:p w14:paraId="2F4A3577" w14:textId="77777777" w:rsidR="00350858" w:rsidRPr="009D43BC" w:rsidRDefault="00350858" w:rsidP="00350858">
      <w:pPr>
        <w:adjustRightInd w:val="0"/>
        <w:spacing w:line="276" w:lineRule="auto"/>
        <w:ind w:left="1080"/>
        <w:rPr>
          <w:rFonts w:ascii="Arial" w:hAnsi="Arial" w:cs="Arial"/>
          <w:sz w:val="24"/>
          <w:szCs w:val="24"/>
        </w:rPr>
      </w:pPr>
    </w:p>
    <w:p w14:paraId="4CF1DA57" w14:textId="77777777" w:rsidR="00350858" w:rsidRPr="009D43BC" w:rsidRDefault="00350858" w:rsidP="00350858">
      <w:pPr>
        <w:adjustRightInd w:val="0"/>
        <w:spacing w:line="276" w:lineRule="auto"/>
        <w:ind w:left="1080"/>
        <w:rPr>
          <w:rFonts w:ascii="Arial" w:hAnsi="Arial" w:cs="Arial"/>
          <w:sz w:val="24"/>
          <w:szCs w:val="24"/>
        </w:rPr>
      </w:pPr>
      <w:r w:rsidRPr="009D43BC">
        <w:rPr>
          <w:rFonts w:ascii="Arial" w:hAnsi="Arial" w:cs="Arial"/>
          <w:sz w:val="24"/>
          <w:szCs w:val="24"/>
        </w:rPr>
        <w:t xml:space="preserve">Bürgerschaftliche oder kulturelle Netzwerke und direkte grenzüberschreitende Begegnungen sind wichtige Aktivitäten, über die zur Bewahrung und Pflege von gemeinsamer Geschichte, Kultur und Brauchtum sowie zur Förderung des interkulturellen Dialogs zwischen Menschen aller Altersstufen aus dem Kooperationsprogrammgebiet beigetragen werden kann. </w:t>
      </w:r>
    </w:p>
    <w:p w14:paraId="755219B6" w14:textId="77777777" w:rsidR="00350858" w:rsidRPr="009D43BC" w:rsidRDefault="00350858" w:rsidP="00350858">
      <w:pPr>
        <w:adjustRightInd w:val="0"/>
        <w:spacing w:line="276" w:lineRule="auto"/>
        <w:ind w:left="1080"/>
        <w:rPr>
          <w:rFonts w:ascii="Arial" w:hAnsi="Arial" w:cs="Arial"/>
          <w:sz w:val="24"/>
          <w:szCs w:val="24"/>
        </w:rPr>
      </w:pPr>
    </w:p>
    <w:p w14:paraId="69B160B6" w14:textId="77777777" w:rsidR="00350858" w:rsidRPr="009D43BC" w:rsidRDefault="00350858" w:rsidP="00350858">
      <w:pPr>
        <w:adjustRightInd w:val="0"/>
        <w:spacing w:line="276" w:lineRule="auto"/>
        <w:ind w:left="1080"/>
        <w:rPr>
          <w:rFonts w:ascii="Arial" w:eastAsia="Times New Roman" w:hAnsi="Arial" w:cs="Arial"/>
          <w:sz w:val="24"/>
          <w:szCs w:val="24"/>
        </w:rPr>
      </w:pPr>
      <w:r w:rsidRPr="009D43BC">
        <w:rPr>
          <w:rFonts w:ascii="Arial" w:eastAsia="Times New Roman" w:hAnsi="Arial" w:cs="Arial"/>
          <w:sz w:val="24"/>
          <w:szCs w:val="24"/>
        </w:rPr>
        <w:t xml:space="preserve">Insbesondere durch die Unterstützung von sogenannten Mikro- oder Kleinprojekten der HRK oder der IBK konnte in den letzten Jahren der gemeinsame Kulturraum für die Menschen in der Realität „erlebbar“ gemacht, aber auch der grenzüberschreitende Austausch zwischen Kulturschaffenden angeregt werden. </w:t>
      </w:r>
    </w:p>
    <w:p w14:paraId="54D82139" w14:textId="77777777" w:rsidR="00350858" w:rsidRPr="009D43BC" w:rsidRDefault="00350858" w:rsidP="00350858">
      <w:pPr>
        <w:adjustRightInd w:val="0"/>
        <w:spacing w:line="276" w:lineRule="auto"/>
        <w:ind w:left="1080"/>
        <w:rPr>
          <w:rFonts w:ascii="Arial" w:eastAsia="Times New Roman" w:hAnsi="Arial" w:cs="Arial"/>
          <w:sz w:val="24"/>
          <w:szCs w:val="24"/>
        </w:rPr>
      </w:pPr>
    </w:p>
    <w:p w14:paraId="027F7242" w14:textId="77777777" w:rsidR="00350858" w:rsidRPr="009D43BC" w:rsidRDefault="00350858" w:rsidP="00350858">
      <w:pPr>
        <w:adjustRightInd w:val="0"/>
        <w:spacing w:line="276" w:lineRule="auto"/>
        <w:ind w:left="1080"/>
        <w:rPr>
          <w:rFonts w:ascii="Arial" w:hAnsi="Arial" w:cs="Arial"/>
          <w:sz w:val="24"/>
          <w:szCs w:val="24"/>
        </w:rPr>
      </w:pPr>
      <w:r w:rsidRPr="009D43BC">
        <w:rPr>
          <w:rFonts w:ascii="Arial" w:hAnsi="Arial" w:cs="Arial"/>
          <w:sz w:val="24"/>
          <w:szCs w:val="24"/>
        </w:rPr>
        <w:t>Grenzüberschreitende Begegnungen und Austausch wurden in der Bodenseeregion zwischen 2015 und 2020 beispielsweise bereits durch den Kleinprojektefonds der IBK in zwei Förderkategorien unterstützt:</w:t>
      </w:r>
    </w:p>
    <w:p w14:paraId="6E4F0CB0" w14:textId="77777777" w:rsidR="00350858" w:rsidRPr="009D43BC" w:rsidRDefault="00350858" w:rsidP="00350858">
      <w:pPr>
        <w:adjustRightInd w:val="0"/>
        <w:spacing w:line="276" w:lineRule="auto"/>
        <w:ind w:left="1080"/>
        <w:rPr>
          <w:rFonts w:ascii="Arial" w:hAnsi="Arial" w:cs="Arial"/>
          <w:sz w:val="24"/>
          <w:szCs w:val="24"/>
        </w:rPr>
      </w:pPr>
      <w:r w:rsidRPr="009D43BC">
        <w:rPr>
          <w:rFonts w:ascii="Arial" w:hAnsi="Arial" w:cs="Arial"/>
          <w:sz w:val="24"/>
          <w:szCs w:val="24"/>
        </w:rPr>
        <w:t xml:space="preserve">Die aus Eigenmitteln der IBK geförderten „IBK-Begegnungsprojekte“ mit dem Schwerpunkt interkultureller Austausch der Zivilgesellschaft, durch die vertrauensvolle grenzüberschreitende Beziehungen auf lokaler und regionaler Ebene gestärkt sowie das gegenseitige Verständnis, das Wissen um die Region und die regionale Identität erhöht wurden. </w:t>
      </w:r>
    </w:p>
    <w:p w14:paraId="69A6BD6A" w14:textId="77777777" w:rsidR="00350858" w:rsidRPr="009D43BC" w:rsidRDefault="00350858" w:rsidP="00350858">
      <w:pPr>
        <w:adjustRightInd w:val="0"/>
        <w:spacing w:line="276" w:lineRule="auto"/>
        <w:ind w:left="1080"/>
        <w:rPr>
          <w:rFonts w:ascii="Arial" w:hAnsi="Arial" w:cs="Arial"/>
          <w:sz w:val="24"/>
          <w:szCs w:val="24"/>
        </w:rPr>
      </w:pPr>
      <w:r w:rsidRPr="009D43BC">
        <w:rPr>
          <w:rFonts w:ascii="Arial" w:hAnsi="Arial" w:cs="Arial"/>
          <w:sz w:val="24"/>
          <w:szCs w:val="24"/>
        </w:rPr>
        <w:t xml:space="preserve">Die „Interreg-Kleinprojekte“ legten den Schwerpunkt auf dauerhafte Kooperationen mit langfristigen Wirkungen. Ziel war es, die grenzüberschreitende institutionelle Zusammenarbeit zu verbessern und Projekte zu fördern, die auf Erfahrungsaustausch, Wissenstransfer und Netzwerkbildung abzielten und die Grundlage für weitere gemeinsame Projekte schufen bzw. konkrete Ergebnisse mit Mehrwert für die Region erzielten. Gefördert wurden auch Vorhaben, die Modellcharakter besitzen, zur Umsetzung territorialer Strategien beitrugen oder neuartige Ansätze für gemeinsame Herausforderungen in der Bodenseeregion entwickelten. Besonders geeignet waren diese Projekte für Institutionen, NGOs, Vereine, Verbände oder Körperschaften. </w:t>
      </w:r>
    </w:p>
    <w:p w14:paraId="3CBD77A1" w14:textId="77777777" w:rsidR="00350858" w:rsidRPr="009D43BC" w:rsidRDefault="00350858" w:rsidP="00350858">
      <w:pPr>
        <w:adjustRightInd w:val="0"/>
        <w:spacing w:line="276" w:lineRule="auto"/>
        <w:ind w:left="1080"/>
        <w:rPr>
          <w:rFonts w:ascii="Arial" w:hAnsi="Arial" w:cs="Arial"/>
          <w:sz w:val="24"/>
          <w:szCs w:val="24"/>
        </w:rPr>
      </w:pPr>
    </w:p>
    <w:p w14:paraId="4BA33973" w14:textId="77777777" w:rsidR="00350858" w:rsidRPr="009D43BC" w:rsidRDefault="00350858" w:rsidP="00350858">
      <w:pPr>
        <w:adjustRightInd w:val="0"/>
        <w:spacing w:line="276" w:lineRule="auto"/>
        <w:ind w:left="1080"/>
        <w:rPr>
          <w:rFonts w:ascii="Arial" w:hAnsi="Arial" w:cs="Arial"/>
          <w:sz w:val="24"/>
          <w:szCs w:val="24"/>
        </w:rPr>
      </w:pPr>
      <w:r w:rsidRPr="009D43BC">
        <w:rPr>
          <w:rFonts w:ascii="Arial" w:hAnsi="Arial" w:cs="Arial"/>
          <w:sz w:val="24"/>
          <w:szCs w:val="24"/>
        </w:rPr>
        <w:t>Im deutsch-schweizerischen Arbeitsbereich der HRK (d.h. Landkreise Waldshut und Lörrach; Kantone Aargau und Schaffhausen) wurden durch einen Kleinprojektefonds Begegnungs- und Austauschprojekte zwischen Bürgerinnen und Bürgern, Vereinen, Schulen oder anderen Einrichtungen zu vielen Themen gefördert (z.B. Kinder- und Jugendarbeit, Bildung, Kultur, Sport, Schule, Tourismus, Natur und Umwelt etc.). Ziel war und ist es, "menschliche Brücken" am Hochrhein zu bauen, damit auf der Grundlage vielfältiger grenzüberschreitender Kontakte und Strukturen die Zusammenarbeit nachhaltig und gut funktionieren kann, was wiederum Voraussetzungen schafft, dass sich aus einem friedlichen Nebeneinander ein partnerschaftliches Miteinander entwickeln konnten und können.</w:t>
      </w:r>
    </w:p>
    <w:p w14:paraId="4FDFC213" w14:textId="77777777" w:rsidR="00350858" w:rsidRPr="009D43BC" w:rsidRDefault="00350858" w:rsidP="00350858">
      <w:pPr>
        <w:adjustRightInd w:val="0"/>
        <w:spacing w:line="276" w:lineRule="auto"/>
        <w:ind w:left="1080"/>
        <w:rPr>
          <w:rFonts w:ascii="Arial" w:hAnsi="Arial" w:cs="Arial"/>
          <w:sz w:val="24"/>
          <w:szCs w:val="24"/>
        </w:rPr>
      </w:pPr>
    </w:p>
    <w:p w14:paraId="56252FD0" w14:textId="77777777" w:rsidR="00350858" w:rsidRPr="009D43BC" w:rsidRDefault="00350858" w:rsidP="00350858">
      <w:pPr>
        <w:adjustRightInd w:val="0"/>
        <w:spacing w:line="276" w:lineRule="auto"/>
        <w:ind w:left="1080"/>
        <w:rPr>
          <w:rFonts w:ascii="Arial" w:hAnsi="Arial" w:cs="Arial"/>
          <w:sz w:val="24"/>
          <w:szCs w:val="24"/>
        </w:rPr>
      </w:pPr>
      <w:r w:rsidRPr="009D43BC">
        <w:rPr>
          <w:rFonts w:ascii="Arial" w:hAnsi="Arial" w:cs="Arial"/>
          <w:sz w:val="24"/>
          <w:szCs w:val="24"/>
        </w:rPr>
        <w:t>Aus diesen Gründen können diese erfolgreichen Formate auch zukünftig großes Potenzial für das Zusammenwachsen des Programmraums und damit auch für den Europäischen Gedanken, der in der internationalen Programmregion auf fruchtbaren Boden stößt, bieten und insbesondere die Sichtbarkeit der des Förderprogramms erhöhen.</w:t>
      </w:r>
    </w:p>
    <w:p w14:paraId="6BA82164" w14:textId="77777777" w:rsidR="00350858" w:rsidRPr="009D43BC" w:rsidRDefault="00350858" w:rsidP="00350858">
      <w:pPr>
        <w:adjustRightInd w:val="0"/>
        <w:spacing w:line="276" w:lineRule="auto"/>
        <w:ind w:left="1080"/>
        <w:rPr>
          <w:rFonts w:ascii="Arial" w:hAnsi="Arial" w:cs="Arial"/>
          <w:sz w:val="24"/>
          <w:szCs w:val="24"/>
        </w:rPr>
      </w:pPr>
    </w:p>
    <w:p w14:paraId="2C15E992" w14:textId="77777777" w:rsidR="00350858" w:rsidRPr="009D43BC" w:rsidRDefault="00350858" w:rsidP="00350858">
      <w:pPr>
        <w:adjustRightInd w:val="0"/>
        <w:spacing w:line="276" w:lineRule="auto"/>
        <w:ind w:left="1080"/>
        <w:rPr>
          <w:rFonts w:ascii="Arial" w:hAnsi="Arial" w:cs="Arial"/>
          <w:strike/>
          <w:sz w:val="24"/>
          <w:szCs w:val="24"/>
        </w:rPr>
      </w:pPr>
      <w:r w:rsidRPr="009D43BC">
        <w:rPr>
          <w:rFonts w:ascii="Arial" w:hAnsi="Arial" w:cs="Arial"/>
          <w:sz w:val="24"/>
          <w:szCs w:val="24"/>
        </w:rPr>
        <w:t xml:space="preserve">Grenzüberschreitende „Bürger zu Bürger“-Projekte bieten aber auch die Möglichkeit, die Erfahrungen der Gesellschaft mit der COVID19-Pandemie, insbesondere aus den Lockdowns aufzuarbeiten bzw. zu verarbeiten. Gerade die Schließung von Grenzübergängen über Wochen hinweg, war für die freien Grenzen gewöhnten und deshalb auch familiär häufig auf beiden Seiten der Grenzen beheimateten Familien des Programmraums schwierig. </w:t>
      </w:r>
    </w:p>
    <w:p w14:paraId="6063BA68" w14:textId="77777777" w:rsidR="00E23637" w:rsidRPr="009D43BC" w:rsidRDefault="00E23637" w:rsidP="00E23637">
      <w:pPr>
        <w:spacing w:after="200" w:line="276" w:lineRule="auto"/>
        <w:ind w:left="1080"/>
        <w:rPr>
          <w:rFonts w:ascii="Arial" w:eastAsia="Times New Roman" w:hAnsi="Arial" w:cs="Arial"/>
          <w:sz w:val="24"/>
          <w:szCs w:val="24"/>
        </w:rPr>
      </w:pPr>
    </w:p>
    <w:p w14:paraId="450A57DE" w14:textId="56218E7A" w:rsidR="00E23637" w:rsidRPr="009D43BC" w:rsidRDefault="00E23637" w:rsidP="00E23637">
      <w:pPr>
        <w:spacing w:after="200" w:line="276" w:lineRule="auto"/>
        <w:ind w:left="1080"/>
        <w:rPr>
          <w:rFonts w:ascii="Arial" w:eastAsia="Times New Roman" w:hAnsi="Arial" w:cs="Arial"/>
          <w:sz w:val="24"/>
          <w:szCs w:val="24"/>
        </w:rPr>
      </w:pPr>
      <w:r w:rsidRPr="009D43BC">
        <w:rPr>
          <w:rFonts w:ascii="Arial" w:eastAsia="Times New Roman" w:hAnsi="Arial" w:cs="Arial"/>
          <w:sz w:val="24"/>
          <w:szCs w:val="24"/>
        </w:rPr>
        <w:t>Das SZ 11 soll daher vor allem zur Bewältigung des Handlungsbedarfs Nr. 16 beitragen, kann aber auch ergänzende Beiträge zu Handlungsbedarfen der anderen SZ leisten.</w:t>
      </w:r>
    </w:p>
    <w:p w14:paraId="71546A85" w14:textId="77777777" w:rsidR="00E23637" w:rsidRPr="009D43BC" w:rsidRDefault="00E23637" w:rsidP="00350858">
      <w:pPr>
        <w:adjustRightInd w:val="0"/>
        <w:spacing w:line="276" w:lineRule="auto"/>
        <w:ind w:left="1080"/>
        <w:rPr>
          <w:rFonts w:ascii="Arial" w:hAnsi="Arial" w:cs="Arial"/>
          <w:sz w:val="24"/>
          <w:szCs w:val="24"/>
        </w:rPr>
      </w:pPr>
    </w:p>
    <w:p w14:paraId="403685AF" w14:textId="77777777" w:rsidR="00435DE2" w:rsidRPr="009D43BC" w:rsidRDefault="00435DE2" w:rsidP="00435DE2">
      <w:pPr>
        <w:spacing w:after="200" w:line="276" w:lineRule="auto"/>
        <w:ind w:left="1080"/>
        <w:rPr>
          <w:rFonts w:ascii="Arial" w:hAnsi="Arial" w:cs="Arial"/>
          <w:sz w:val="24"/>
          <w:szCs w:val="24"/>
        </w:rPr>
      </w:pPr>
      <w:r w:rsidRPr="009D43BC">
        <w:rPr>
          <w:rFonts w:ascii="Arial" w:hAnsi="Arial" w:cs="Arial"/>
          <w:sz w:val="24"/>
        </w:rPr>
        <w:t>Die Arten von Maßnahmen wurden dabei als mit dem DNSH-Prinzip vereinbar bewertet, da aufgrund ihrer Beschaffenheit keine signifikanten negativen Umweltauswirkungen zu erwarten sind. Die Verwaltung wird die Begünstigten außerdem dazu ermuntern, soweit relevant, die Grundsätze der Neuen Europäischen Bauhaus-Initiative zu berücksichtigen.</w:t>
      </w:r>
    </w:p>
    <w:p w14:paraId="06B373DA" w14:textId="77777777" w:rsidR="00350858" w:rsidRPr="009D43BC" w:rsidRDefault="00350858" w:rsidP="00350858">
      <w:pPr>
        <w:spacing w:line="276" w:lineRule="auto"/>
        <w:ind w:left="1080"/>
        <w:rPr>
          <w:rFonts w:ascii="Arial" w:hAnsi="Arial" w:cs="Arial"/>
          <w:sz w:val="24"/>
          <w:szCs w:val="24"/>
        </w:rPr>
      </w:pPr>
      <w:r w:rsidRPr="009D43BC">
        <w:rPr>
          <w:rFonts w:ascii="Arial" w:hAnsi="Arial" w:cs="Arial"/>
          <w:sz w:val="24"/>
          <w:szCs w:val="24"/>
        </w:rPr>
        <w:t>Folgende Maßnahmen bieten sich aus diesem Grund für das Spezifische Ziel 11 an:</w:t>
      </w:r>
    </w:p>
    <w:p w14:paraId="2D702D8A" w14:textId="77777777" w:rsidR="00350858" w:rsidRPr="009D43BC" w:rsidRDefault="00350858" w:rsidP="00350858">
      <w:pPr>
        <w:spacing w:line="276" w:lineRule="auto"/>
        <w:ind w:left="1080"/>
        <w:rPr>
          <w:rFonts w:ascii="Arial" w:hAnsi="Arial" w:cs="Arial"/>
          <w:sz w:val="24"/>
          <w:szCs w:val="24"/>
        </w:rPr>
      </w:pPr>
    </w:p>
    <w:p w14:paraId="09D4D34C" w14:textId="77777777" w:rsidR="00E23637" w:rsidRPr="009D43BC" w:rsidRDefault="00350858" w:rsidP="00E23637">
      <w:pPr>
        <w:spacing w:line="276" w:lineRule="auto"/>
        <w:ind w:left="1080"/>
        <w:rPr>
          <w:rFonts w:ascii="Arial" w:eastAsia="Times New Roman" w:hAnsi="Arial" w:cs="Arial"/>
          <w:sz w:val="24"/>
          <w:szCs w:val="24"/>
        </w:rPr>
      </w:pPr>
      <w:r w:rsidRPr="009D43BC">
        <w:rPr>
          <w:rFonts w:ascii="Arial" w:hAnsi="Arial" w:cs="Arial"/>
          <w:b/>
          <w:sz w:val="24"/>
          <w:szCs w:val="24"/>
        </w:rPr>
        <w:t xml:space="preserve">Maßnahme 1: </w:t>
      </w:r>
      <w:r w:rsidR="00E23637" w:rsidRPr="009D43BC">
        <w:rPr>
          <w:rFonts w:ascii="Arial" w:eastAsia="Times New Roman" w:hAnsi="Arial" w:cs="Arial"/>
          <w:sz w:val="24"/>
          <w:szCs w:val="24"/>
        </w:rPr>
        <w:t>Förderung grenzübergreifender Kleinprojektefonds, in deren Rahmen bürgerschaftliche Kooperationen und Netzwerke zur Begegnung und Vertrauensbildung unterstützt werden, deren Gesamtprojektkosten bis zu 50‘000 Euro betragen.</w:t>
      </w:r>
    </w:p>
    <w:p w14:paraId="44BAD251" w14:textId="77777777" w:rsidR="00E23637" w:rsidRPr="009D43BC" w:rsidRDefault="00E23637" w:rsidP="00E23637">
      <w:pPr>
        <w:spacing w:line="276" w:lineRule="auto"/>
        <w:ind w:left="1080"/>
        <w:rPr>
          <w:rFonts w:ascii="Arial" w:eastAsia="Times New Roman" w:hAnsi="Arial" w:cs="Arial"/>
          <w:b/>
          <w:sz w:val="24"/>
          <w:szCs w:val="24"/>
        </w:rPr>
      </w:pPr>
    </w:p>
    <w:p w14:paraId="4E2340BF" w14:textId="77777777" w:rsidR="00E23637" w:rsidRPr="009D43BC" w:rsidRDefault="00E23637" w:rsidP="00E23637">
      <w:pPr>
        <w:spacing w:line="276" w:lineRule="auto"/>
        <w:ind w:left="1080"/>
        <w:rPr>
          <w:rFonts w:ascii="Arial" w:eastAsia="Times New Roman" w:hAnsi="Arial" w:cs="Arial"/>
          <w:sz w:val="24"/>
          <w:szCs w:val="24"/>
        </w:rPr>
      </w:pPr>
      <w:r w:rsidRPr="009D43BC">
        <w:rPr>
          <w:rFonts w:ascii="Arial" w:eastAsia="Times New Roman" w:hAnsi="Arial" w:cs="Arial"/>
          <w:b/>
          <w:sz w:val="24"/>
          <w:szCs w:val="24"/>
        </w:rPr>
        <w:t xml:space="preserve">Maßnahme 2: </w:t>
      </w:r>
      <w:r w:rsidRPr="009D43BC">
        <w:rPr>
          <w:rFonts w:ascii="Arial" w:eastAsia="Times New Roman" w:hAnsi="Arial" w:cs="Arial"/>
          <w:sz w:val="24"/>
          <w:szCs w:val="24"/>
        </w:rPr>
        <w:t>Förderung grenzübergreifender Begegnungs- und Austauschprojekte und Kooperationsprojekte zwischen Bürgerinnen und Bürgern, Vereinen, Schulen oder anderen Einrichtungen sowie Unternehmen zu vielen Themen (z.B. Kinder- und Jugendarbeit, Bildung, Kultur, Sport, Schule, Tourismus, Natur und Umwelt etc.).</w:t>
      </w:r>
    </w:p>
    <w:p w14:paraId="3977B8A1" w14:textId="77777777" w:rsidR="00E23637" w:rsidRPr="009D43BC" w:rsidRDefault="00E23637" w:rsidP="00E23637">
      <w:pPr>
        <w:spacing w:line="276" w:lineRule="auto"/>
        <w:ind w:left="1080"/>
        <w:rPr>
          <w:rFonts w:ascii="Arial" w:eastAsia="Times New Roman" w:hAnsi="Arial" w:cs="Arial"/>
          <w:b/>
          <w:sz w:val="24"/>
          <w:szCs w:val="24"/>
        </w:rPr>
      </w:pPr>
    </w:p>
    <w:p w14:paraId="40F2B8C7" w14:textId="77777777" w:rsidR="00E23637" w:rsidRPr="009D43BC" w:rsidRDefault="00E23637" w:rsidP="00E23637">
      <w:pPr>
        <w:spacing w:line="276" w:lineRule="auto"/>
        <w:ind w:left="1080"/>
        <w:rPr>
          <w:rFonts w:ascii="Arial" w:eastAsia="Times New Roman" w:hAnsi="Arial" w:cs="Arial"/>
          <w:sz w:val="24"/>
          <w:szCs w:val="24"/>
        </w:rPr>
      </w:pPr>
      <w:r w:rsidRPr="009D43BC">
        <w:rPr>
          <w:rFonts w:ascii="Arial" w:eastAsia="Times New Roman" w:hAnsi="Arial" w:cs="Arial"/>
          <w:b/>
          <w:sz w:val="24"/>
          <w:szCs w:val="24"/>
        </w:rPr>
        <w:t xml:space="preserve">Maßnahme 3: </w:t>
      </w:r>
      <w:r w:rsidRPr="009D43BC">
        <w:rPr>
          <w:rFonts w:ascii="Arial" w:eastAsia="Times New Roman" w:hAnsi="Arial" w:cs="Arial"/>
          <w:sz w:val="24"/>
          <w:szCs w:val="24"/>
        </w:rPr>
        <w:t>Förderung grenzübergreifender Projekte zur Bewältigung der COVID19-Pandemie oder anderer Krisen.</w:t>
      </w:r>
    </w:p>
    <w:p w14:paraId="3AA77E4A" w14:textId="77777777" w:rsidR="00E23637" w:rsidRPr="009D43BC" w:rsidRDefault="00E23637" w:rsidP="00E23637">
      <w:pPr>
        <w:spacing w:line="276" w:lineRule="auto"/>
        <w:ind w:left="1506"/>
        <w:rPr>
          <w:rFonts w:ascii="Arial" w:eastAsia="Times New Roman" w:hAnsi="Arial" w:cs="Arial"/>
          <w:b/>
          <w:sz w:val="24"/>
          <w:szCs w:val="24"/>
        </w:rPr>
      </w:pPr>
    </w:p>
    <w:p w14:paraId="46A4A81C" w14:textId="77777777" w:rsidR="00E23637" w:rsidRPr="009D43BC" w:rsidRDefault="00E23637" w:rsidP="00E23637">
      <w:pPr>
        <w:spacing w:after="200" w:line="276" w:lineRule="auto"/>
        <w:ind w:left="1080"/>
        <w:rPr>
          <w:rFonts w:ascii="Arial" w:eastAsia="Times New Roman" w:hAnsi="Arial" w:cs="Arial"/>
          <w:sz w:val="24"/>
          <w:szCs w:val="24"/>
        </w:rPr>
      </w:pPr>
      <w:r w:rsidRPr="009D43BC">
        <w:rPr>
          <w:rFonts w:ascii="Arial" w:eastAsia="Times New Roman" w:hAnsi="Arial" w:cs="Arial"/>
          <w:sz w:val="24"/>
          <w:szCs w:val="24"/>
        </w:rPr>
        <w:t>Die Förderung erfolgt nur durch Finanzhilfen, da die Vorhaben und ihre Aktivitäten in finanzieller Hinsicht nicht selbst tragfähig sind.</w:t>
      </w:r>
    </w:p>
    <w:p w14:paraId="59F91279" w14:textId="11C691D2" w:rsidR="00350858" w:rsidRPr="009D43BC" w:rsidRDefault="00350858" w:rsidP="00E23637">
      <w:pPr>
        <w:spacing w:line="276" w:lineRule="auto"/>
        <w:ind w:left="1080"/>
        <w:rPr>
          <w:rFonts w:ascii="Arial" w:hAnsi="Arial" w:cs="Arial"/>
          <w:b/>
          <w:sz w:val="24"/>
          <w:szCs w:val="24"/>
        </w:rPr>
      </w:pPr>
    </w:p>
    <w:p w14:paraId="4AEA6F09" w14:textId="77777777" w:rsidR="00350858" w:rsidRPr="009D43BC" w:rsidRDefault="00350858" w:rsidP="00350858">
      <w:pPr>
        <w:spacing w:after="200" w:line="276" w:lineRule="auto"/>
        <w:ind w:left="1080"/>
        <w:rPr>
          <w:rFonts w:ascii="Arial" w:hAnsi="Arial" w:cs="Arial"/>
          <w:sz w:val="24"/>
          <w:szCs w:val="24"/>
        </w:rPr>
      </w:pPr>
      <w:r w:rsidRPr="009D43BC">
        <w:rPr>
          <w:rFonts w:ascii="Arial" w:hAnsi="Arial" w:cs="Arial"/>
          <w:sz w:val="24"/>
          <w:szCs w:val="24"/>
        </w:rPr>
        <w:t>Zu den makroregionalen Strategien EUSALP und EUSDR kann das SZ 11 ebenfalls ergänzende Beiträge leisten, und somit Bürger-Projekten die übrigen Spezifischen Ziele ergänzend flankieren.</w:t>
      </w:r>
    </w:p>
    <w:p w14:paraId="1EB280B7" w14:textId="77777777" w:rsidR="00350858" w:rsidRPr="009D43BC" w:rsidRDefault="00350858" w:rsidP="00D00A4F">
      <w:pPr>
        <w:rPr>
          <w:rFonts w:ascii="Arial" w:hAnsi="Arial" w:cs="Arial"/>
          <w:i/>
          <w:sz w:val="24"/>
          <w:szCs w:val="24"/>
        </w:rPr>
      </w:pPr>
    </w:p>
    <w:p w14:paraId="4100BB28" w14:textId="77777777" w:rsidR="00D00A4F" w:rsidRPr="009D43BC" w:rsidRDefault="00D00A4F" w:rsidP="00D00A4F">
      <w:pPr>
        <w:pStyle w:val="berschrift4"/>
        <w:rPr>
          <w:rFonts w:ascii="Arial" w:hAnsi="Arial" w:cs="Arial"/>
          <w:sz w:val="24"/>
        </w:rPr>
      </w:pPr>
      <w:bookmarkStart w:id="147" w:name="_Toc100313734"/>
      <w:r w:rsidRPr="009D43BC">
        <w:rPr>
          <w:rFonts w:ascii="Arial" w:hAnsi="Arial" w:cs="Arial"/>
          <w:sz w:val="24"/>
        </w:rPr>
        <w:t>Indikatoren</w:t>
      </w:r>
      <w:bookmarkEnd w:id="147"/>
    </w:p>
    <w:p w14:paraId="5418BCBB" w14:textId="77777777" w:rsidR="00D00A4F" w:rsidRPr="009D43BC" w:rsidRDefault="00D00A4F" w:rsidP="00D00A4F">
      <w:pPr>
        <w:pStyle w:val="Textkrper"/>
        <w:spacing w:before="7"/>
        <w:rPr>
          <w:rFonts w:ascii="Arial" w:hAnsi="Arial" w:cs="Arial"/>
          <w:b/>
          <w:sz w:val="24"/>
          <w:szCs w:val="24"/>
        </w:rPr>
      </w:pPr>
    </w:p>
    <w:p w14:paraId="540D2B8C" w14:textId="77777777" w:rsidR="00D00A4F" w:rsidRPr="009D43BC" w:rsidRDefault="00D00A4F" w:rsidP="00D00A4F">
      <w:pPr>
        <w:ind w:left="216"/>
        <w:rPr>
          <w:rFonts w:ascii="Arial" w:hAnsi="Arial" w:cs="Arial"/>
          <w:i/>
          <w:sz w:val="24"/>
          <w:szCs w:val="24"/>
        </w:rPr>
      </w:pPr>
      <w:r w:rsidRPr="009D43BC">
        <w:rPr>
          <w:rFonts w:ascii="Arial" w:hAnsi="Arial" w:cs="Arial"/>
          <w:i/>
          <w:sz w:val="24"/>
          <w:szCs w:val="24"/>
        </w:rPr>
        <w:t xml:space="preserve">Bezug: Artikel 17 Absatz 3 Buchstabe e Ziffer ii, Artikel 17 Absatz 9 Buchstabe c </w:t>
      </w:r>
    </w:p>
    <w:p w14:paraId="184C7CFE" w14:textId="77777777" w:rsidR="00D00A4F" w:rsidRPr="009D43BC" w:rsidRDefault="00D00A4F" w:rsidP="00D00A4F">
      <w:pPr>
        <w:ind w:left="216"/>
        <w:rPr>
          <w:rFonts w:ascii="Arial" w:hAnsi="Arial" w:cs="Arial"/>
          <w:i/>
          <w:sz w:val="24"/>
          <w:szCs w:val="24"/>
        </w:rPr>
      </w:pPr>
      <w:r w:rsidRPr="009D43BC">
        <w:rPr>
          <w:rFonts w:ascii="Arial" w:hAnsi="Arial" w:cs="Arial"/>
          <w:i/>
          <w:sz w:val="24"/>
          <w:szCs w:val="24"/>
        </w:rPr>
        <w:t>Ziffer iii</w:t>
      </w:r>
    </w:p>
    <w:p w14:paraId="4963DBAA" w14:textId="77777777" w:rsidR="00DC4D3C" w:rsidRPr="009D43BC" w:rsidRDefault="00DC4D3C" w:rsidP="00835226">
      <w:pPr>
        <w:tabs>
          <w:tab w:val="right" w:pos="9070"/>
        </w:tabs>
        <w:rPr>
          <w:rFonts w:ascii="Arial" w:hAnsi="Arial" w:cs="Arial"/>
          <w:i/>
          <w:sz w:val="24"/>
          <w:szCs w:val="24"/>
        </w:rPr>
      </w:pPr>
    </w:p>
    <w:p w14:paraId="16EED5DD" w14:textId="77777777" w:rsidR="00350858" w:rsidRPr="009D43BC" w:rsidRDefault="00350858" w:rsidP="00350858">
      <w:pPr>
        <w:rPr>
          <w:rFonts w:ascii="Arial" w:hAnsi="Arial" w:cs="Arial"/>
          <w:i/>
          <w:sz w:val="24"/>
          <w:szCs w:val="24"/>
        </w:rPr>
      </w:pPr>
    </w:p>
    <w:p w14:paraId="638F2F3D" w14:textId="77777777" w:rsidR="00350858" w:rsidRPr="009D43BC" w:rsidRDefault="00350858" w:rsidP="00350858">
      <w:pPr>
        <w:pStyle w:val="Textkrper"/>
        <w:spacing w:before="2"/>
        <w:rPr>
          <w:rFonts w:ascii="Arial" w:hAnsi="Arial" w:cs="Arial"/>
          <w:i/>
        </w:rPr>
      </w:pPr>
    </w:p>
    <w:p w14:paraId="07141A98" w14:textId="77777777" w:rsidR="00350858" w:rsidRPr="009D43BC" w:rsidRDefault="00350858" w:rsidP="00350858">
      <w:pPr>
        <w:pStyle w:val="Textkrper"/>
        <w:ind w:left="216"/>
        <w:outlineLvl w:val="3"/>
        <w:rPr>
          <w:rFonts w:ascii="Arial" w:hAnsi="Arial" w:cs="Arial"/>
          <w:b/>
        </w:rPr>
      </w:pPr>
      <w:bookmarkStart w:id="148" w:name="_Toc100313735"/>
      <w:r w:rsidRPr="009D43BC">
        <w:rPr>
          <w:rFonts w:ascii="Arial" w:hAnsi="Arial" w:cs="Arial"/>
          <w:b/>
        </w:rPr>
        <w:t>Tabelle 2: Outputindikatoren</w:t>
      </w:r>
      <w:bookmarkEnd w:id="148"/>
    </w:p>
    <w:p w14:paraId="0757D7E2" w14:textId="77777777" w:rsidR="00350858" w:rsidRPr="009D43BC" w:rsidRDefault="00350858" w:rsidP="00350858">
      <w:pPr>
        <w:rPr>
          <w:rFonts w:ascii="Arial" w:hAnsi="Arial" w:cs="Arial"/>
          <w:sz w:val="24"/>
          <w:szCs w:val="24"/>
        </w:rPr>
      </w:pPr>
    </w:p>
    <w:p w14:paraId="5001AA8E" w14:textId="77777777" w:rsidR="00350858" w:rsidRPr="009D43BC" w:rsidRDefault="00350858" w:rsidP="00350858">
      <w:pPr>
        <w:pStyle w:val="Textkrper"/>
        <w:spacing w:before="6"/>
        <w:rPr>
          <w:rFonts w:ascii="Arial" w:hAnsi="Arial" w:cs="Arial"/>
          <w:sz w:val="18"/>
          <w:szCs w:val="18"/>
        </w:rPr>
      </w:pPr>
    </w:p>
    <w:tbl>
      <w:tblPr>
        <w:tblStyle w:val="TableNormal1"/>
        <w:tblW w:w="9066"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902"/>
        <w:gridCol w:w="709"/>
        <w:gridCol w:w="1134"/>
        <w:gridCol w:w="2507"/>
        <w:gridCol w:w="1354"/>
        <w:gridCol w:w="1598"/>
      </w:tblGrid>
      <w:tr w:rsidR="00350858" w:rsidRPr="009D43BC" w14:paraId="744E48F8" w14:textId="77777777" w:rsidTr="008D467D">
        <w:trPr>
          <w:trHeight w:val="900"/>
        </w:trPr>
        <w:tc>
          <w:tcPr>
            <w:tcW w:w="862" w:type="dxa"/>
          </w:tcPr>
          <w:p w14:paraId="6AF8DEED" w14:textId="77777777" w:rsidR="00350858" w:rsidRPr="009D43BC" w:rsidRDefault="00350858" w:rsidP="008D467D">
            <w:pPr>
              <w:pStyle w:val="TableParagraph"/>
              <w:spacing w:before="117"/>
              <w:ind w:left="105"/>
              <w:jc w:val="center"/>
              <w:rPr>
                <w:rFonts w:ascii="Arial" w:hAnsi="Arial" w:cs="Arial"/>
                <w:b/>
                <w:sz w:val="16"/>
              </w:rPr>
            </w:pPr>
            <w:r w:rsidRPr="009D43BC">
              <w:rPr>
                <w:rFonts w:ascii="Arial" w:hAnsi="Arial" w:cs="Arial"/>
                <w:b/>
                <w:sz w:val="16"/>
              </w:rPr>
              <w:t>Priorität</w:t>
            </w:r>
          </w:p>
        </w:tc>
        <w:tc>
          <w:tcPr>
            <w:tcW w:w="902" w:type="dxa"/>
          </w:tcPr>
          <w:p w14:paraId="688D2607" w14:textId="77777777" w:rsidR="00350858" w:rsidRPr="009D43BC" w:rsidRDefault="00350858" w:rsidP="008D467D">
            <w:pPr>
              <w:pStyle w:val="TableParagraph"/>
              <w:spacing w:before="117"/>
              <w:ind w:left="105" w:right="154"/>
              <w:jc w:val="center"/>
              <w:rPr>
                <w:rFonts w:ascii="Arial" w:hAnsi="Arial" w:cs="Arial"/>
                <w:b/>
                <w:sz w:val="16"/>
              </w:rPr>
            </w:pPr>
            <w:r w:rsidRPr="009D43BC">
              <w:rPr>
                <w:rFonts w:ascii="Arial" w:hAnsi="Arial" w:cs="Arial"/>
                <w:b/>
                <w:sz w:val="16"/>
              </w:rPr>
              <w:t>Spezifisches Ziel</w:t>
            </w:r>
          </w:p>
        </w:tc>
        <w:tc>
          <w:tcPr>
            <w:tcW w:w="709" w:type="dxa"/>
          </w:tcPr>
          <w:p w14:paraId="09F8C52B" w14:textId="77777777" w:rsidR="00350858" w:rsidRPr="009D43BC" w:rsidRDefault="00350858" w:rsidP="008D467D">
            <w:pPr>
              <w:pStyle w:val="TableParagraph"/>
              <w:spacing w:before="117" w:line="398" w:lineRule="auto"/>
              <w:ind w:left="102" w:right="132"/>
              <w:jc w:val="center"/>
              <w:rPr>
                <w:rFonts w:ascii="Arial" w:hAnsi="Arial" w:cs="Arial"/>
                <w:b/>
                <w:sz w:val="16"/>
              </w:rPr>
            </w:pPr>
            <w:r w:rsidRPr="009D43BC">
              <w:rPr>
                <w:rFonts w:ascii="Arial" w:hAnsi="Arial" w:cs="Arial"/>
                <w:b/>
                <w:sz w:val="16"/>
              </w:rPr>
              <w:t>ID [5]</w:t>
            </w:r>
          </w:p>
        </w:tc>
        <w:tc>
          <w:tcPr>
            <w:tcW w:w="1134" w:type="dxa"/>
          </w:tcPr>
          <w:p w14:paraId="27B0C84E" w14:textId="77777777" w:rsidR="00350858" w:rsidRPr="009D43BC" w:rsidRDefault="00350858" w:rsidP="008D467D">
            <w:pPr>
              <w:pStyle w:val="TableParagraph"/>
              <w:spacing w:before="117"/>
              <w:ind w:left="102"/>
              <w:jc w:val="center"/>
              <w:rPr>
                <w:rFonts w:ascii="Arial" w:hAnsi="Arial" w:cs="Arial"/>
                <w:b/>
                <w:sz w:val="16"/>
              </w:rPr>
            </w:pPr>
            <w:r w:rsidRPr="009D43BC">
              <w:rPr>
                <w:rFonts w:ascii="Arial" w:hAnsi="Arial" w:cs="Arial"/>
                <w:b/>
                <w:sz w:val="16"/>
              </w:rPr>
              <w:t>Indikator</w:t>
            </w:r>
          </w:p>
        </w:tc>
        <w:tc>
          <w:tcPr>
            <w:tcW w:w="2507" w:type="dxa"/>
          </w:tcPr>
          <w:p w14:paraId="44012F54" w14:textId="77777777" w:rsidR="00350858" w:rsidRPr="009D43BC" w:rsidRDefault="00350858" w:rsidP="008D467D">
            <w:pPr>
              <w:pStyle w:val="TableParagraph"/>
              <w:spacing w:before="117"/>
              <w:ind w:left="102" w:right="272"/>
              <w:jc w:val="center"/>
              <w:rPr>
                <w:rFonts w:ascii="Arial" w:hAnsi="Arial" w:cs="Arial"/>
                <w:b/>
                <w:sz w:val="16"/>
              </w:rPr>
            </w:pPr>
            <w:r w:rsidRPr="009D43BC">
              <w:rPr>
                <w:rFonts w:ascii="Arial" w:hAnsi="Arial" w:cs="Arial"/>
                <w:b/>
                <w:sz w:val="16"/>
              </w:rPr>
              <w:t>Maßeinheit</w:t>
            </w:r>
          </w:p>
          <w:p w14:paraId="7C817EEE" w14:textId="77777777" w:rsidR="00350858" w:rsidRPr="009D43BC" w:rsidRDefault="00350858" w:rsidP="008D467D">
            <w:pPr>
              <w:pStyle w:val="TableParagraph"/>
              <w:spacing w:before="121"/>
              <w:ind w:left="102"/>
              <w:jc w:val="center"/>
              <w:rPr>
                <w:rFonts w:ascii="Arial" w:hAnsi="Arial" w:cs="Arial"/>
                <w:b/>
                <w:sz w:val="16"/>
              </w:rPr>
            </w:pPr>
            <w:r w:rsidRPr="009D43BC">
              <w:rPr>
                <w:rFonts w:ascii="Arial" w:hAnsi="Arial" w:cs="Arial"/>
                <w:b/>
                <w:sz w:val="16"/>
              </w:rPr>
              <w:t>[255]</w:t>
            </w:r>
          </w:p>
        </w:tc>
        <w:tc>
          <w:tcPr>
            <w:tcW w:w="1354" w:type="dxa"/>
          </w:tcPr>
          <w:p w14:paraId="0EEF735D" w14:textId="77777777" w:rsidR="00350858" w:rsidRPr="009D43BC" w:rsidRDefault="00350858" w:rsidP="008D467D">
            <w:pPr>
              <w:pStyle w:val="TableParagraph"/>
              <w:spacing w:before="117"/>
              <w:ind w:left="105"/>
              <w:jc w:val="center"/>
              <w:rPr>
                <w:rFonts w:ascii="Arial" w:hAnsi="Arial" w:cs="Arial"/>
                <w:b/>
                <w:sz w:val="16"/>
              </w:rPr>
            </w:pPr>
            <w:r w:rsidRPr="009D43BC">
              <w:rPr>
                <w:rFonts w:ascii="Arial" w:hAnsi="Arial" w:cs="Arial"/>
                <w:b/>
                <w:sz w:val="16"/>
              </w:rPr>
              <w:t>Etappenziel (2024)</w:t>
            </w:r>
          </w:p>
          <w:p w14:paraId="132976DA" w14:textId="77777777" w:rsidR="00350858" w:rsidRPr="009D43BC" w:rsidRDefault="00350858" w:rsidP="008D467D">
            <w:pPr>
              <w:pStyle w:val="TableParagraph"/>
              <w:spacing w:before="121"/>
              <w:ind w:left="105"/>
              <w:jc w:val="center"/>
              <w:rPr>
                <w:rFonts w:ascii="Arial" w:hAnsi="Arial" w:cs="Arial"/>
                <w:b/>
                <w:sz w:val="16"/>
              </w:rPr>
            </w:pPr>
            <w:r w:rsidRPr="009D43BC">
              <w:rPr>
                <w:rFonts w:ascii="Arial" w:hAnsi="Arial" w:cs="Arial"/>
                <w:b/>
                <w:sz w:val="16"/>
              </w:rPr>
              <w:t>[200]</w:t>
            </w:r>
          </w:p>
        </w:tc>
        <w:tc>
          <w:tcPr>
            <w:tcW w:w="1598" w:type="dxa"/>
          </w:tcPr>
          <w:p w14:paraId="38C14849" w14:textId="77777777" w:rsidR="00350858" w:rsidRPr="009D43BC" w:rsidRDefault="00350858" w:rsidP="008D467D">
            <w:pPr>
              <w:pStyle w:val="TableParagraph"/>
              <w:spacing w:before="117"/>
              <w:ind w:left="102"/>
              <w:jc w:val="center"/>
              <w:rPr>
                <w:rFonts w:ascii="Arial" w:hAnsi="Arial" w:cs="Arial"/>
                <w:b/>
                <w:sz w:val="16"/>
              </w:rPr>
            </w:pPr>
            <w:r w:rsidRPr="009D43BC">
              <w:rPr>
                <w:rFonts w:ascii="Arial" w:hAnsi="Arial" w:cs="Arial"/>
                <w:b/>
                <w:sz w:val="16"/>
              </w:rPr>
              <w:t>Endziel (2029)</w:t>
            </w:r>
          </w:p>
          <w:p w14:paraId="69FEF01C" w14:textId="77777777" w:rsidR="00350858" w:rsidRPr="009D43BC" w:rsidRDefault="00350858" w:rsidP="008D467D">
            <w:pPr>
              <w:pStyle w:val="TableParagraph"/>
              <w:spacing w:before="121"/>
              <w:ind w:left="102"/>
              <w:jc w:val="center"/>
              <w:rPr>
                <w:rFonts w:ascii="Arial" w:hAnsi="Arial" w:cs="Arial"/>
                <w:b/>
                <w:sz w:val="16"/>
              </w:rPr>
            </w:pPr>
            <w:r w:rsidRPr="009D43BC">
              <w:rPr>
                <w:rFonts w:ascii="Arial" w:hAnsi="Arial" w:cs="Arial"/>
                <w:b/>
                <w:sz w:val="16"/>
              </w:rPr>
              <w:t>[200]</w:t>
            </w:r>
          </w:p>
        </w:tc>
      </w:tr>
      <w:tr w:rsidR="00350858" w:rsidRPr="009D43BC" w14:paraId="2F020577" w14:textId="77777777" w:rsidTr="008D467D">
        <w:trPr>
          <w:trHeight w:val="624"/>
        </w:trPr>
        <w:tc>
          <w:tcPr>
            <w:tcW w:w="862" w:type="dxa"/>
            <w:tcBorders>
              <w:bottom w:val="single" w:sz="4" w:space="0" w:color="auto"/>
            </w:tcBorders>
          </w:tcPr>
          <w:p w14:paraId="7A525A63" w14:textId="77777777" w:rsidR="00350858" w:rsidRPr="009D43BC" w:rsidRDefault="00350858" w:rsidP="008D467D">
            <w:pPr>
              <w:pStyle w:val="TableParagraph"/>
              <w:jc w:val="center"/>
              <w:rPr>
                <w:rFonts w:ascii="Arial" w:hAnsi="Arial" w:cs="Arial"/>
                <w:sz w:val="16"/>
                <w:szCs w:val="16"/>
              </w:rPr>
            </w:pPr>
            <w:r w:rsidRPr="009D43BC">
              <w:rPr>
                <w:rFonts w:ascii="Arial" w:hAnsi="Arial" w:cs="Arial"/>
                <w:sz w:val="16"/>
                <w:szCs w:val="16"/>
              </w:rPr>
              <w:t>4</w:t>
            </w:r>
          </w:p>
        </w:tc>
        <w:tc>
          <w:tcPr>
            <w:tcW w:w="902" w:type="dxa"/>
            <w:tcBorders>
              <w:bottom w:val="single" w:sz="4" w:space="0" w:color="auto"/>
            </w:tcBorders>
          </w:tcPr>
          <w:p w14:paraId="44627164" w14:textId="77777777" w:rsidR="00350858" w:rsidRPr="009D43BC" w:rsidRDefault="00350858" w:rsidP="008D467D">
            <w:pPr>
              <w:pStyle w:val="TableParagraph"/>
              <w:rPr>
                <w:rFonts w:ascii="Arial" w:hAnsi="Arial" w:cs="Arial"/>
                <w:sz w:val="16"/>
                <w:szCs w:val="16"/>
                <w:lang w:val="de-DE"/>
              </w:rPr>
            </w:pPr>
            <w:r w:rsidRPr="009D43BC">
              <w:rPr>
                <w:rFonts w:ascii="Arial" w:hAnsi="Arial" w:cs="Arial"/>
                <w:sz w:val="16"/>
                <w:szCs w:val="16"/>
                <w:lang w:val="de-DE"/>
              </w:rPr>
              <w:t>Aufbau gegenseitigen Vertrauens, insbesondere durch Förderung von Maßnahmen von Bürgern zu Bürgern (ISO 3)</w:t>
            </w:r>
          </w:p>
        </w:tc>
        <w:tc>
          <w:tcPr>
            <w:tcW w:w="709" w:type="dxa"/>
            <w:tcBorders>
              <w:bottom w:val="single" w:sz="4" w:space="0" w:color="auto"/>
            </w:tcBorders>
          </w:tcPr>
          <w:p w14:paraId="0FA4D2B0" w14:textId="77777777" w:rsidR="00350858" w:rsidRPr="009D43BC" w:rsidRDefault="00350858" w:rsidP="008D467D">
            <w:pPr>
              <w:pStyle w:val="TableParagraph"/>
              <w:jc w:val="center"/>
              <w:rPr>
                <w:rFonts w:ascii="Arial" w:hAnsi="Arial" w:cs="Arial"/>
                <w:sz w:val="16"/>
                <w:szCs w:val="16"/>
              </w:rPr>
            </w:pPr>
            <w:r w:rsidRPr="009D43BC">
              <w:rPr>
                <w:rFonts w:ascii="Arial" w:hAnsi="Arial" w:cs="Arial"/>
                <w:sz w:val="16"/>
                <w:szCs w:val="16"/>
              </w:rPr>
              <w:t>RCO 81</w:t>
            </w:r>
          </w:p>
        </w:tc>
        <w:tc>
          <w:tcPr>
            <w:tcW w:w="1134" w:type="dxa"/>
            <w:tcBorders>
              <w:bottom w:val="single" w:sz="4" w:space="0" w:color="auto"/>
            </w:tcBorders>
          </w:tcPr>
          <w:p w14:paraId="413356BF" w14:textId="77777777" w:rsidR="00350858" w:rsidRPr="009D43BC" w:rsidRDefault="00350858" w:rsidP="008D467D">
            <w:pPr>
              <w:pStyle w:val="TableParagraph"/>
              <w:rPr>
                <w:rFonts w:ascii="Arial" w:hAnsi="Arial" w:cs="Arial"/>
                <w:sz w:val="16"/>
                <w:szCs w:val="16"/>
                <w:lang w:val="de-DE"/>
              </w:rPr>
            </w:pPr>
            <w:r w:rsidRPr="009D43BC">
              <w:rPr>
                <w:rFonts w:ascii="Arial" w:hAnsi="Arial" w:cs="Arial"/>
                <w:sz w:val="16"/>
                <w:szCs w:val="16"/>
                <w:lang w:val="de-DE"/>
              </w:rPr>
              <w:t>Teilnehmer an gemeinsamen grenzüberschreitenden Aktionen</w:t>
            </w:r>
          </w:p>
          <w:p w14:paraId="6993A8B0" w14:textId="77777777" w:rsidR="00350858" w:rsidRPr="009D43BC" w:rsidRDefault="00350858" w:rsidP="008D467D">
            <w:pPr>
              <w:pStyle w:val="TableParagraph"/>
              <w:rPr>
                <w:rFonts w:ascii="Arial" w:hAnsi="Arial" w:cs="Arial"/>
                <w:sz w:val="16"/>
                <w:szCs w:val="16"/>
              </w:rPr>
            </w:pPr>
          </w:p>
        </w:tc>
        <w:tc>
          <w:tcPr>
            <w:tcW w:w="2507" w:type="dxa"/>
            <w:tcBorders>
              <w:bottom w:val="single" w:sz="4" w:space="0" w:color="auto"/>
            </w:tcBorders>
          </w:tcPr>
          <w:p w14:paraId="60BB56D4" w14:textId="77777777" w:rsidR="00350858" w:rsidRPr="009D43BC" w:rsidRDefault="00350858" w:rsidP="008D467D">
            <w:pPr>
              <w:pStyle w:val="TableParagraph"/>
              <w:rPr>
                <w:rFonts w:ascii="Arial" w:hAnsi="Arial" w:cs="Arial"/>
                <w:sz w:val="16"/>
                <w:szCs w:val="16"/>
                <w:lang w:val="de-DE"/>
              </w:rPr>
            </w:pPr>
            <w:r w:rsidRPr="009D43BC">
              <w:rPr>
                <w:rFonts w:ascii="Arial" w:hAnsi="Arial" w:cs="Arial"/>
                <w:sz w:val="16"/>
                <w:szCs w:val="16"/>
                <w:lang w:val="de-DE"/>
              </w:rPr>
              <w:t>Beteiligung, gezählt wird die Anzahl der Teilnehmer. (Zahl)</w:t>
            </w:r>
          </w:p>
        </w:tc>
        <w:tc>
          <w:tcPr>
            <w:tcW w:w="1354" w:type="dxa"/>
            <w:tcBorders>
              <w:bottom w:val="single" w:sz="4" w:space="0" w:color="auto"/>
            </w:tcBorders>
          </w:tcPr>
          <w:p w14:paraId="0DFEFCA1" w14:textId="77777777" w:rsidR="00350858" w:rsidRPr="009D43BC" w:rsidRDefault="00350858" w:rsidP="008D467D">
            <w:pPr>
              <w:pStyle w:val="TableParagraph"/>
              <w:jc w:val="center"/>
              <w:rPr>
                <w:rFonts w:ascii="Arial" w:hAnsi="Arial" w:cs="Arial"/>
                <w:sz w:val="16"/>
                <w:szCs w:val="16"/>
                <w:lang w:val="de-DE"/>
              </w:rPr>
            </w:pPr>
            <w:r w:rsidRPr="009D43BC">
              <w:rPr>
                <w:rFonts w:ascii="Arial" w:hAnsi="Arial" w:cs="Arial"/>
                <w:sz w:val="16"/>
                <w:szCs w:val="16"/>
                <w:lang w:val="de-DE"/>
              </w:rPr>
              <w:t>79</w:t>
            </w:r>
          </w:p>
        </w:tc>
        <w:tc>
          <w:tcPr>
            <w:tcW w:w="1598" w:type="dxa"/>
            <w:tcBorders>
              <w:bottom w:val="single" w:sz="4" w:space="0" w:color="auto"/>
            </w:tcBorders>
          </w:tcPr>
          <w:p w14:paraId="0A2E5866" w14:textId="77777777" w:rsidR="00350858" w:rsidRPr="009D43BC" w:rsidRDefault="00350858" w:rsidP="008D467D">
            <w:pPr>
              <w:pStyle w:val="TableParagraph"/>
              <w:jc w:val="center"/>
              <w:rPr>
                <w:rFonts w:ascii="Arial" w:hAnsi="Arial" w:cs="Arial"/>
                <w:sz w:val="16"/>
                <w:szCs w:val="16"/>
                <w:lang w:val="de-DE"/>
              </w:rPr>
            </w:pPr>
            <w:r w:rsidRPr="009D43BC">
              <w:rPr>
                <w:rFonts w:ascii="Arial" w:hAnsi="Arial" w:cs="Arial"/>
                <w:sz w:val="16"/>
                <w:szCs w:val="16"/>
                <w:lang w:val="de-DE"/>
              </w:rPr>
              <w:t>1000</w:t>
            </w:r>
          </w:p>
        </w:tc>
      </w:tr>
      <w:tr w:rsidR="00350858" w:rsidRPr="009D43BC" w14:paraId="3CF858D2" w14:textId="77777777" w:rsidTr="008D467D">
        <w:trPr>
          <w:trHeight w:val="652"/>
        </w:trPr>
        <w:tc>
          <w:tcPr>
            <w:tcW w:w="862" w:type="dxa"/>
            <w:tcBorders>
              <w:top w:val="single" w:sz="4" w:space="0" w:color="auto"/>
              <w:bottom w:val="single" w:sz="4" w:space="0" w:color="auto"/>
            </w:tcBorders>
          </w:tcPr>
          <w:p w14:paraId="7B9879D9" w14:textId="77777777" w:rsidR="00350858" w:rsidRPr="009D43BC" w:rsidRDefault="00350858" w:rsidP="008D467D">
            <w:pPr>
              <w:pStyle w:val="TableParagraph"/>
              <w:jc w:val="center"/>
              <w:rPr>
                <w:rFonts w:ascii="Arial" w:hAnsi="Arial" w:cs="Arial"/>
                <w:sz w:val="16"/>
                <w:szCs w:val="16"/>
              </w:rPr>
            </w:pPr>
            <w:r w:rsidRPr="009D43BC">
              <w:rPr>
                <w:rFonts w:ascii="Arial" w:hAnsi="Arial" w:cs="Arial"/>
                <w:sz w:val="16"/>
                <w:szCs w:val="16"/>
              </w:rPr>
              <w:t>4</w:t>
            </w:r>
          </w:p>
        </w:tc>
        <w:tc>
          <w:tcPr>
            <w:tcW w:w="902" w:type="dxa"/>
            <w:tcBorders>
              <w:top w:val="single" w:sz="4" w:space="0" w:color="auto"/>
              <w:bottom w:val="single" w:sz="4" w:space="0" w:color="auto"/>
            </w:tcBorders>
          </w:tcPr>
          <w:p w14:paraId="23876EF2" w14:textId="77777777" w:rsidR="00350858" w:rsidRPr="009D43BC" w:rsidRDefault="00350858" w:rsidP="00753588">
            <w:pPr>
              <w:pStyle w:val="TableParagraph"/>
              <w:rPr>
                <w:rFonts w:ascii="Arial" w:hAnsi="Arial" w:cs="Arial"/>
                <w:sz w:val="16"/>
                <w:szCs w:val="16"/>
                <w:lang w:val="de-DE"/>
              </w:rPr>
            </w:pPr>
            <w:r w:rsidRPr="009D43BC">
              <w:rPr>
                <w:rFonts w:ascii="Arial" w:hAnsi="Arial" w:cs="Arial"/>
                <w:sz w:val="16"/>
                <w:szCs w:val="16"/>
                <w:lang w:val="de-DE"/>
              </w:rPr>
              <w:t xml:space="preserve">Aufbau gegenseitigen Vertrauens, insbesondere durch Förderung </w:t>
            </w:r>
            <w:r w:rsidR="00753588" w:rsidRPr="009D43BC">
              <w:rPr>
                <w:rFonts w:ascii="Arial" w:hAnsi="Arial" w:cs="Arial"/>
                <w:sz w:val="16"/>
                <w:szCs w:val="16"/>
                <w:lang w:val="de-DE"/>
              </w:rPr>
              <w:t>der Zusammenarbeit zwischen</w:t>
            </w:r>
            <w:r w:rsidRPr="009D43BC">
              <w:rPr>
                <w:rFonts w:ascii="Arial" w:hAnsi="Arial" w:cs="Arial"/>
                <w:sz w:val="16"/>
                <w:szCs w:val="16"/>
                <w:lang w:val="de-DE"/>
              </w:rPr>
              <w:t xml:space="preserve"> Bürgern (ISO 3)</w:t>
            </w:r>
          </w:p>
        </w:tc>
        <w:tc>
          <w:tcPr>
            <w:tcW w:w="709" w:type="dxa"/>
            <w:tcBorders>
              <w:top w:val="single" w:sz="4" w:space="0" w:color="auto"/>
              <w:bottom w:val="single" w:sz="4" w:space="0" w:color="auto"/>
            </w:tcBorders>
          </w:tcPr>
          <w:p w14:paraId="1DB81029" w14:textId="77777777" w:rsidR="00350858" w:rsidRPr="009D43BC" w:rsidRDefault="00350858" w:rsidP="008D467D">
            <w:pPr>
              <w:pStyle w:val="TableParagraph"/>
              <w:jc w:val="center"/>
              <w:rPr>
                <w:rFonts w:ascii="Arial" w:hAnsi="Arial" w:cs="Arial"/>
                <w:sz w:val="16"/>
                <w:szCs w:val="16"/>
              </w:rPr>
            </w:pPr>
            <w:r w:rsidRPr="009D43BC">
              <w:rPr>
                <w:rFonts w:ascii="Arial" w:hAnsi="Arial" w:cs="Arial"/>
                <w:sz w:val="16"/>
                <w:szCs w:val="16"/>
              </w:rPr>
              <w:t>RCO 115</w:t>
            </w:r>
          </w:p>
          <w:p w14:paraId="3950AAFE" w14:textId="77777777" w:rsidR="00350858" w:rsidRPr="009D43BC" w:rsidRDefault="00350858" w:rsidP="008D467D">
            <w:pPr>
              <w:pStyle w:val="TableParagraph"/>
              <w:rPr>
                <w:rFonts w:ascii="Arial" w:hAnsi="Arial" w:cs="Arial"/>
                <w:sz w:val="16"/>
                <w:szCs w:val="16"/>
              </w:rPr>
            </w:pPr>
          </w:p>
        </w:tc>
        <w:tc>
          <w:tcPr>
            <w:tcW w:w="1134" w:type="dxa"/>
            <w:tcBorders>
              <w:top w:val="single" w:sz="4" w:space="0" w:color="auto"/>
              <w:bottom w:val="single" w:sz="4" w:space="0" w:color="auto"/>
            </w:tcBorders>
          </w:tcPr>
          <w:p w14:paraId="66BCB1A8" w14:textId="77777777" w:rsidR="00350858" w:rsidRPr="009D43BC" w:rsidRDefault="00350858" w:rsidP="008D467D">
            <w:pPr>
              <w:pStyle w:val="TableParagraph"/>
              <w:rPr>
                <w:rFonts w:ascii="Arial" w:hAnsi="Arial" w:cs="Arial"/>
                <w:sz w:val="16"/>
                <w:szCs w:val="16"/>
                <w:lang w:val="de-DE"/>
              </w:rPr>
            </w:pPr>
            <w:r w:rsidRPr="009D43BC">
              <w:rPr>
                <w:rFonts w:ascii="Arial" w:hAnsi="Arial" w:cs="Arial"/>
                <w:sz w:val="16"/>
                <w:szCs w:val="16"/>
                <w:lang w:val="de-DE"/>
              </w:rPr>
              <w:t>Gemeinsame grenzüberschreitende öffentliche Veranstaltungen</w:t>
            </w:r>
          </w:p>
          <w:p w14:paraId="6FF85CA2" w14:textId="77777777" w:rsidR="00350858" w:rsidRPr="009D43BC" w:rsidRDefault="00350858" w:rsidP="008D467D">
            <w:pPr>
              <w:pStyle w:val="TableParagraph"/>
              <w:rPr>
                <w:rFonts w:ascii="Arial" w:hAnsi="Arial" w:cs="Arial"/>
                <w:sz w:val="16"/>
                <w:szCs w:val="16"/>
              </w:rPr>
            </w:pPr>
          </w:p>
        </w:tc>
        <w:tc>
          <w:tcPr>
            <w:tcW w:w="2507" w:type="dxa"/>
            <w:tcBorders>
              <w:top w:val="single" w:sz="4" w:space="0" w:color="auto"/>
              <w:bottom w:val="single" w:sz="4" w:space="0" w:color="auto"/>
            </w:tcBorders>
          </w:tcPr>
          <w:p w14:paraId="2606B48E" w14:textId="77777777" w:rsidR="00350858" w:rsidRPr="009D43BC" w:rsidRDefault="00350858" w:rsidP="008D467D">
            <w:pPr>
              <w:pStyle w:val="TableParagraph"/>
              <w:rPr>
                <w:rFonts w:ascii="Arial" w:hAnsi="Arial" w:cs="Arial"/>
                <w:sz w:val="16"/>
                <w:szCs w:val="16"/>
                <w:lang w:val="de-DE"/>
              </w:rPr>
            </w:pPr>
            <w:r w:rsidRPr="009D43BC">
              <w:rPr>
                <w:rFonts w:ascii="Arial" w:hAnsi="Arial" w:cs="Arial"/>
                <w:sz w:val="16"/>
                <w:szCs w:val="16"/>
                <w:lang w:val="de-DE"/>
              </w:rPr>
              <w:t>Gezählt wird die Anzahl der Veranstaltungen. (Zahl)</w:t>
            </w:r>
          </w:p>
        </w:tc>
        <w:tc>
          <w:tcPr>
            <w:tcW w:w="1354" w:type="dxa"/>
            <w:tcBorders>
              <w:top w:val="single" w:sz="4" w:space="0" w:color="auto"/>
              <w:bottom w:val="single" w:sz="4" w:space="0" w:color="auto"/>
            </w:tcBorders>
          </w:tcPr>
          <w:p w14:paraId="6A496F3E" w14:textId="77777777" w:rsidR="00350858" w:rsidRPr="009D43BC" w:rsidRDefault="00350858" w:rsidP="008D467D">
            <w:pPr>
              <w:pStyle w:val="TableParagraph"/>
              <w:jc w:val="center"/>
              <w:rPr>
                <w:rFonts w:ascii="Arial" w:hAnsi="Arial" w:cs="Arial"/>
                <w:sz w:val="16"/>
                <w:szCs w:val="16"/>
                <w:lang w:val="de-DE"/>
              </w:rPr>
            </w:pPr>
            <w:r w:rsidRPr="009D43BC">
              <w:rPr>
                <w:rFonts w:ascii="Arial" w:hAnsi="Arial" w:cs="Arial"/>
                <w:sz w:val="16"/>
                <w:szCs w:val="16"/>
                <w:lang w:val="de-DE"/>
              </w:rPr>
              <w:t>2</w:t>
            </w:r>
          </w:p>
        </w:tc>
        <w:tc>
          <w:tcPr>
            <w:tcW w:w="1598" w:type="dxa"/>
            <w:tcBorders>
              <w:top w:val="single" w:sz="4" w:space="0" w:color="auto"/>
              <w:bottom w:val="single" w:sz="4" w:space="0" w:color="auto"/>
            </w:tcBorders>
          </w:tcPr>
          <w:p w14:paraId="1E3D9E8D" w14:textId="77777777" w:rsidR="00350858" w:rsidRPr="009D43BC" w:rsidRDefault="00350858" w:rsidP="008D467D">
            <w:pPr>
              <w:pStyle w:val="TableParagraph"/>
              <w:jc w:val="center"/>
              <w:rPr>
                <w:rFonts w:ascii="Arial" w:hAnsi="Arial" w:cs="Arial"/>
                <w:sz w:val="16"/>
                <w:szCs w:val="16"/>
                <w:lang w:val="de-DE"/>
              </w:rPr>
            </w:pPr>
            <w:r w:rsidRPr="009D43BC">
              <w:rPr>
                <w:rFonts w:ascii="Arial" w:hAnsi="Arial" w:cs="Arial"/>
                <w:sz w:val="16"/>
                <w:szCs w:val="16"/>
                <w:lang w:val="de-DE"/>
              </w:rPr>
              <w:t>20</w:t>
            </w:r>
          </w:p>
        </w:tc>
      </w:tr>
    </w:tbl>
    <w:p w14:paraId="1E7442B6" w14:textId="77777777" w:rsidR="00350858" w:rsidRPr="009D43BC" w:rsidRDefault="00350858" w:rsidP="00350858">
      <w:pPr>
        <w:pStyle w:val="Textkrper"/>
        <w:spacing w:before="232"/>
        <w:ind w:left="216"/>
        <w:rPr>
          <w:rFonts w:ascii="Arial" w:hAnsi="Arial" w:cs="Arial"/>
        </w:rPr>
      </w:pPr>
    </w:p>
    <w:p w14:paraId="6D301276" w14:textId="77777777" w:rsidR="00350858" w:rsidRPr="009D43BC" w:rsidRDefault="00350858" w:rsidP="00350858">
      <w:pPr>
        <w:pStyle w:val="Textkrper"/>
        <w:spacing w:before="232"/>
        <w:ind w:left="216"/>
        <w:outlineLvl w:val="3"/>
        <w:rPr>
          <w:rFonts w:ascii="Arial" w:hAnsi="Arial" w:cs="Arial"/>
          <w:b/>
        </w:rPr>
      </w:pPr>
      <w:bookmarkStart w:id="149" w:name="_Toc100313736"/>
      <w:r w:rsidRPr="009D43BC">
        <w:rPr>
          <w:rFonts w:ascii="Arial" w:hAnsi="Arial" w:cs="Arial"/>
          <w:b/>
        </w:rPr>
        <w:t>Tabelle 3: Ergebnisindikator</w:t>
      </w:r>
      <w:bookmarkEnd w:id="149"/>
    </w:p>
    <w:p w14:paraId="68412A9B" w14:textId="77777777" w:rsidR="00350858" w:rsidRPr="009D43BC" w:rsidRDefault="00350858" w:rsidP="00350858">
      <w:pPr>
        <w:pStyle w:val="Textkrper"/>
        <w:spacing w:before="6"/>
        <w:rPr>
          <w:rFonts w:ascii="Arial" w:hAnsi="Arial" w:cs="Arial"/>
          <w:sz w:val="21"/>
        </w:rPr>
      </w:pPr>
    </w:p>
    <w:p w14:paraId="270C7253" w14:textId="77777777" w:rsidR="00350858" w:rsidRPr="009D43BC" w:rsidRDefault="00350858" w:rsidP="00350858">
      <w:pPr>
        <w:pStyle w:val="Textkrper"/>
        <w:spacing w:before="6"/>
        <w:rPr>
          <w:rFonts w:ascii="Arial" w:hAnsi="Arial" w:cs="Arial"/>
          <w:sz w:val="21"/>
        </w:rPr>
      </w:pPr>
    </w:p>
    <w:tbl>
      <w:tblPr>
        <w:tblStyle w:val="TableNormal1"/>
        <w:tblW w:w="9065"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902"/>
        <w:gridCol w:w="567"/>
        <w:gridCol w:w="931"/>
        <w:gridCol w:w="1195"/>
        <w:gridCol w:w="900"/>
        <w:gridCol w:w="1046"/>
        <w:gridCol w:w="900"/>
        <w:gridCol w:w="749"/>
        <w:gridCol w:w="1013"/>
      </w:tblGrid>
      <w:tr w:rsidR="00350858" w:rsidRPr="009D43BC" w14:paraId="7B53AE56" w14:textId="77777777" w:rsidTr="008D467D">
        <w:trPr>
          <w:trHeight w:val="960"/>
        </w:trPr>
        <w:tc>
          <w:tcPr>
            <w:tcW w:w="862" w:type="dxa"/>
          </w:tcPr>
          <w:p w14:paraId="238A90DA" w14:textId="77777777" w:rsidR="00350858" w:rsidRPr="009D43BC" w:rsidRDefault="00350858" w:rsidP="008D467D">
            <w:pPr>
              <w:pStyle w:val="TableParagraph"/>
              <w:spacing w:before="117"/>
              <w:ind w:left="105"/>
              <w:rPr>
                <w:rFonts w:ascii="Arial" w:hAnsi="Arial" w:cs="Arial"/>
                <w:b/>
                <w:sz w:val="16"/>
                <w:lang w:val="de-DE"/>
              </w:rPr>
            </w:pPr>
            <w:r w:rsidRPr="009D43BC">
              <w:rPr>
                <w:rFonts w:ascii="Arial" w:hAnsi="Arial" w:cs="Arial"/>
                <w:b/>
                <w:sz w:val="16"/>
                <w:lang w:val="de-DE"/>
              </w:rPr>
              <w:t>Priorität</w:t>
            </w:r>
          </w:p>
        </w:tc>
        <w:tc>
          <w:tcPr>
            <w:tcW w:w="902" w:type="dxa"/>
          </w:tcPr>
          <w:p w14:paraId="15E3C59A" w14:textId="77777777" w:rsidR="00350858" w:rsidRPr="009D43BC" w:rsidRDefault="00350858" w:rsidP="008D467D">
            <w:pPr>
              <w:pStyle w:val="TableParagraph"/>
              <w:spacing w:before="117"/>
              <w:ind w:left="57" w:right="-7"/>
              <w:jc w:val="center"/>
              <w:rPr>
                <w:rFonts w:ascii="Arial" w:hAnsi="Arial" w:cs="Arial"/>
                <w:b/>
                <w:sz w:val="16"/>
                <w:lang w:val="de-DE"/>
              </w:rPr>
            </w:pPr>
            <w:r w:rsidRPr="009D43BC">
              <w:rPr>
                <w:rFonts w:ascii="Arial" w:hAnsi="Arial" w:cs="Arial"/>
                <w:b/>
                <w:sz w:val="16"/>
                <w:lang w:val="de-DE"/>
              </w:rPr>
              <w:t>Spezifisches Ziel</w:t>
            </w:r>
          </w:p>
        </w:tc>
        <w:tc>
          <w:tcPr>
            <w:tcW w:w="567" w:type="dxa"/>
          </w:tcPr>
          <w:p w14:paraId="5E206695" w14:textId="77777777" w:rsidR="00350858" w:rsidRPr="009D43BC" w:rsidRDefault="00350858" w:rsidP="008D467D">
            <w:pPr>
              <w:pStyle w:val="TableParagraph"/>
              <w:spacing w:before="117"/>
              <w:ind w:left="102"/>
              <w:rPr>
                <w:rFonts w:ascii="Arial" w:hAnsi="Arial" w:cs="Arial"/>
                <w:b/>
                <w:sz w:val="16"/>
                <w:lang w:val="de-DE"/>
              </w:rPr>
            </w:pPr>
            <w:r w:rsidRPr="009D43BC">
              <w:rPr>
                <w:rFonts w:ascii="Arial" w:hAnsi="Arial" w:cs="Arial"/>
                <w:b/>
                <w:sz w:val="16"/>
                <w:lang w:val="de-DE"/>
              </w:rPr>
              <w:t>ID</w:t>
            </w:r>
          </w:p>
        </w:tc>
        <w:tc>
          <w:tcPr>
            <w:tcW w:w="931" w:type="dxa"/>
          </w:tcPr>
          <w:p w14:paraId="1C0C4077" w14:textId="77777777" w:rsidR="00350858" w:rsidRPr="009D43BC" w:rsidRDefault="00350858" w:rsidP="008D467D">
            <w:pPr>
              <w:pStyle w:val="TableParagraph"/>
              <w:spacing w:before="117"/>
              <w:ind w:hanging="19"/>
              <w:jc w:val="center"/>
              <w:rPr>
                <w:rFonts w:ascii="Arial" w:hAnsi="Arial" w:cs="Arial"/>
                <w:b/>
                <w:sz w:val="16"/>
                <w:lang w:val="de-DE"/>
              </w:rPr>
            </w:pPr>
            <w:r w:rsidRPr="009D43BC">
              <w:rPr>
                <w:rFonts w:ascii="Arial" w:hAnsi="Arial" w:cs="Arial"/>
                <w:b/>
                <w:sz w:val="16"/>
                <w:lang w:val="de-DE"/>
              </w:rPr>
              <w:t>Indikator</w:t>
            </w:r>
          </w:p>
        </w:tc>
        <w:tc>
          <w:tcPr>
            <w:tcW w:w="1195" w:type="dxa"/>
          </w:tcPr>
          <w:p w14:paraId="1D11E302" w14:textId="77777777" w:rsidR="00350858" w:rsidRPr="009D43BC" w:rsidRDefault="00350858" w:rsidP="008D467D">
            <w:pPr>
              <w:pStyle w:val="TableParagraph"/>
              <w:spacing w:before="117"/>
              <w:ind w:right="-7"/>
              <w:jc w:val="center"/>
              <w:rPr>
                <w:rFonts w:ascii="Arial" w:hAnsi="Arial" w:cs="Arial"/>
                <w:b/>
                <w:sz w:val="16"/>
                <w:lang w:val="de-DE"/>
              </w:rPr>
            </w:pPr>
            <w:r w:rsidRPr="009D43BC">
              <w:rPr>
                <w:rFonts w:ascii="Arial" w:hAnsi="Arial" w:cs="Arial"/>
                <w:b/>
                <w:sz w:val="16"/>
                <w:lang w:val="de-DE"/>
              </w:rPr>
              <w:t>Maßeinheit</w:t>
            </w:r>
          </w:p>
          <w:p w14:paraId="523E8C08" w14:textId="77777777" w:rsidR="00350858" w:rsidRPr="009D43BC" w:rsidRDefault="00350858" w:rsidP="008D467D">
            <w:pPr>
              <w:pStyle w:val="TableParagraph"/>
              <w:spacing w:before="117"/>
              <w:ind w:left="103" w:right="120"/>
              <w:jc w:val="center"/>
              <w:rPr>
                <w:rFonts w:ascii="Arial" w:hAnsi="Arial" w:cs="Arial"/>
                <w:b/>
                <w:sz w:val="16"/>
                <w:lang w:val="de-DE"/>
              </w:rPr>
            </w:pPr>
          </w:p>
        </w:tc>
        <w:tc>
          <w:tcPr>
            <w:tcW w:w="900" w:type="dxa"/>
          </w:tcPr>
          <w:p w14:paraId="448EF39C" w14:textId="77777777" w:rsidR="00350858" w:rsidRPr="009D43BC" w:rsidRDefault="00350858" w:rsidP="008D467D">
            <w:pPr>
              <w:pStyle w:val="TableParagraph"/>
              <w:spacing w:before="117"/>
              <w:ind w:left="-5" w:firstLine="5"/>
              <w:jc w:val="center"/>
              <w:rPr>
                <w:rFonts w:ascii="Arial" w:hAnsi="Arial" w:cs="Arial"/>
                <w:b/>
                <w:sz w:val="16"/>
                <w:lang w:val="de-DE"/>
              </w:rPr>
            </w:pPr>
            <w:r w:rsidRPr="009D43BC">
              <w:rPr>
                <w:rFonts w:ascii="Arial" w:hAnsi="Arial" w:cs="Arial"/>
                <w:b/>
                <w:sz w:val="16"/>
                <w:lang w:val="de-DE"/>
              </w:rPr>
              <w:t>Ausgangs-wert</w:t>
            </w:r>
          </w:p>
        </w:tc>
        <w:tc>
          <w:tcPr>
            <w:tcW w:w="1046" w:type="dxa"/>
          </w:tcPr>
          <w:p w14:paraId="3B24864F" w14:textId="77777777" w:rsidR="00350858" w:rsidRPr="009D43BC" w:rsidRDefault="00350858" w:rsidP="008D467D">
            <w:pPr>
              <w:pStyle w:val="TableParagraph"/>
              <w:spacing w:before="117"/>
              <w:ind w:right="-39"/>
              <w:jc w:val="center"/>
              <w:rPr>
                <w:rFonts w:ascii="Arial" w:hAnsi="Arial" w:cs="Arial"/>
                <w:b/>
                <w:sz w:val="16"/>
                <w:lang w:val="de-DE"/>
              </w:rPr>
            </w:pPr>
            <w:r w:rsidRPr="009D43BC">
              <w:rPr>
                <w:rFonts w:ascii="Arial" w:hAnsi="Arial" w:cs="Arial"/>
                <w:b/>
                <w:sz w:val="16"/>
                <w:lang w:val="de-DE"/>
              </w:rPr>
              <w:t>Bezugsjahr</w:t>
            </w:r>
          </w:p>
        </w:tc>
        <w:tc>
          <w:tcPr>
            <w:tcW w:w="900" w:type="dxa"/>
          </w:tcPr>
          <w:p w14:paraId="034147FD" w14:textId="77777777" w:rsidR="00350858" w:rsidRPr="009D43BC" w:rsidRDefault="00350858" w:rsidP="008D467D">
            <w:pPr>
              <w:pStyle w:val="TableParagraph"/>
              <w:spacing w:before="117"/>
              <w:jc w:val="center"/>
              <w:rPr>
                <w:rFonts w:ascii="Arial" w:hAnsi="Arial" w:cs="Arial"/>
                <w:b/>
                <w:sz w:val="16"/>
              </w:rPr>
            </w:pPr>
            <w:r w:rsidRPr="009D43BC">
              <w:rPr>
                <w:rFonts w:ascii="Arial" w:hAnsi="Arial" w:cs="Arial"/>
                <w:b/>
                <w:sz w:val="16"/>
                <w:lang w:val="de-DE"/>
              </w:rPr>
              <w:t>Endziel (202</w:t>
            </w:r>
            <w:r w:rsidRPr="009D43BC">
              <w:rPr>
                <w:rFonts w:ascii="Arial" w:hAnsi="Arial" w:cs="Arial"/>
                <w:b/>
                <w:sz w:val="16"/>
              </w:rPr>
              <w:t>9)</w:t>
            </w:r>
          </w:p>
        </w:tc>
        <w:tc>
          <w:tcPr>
            <w:tcW w:w="749" w:type="dxa"/>
          </w:tcPr>
          <w:p w14:paraId="7A736CBA" w14:textId="77777777" w:rsidR="00350858" w:rsidRPr="009D43BC" w:rsidRDefault="00350858" w:rsidP="008D467D">
            <w:pPr>
              <w:pStyle w:val="TableParagraph"/>
              <w:spacing w:before="117"/>
              <w:ind w:left="103" w:right="140"/>
              <w:jc w:val="center"/>
              <w:rPr>
                <w:rFonts w:ascii="Arial" w:hAnsi="Arial" w:cs="Arial"/>
                <w:b/>
                <w:sz w:val="16"/>
              </w:rPr>
            </w:pPr>
            <w:r w:rsidRPr="009D43BC">
              <w:rPr>
                <w:rFonts w:ascii="Arial" w:hAnsi="Arial" w:cs="Arial"/>
                <w:b/>
                <w:sz w:val="16"/>
              </w:rPr>
              <w:t>Datenquelle</w:t>
            </w:r>
          </w:p>
        </w:tc>
        <w:tc>
          <w:tcPr>
            <w:tcW w:w="1013" w:type="dxa"/>
          </w:tcPr>
          <w:p w14:paraId="391F2824" w14:textId="77777777" w:rsidR="00350858" w:rsidRPr="009D43BC" w:rsidRDefault="00350858" w:rsidP="008D467D">
            <w:pPr>
              <w:pStyle w:val="TableParagraph"/>
              <w:spacing w:before="117"/>
              <w:jc w:val="center"/>
              <w:rPr>
                <w:rFonts w:ascii="Arial" w:hAnsi="Arial" w:cs="Arial"/>
                <w:b/>
                <w:sz w:val="16"/>
              </w:rPr>
            </w:pPr>
            <w:r w:rsidRPr="009D43BC">
              <w:rPr>
                <w:rFonts w:ascii="Arial" w:hAnsi="Arial" w:cs="Arial"/>
                <w:b/>
                <w:sz w:val="16"/>
              </w:rPr>
              <w:t>Bemerkungen</w:t>
            </w:r>
          </w:p>
        </w:tc>
      </w:tr>
      <w:tr w:rsidR="00350858" w:rsidRPr="009D43BC" w14:paraId="7720041C" w14:textId="77777777" w:rsidTr="008D467D">
        <w:trPr>
          <w:trHeight w:val="541"/>
        </w:trPr>
        <w:tc>
          <w:tcPr>
            <w:tcW w:w="862" w:type="dxa"/>
          </w:tcPr>
          <w:p w14:paraId="54542176" w14:textId="77777777" w:rsidR="00350858" w:rsidRPr="009D43BC" w:rsidRDefault="00350858" w:rsidP="008D467D">
            <w:pPr>
              <w:pStyle w:val="TableParagraph"/>
              <w:jc w:val="center"/>
              <w:rPr>
                <w:rFonts w:ascii="Arial" w:hAnsi="Arial" w:cs="Arial"/>
                <w:sz w:val="16"/>
                <w:szCs w:val="16"/>
                <w:lang w:val="de-DE"/>
              </w:rPr>
            </w:pPr>
          </w:p>
          <w:p w14:paraId="3A948E66" w14:textId="77777777" w:rsidR="00350858" w:rsidRPr="009D43BC" w:rsidRDefault="00350858" w:rsidP="008D467D">
            <w:pPr>
              <w:pStyle w:val="TableParagraph"/>
              <w:jc w:val="center"/>
              <w:rPr>
                <w:rFonts w:ascii="Arial" w:hAnsi="Arial" w:cs="Arial"/>
                <w:sz w:val="16"/>
                <w:szCs w:val="16"/>
              </w:rPr>
            </w:pPr>
            <w:r w:rsidRPr="009D43BC">
              <w:rPr>
                <w:rFonts w:ascii="Arial" w:hAnsi="Arial" w:cs="Arial"/>
                <w:sz w:val="16"/>
                <w:szCs w:val="16"/>
              </w:rPr>
              <w:t>4</w:t>
            </w:r>
          </w:p>
        </w:tc>
        <w:tc>
          <w:tcPr>
            <w:tcW w:w="902" w:type="dxa"/>
          </w:tcPr>
          <w:p w14:paraId="7027B36C" w14:textId="77777777" w:rsidR="00350858" w:rsidRPr="009D43BC" w:rsidRDefault="00350858" w:rsidP="00350858">
            <w:pPr>
              <w:pStyle w:val="TableParagraph"/>
              <w:rPr>
                <w:rFonts w:ascii="Arial" w:hAnsi="Arial" w:cs="Arial"/>
                <w:sz w:val="16"/>
                <w:szCs w:val="16"/>
                <w:lang w:val="de-DE"/>
              </w:rPr>
            </w:pPr>
            <w:r w:rsidRPr="009D43BC">
              <w:rPr>
                <w:rFonts w:ascii="Arial" w:hAnsi="Arial" w:cs="Arial"/>
                <w:sz w:val="16"/>
                <w:szCs w:val="16"/>
                <w:lang w:val="de-DE"/>
              </w:rPr>
              <w:t>Aufbau gegenseitigen Vertrauens, insbesondere durch Förderung der Zusammenarbeit zwischen Bürgern (ISO 3)</w:t>
            </w:r>
          </w:p>
        </w:tc>
        <w:tc>
          <w:tcPr>
            <w:tcW w:w="567" w:type="dxa"/>
          </w:tcPr>
          <w:p w14:paraId="3E1B244E" w14:textId="77777777" w:rsidR="00350858" w:rsidRPr="009D43BC" w:rsidRDefault="00350858" w:rsidP="008D467D">
            <w:pPr>
              <w:pStyle w:val="TableParagraph"/>
              <w:rPr>
                <w:rFonts w:ascii="Arial" w:hAnsi="Arial" w:cs="Arial"/>
                <w:sz w:val="16"/>
                <w:szCs w:val="16"/>
                <w:lang w:val="de-DE"/>
              </w:rPr>
            </w:pPr>
            <w:r w:rsidRPr="009D43BC">
              <w:rPr>
                <w:rFonts w:ascii="Arial" w:hAnsi="Arial" w:cs="Arial"/>
                <w:sz w:val="16"/>
                <w:szCs w:val="16"/>
                <w:lang w:val="de-DE"/>
              </w:rPr>
              <w:t>RCR 85</w:t>
            </w:r>
          </w:p>
        </w:tc>
        <w:tc>
          <w:tcPr>
            <w:tcW w:w="931" w:type="dxa"/>
          </w:tcPr>
          <w:p w14:paraId="324C97BB" w14:textId="77777777" w:rsidR="00350858" w:rsidRPr="009D43BC" w:rsidRDefault="00350858" w:rsidP="008D467D">
            <w:pPr>
              <w:pStyle w:val="TableParagraph"/>
              <w:rPr>
                <w:rFonts w:ascii="Arial" w:hAnsi="Arial" w:cs="Arial"/>
                <w:sz w:val="16"/>
                <w:szCs w:val="16"/>
                <w:lang w:val="de-DE"/>
              </w:rPr>
            </w:pPr>
            <w:r w:rsidRPr="009D43BC">
              <w:rPr>
                <w:rFonts w:ascii="Arial" w:hAnsi="Arial" w:cs="Arial"/>
                <w:sz w:val="16"/>
                <w:szCs w:val="16"/>
                <w:lang w:val="de-DE"/>
              </w:rPr>
              <w:t xml:space="preserve">Teilnahme an grenzübergreifenden gemeinsamen Maßnahmen nach Projektabschluss </w:t>
            </w:r>
            <w:r w:rsidRPr="009D43BC">
              <w:rPr>
                <w:rFonts w:ascii="Arial" w:hAnsi="Arial" w:cs="Arial"/>
                <w:sz w:val="16"/>
                <w:szCs w:val="16"/>
                <w:lang w:val="de-DE"/>
              </w:rPr>
              <w:br/>
            </w:r>
          </w:p>
        </w:tc>
        <w:tc>
          <w:tcPr>
            <w:tcW w:w="1195" w:type="dxa"/>
          </w:tcPr>
          <w:p w14:paraId="3F65C124" w14:textId="77777777" w:rsidR="00350858" w:rsidRPr="009D43BC" w:rsidRDefault="00350858" w:rsidP="008D467D">
            <w:pPr>
              <w:pStyle w:val="TableParagraph"/>
              <w:rPr>
                <w:rFonts w:ascii="Arial" w:hAnsi="Arial" w:cs="Arial"/>
                <w:sz w:val="16"/>
                <w:szCs w:val="16"/>
                <w:lang w:val="de-DE"/>
              </w:rPr>
            </w:pPr>
            <w:r w:rsidRPr="009D43BC">
              <w:rPr>
                <w:rFonts w:ascii="Arial" w:hAnsi="Arial" w:cs="Arial"/>
                <w:sz w:val="16"/>
                <w:szCs w:val="16"/>
                <w:lang w:val="de-DE"/>
              </w:rPr>
              <w:t>Gezählt werden die Projektpartner (Anzahl)</w:t>
            </w:r>
          </w:p>
        </w:tc>
        <w:tc>
          <w:tcPr>
            <w:tcW w:w="900" w:type="dxa"/>
          </w:tcPr>
          <w:p w14:paraId="3DAF649C" w14:textId="77777777" w:rsidR="00350858" w:rsidRPr="009D43BC" w:rsidRDefault="00350858" w:rsidP="008D467D">
            <w:pPr>
              <w:pStyle w:val="TableParagraph"/>
              <w:jc w:val="center"/>
              <w:rPr>
                <w:rFonts w:ascii="Arial" w:hAnsi="Arial" w:cs="Arial"/>
                <w:sz w:val="16"/>
                <w:szCs w:val="16"/>
                <w:lang w:val="de-DE"/>
              </w:rPr>
            </w:pPr>
          </w:p>
          <w:p w14:paraId="0CB3890B" w14:textId="77777777" w:rsidR="00350858" w:rsidRPr="009D43BC" w:rsidRDefault="00350858" w:rsidP="008D467D">
            <w:pPr>
              <w:pStyle w:val="TableParagraph"/>
              <w:jc w:val="center"/>
              <w:rPr>
                <w:rFonts w:ascii="Arial" w:hAnsi="Arial" w:cs="Arial"/>
                <w:sz w:val="16"/>
                <w:szCs w:val="16"/>
                <w:lang w:val="de-DE"/>
              </w:rPr>
            </w:pPr>
            <w:r w:rsidRPr="009D43BC">
              <w:rPr>
                <w:rFonts w:ascii="Arial" w:hAnsi="Arial" w:cs="Arial"/>
                <w:sz w:val="16"/>
                <w:szCs w:val="16"/>
                <w:lang w:val="de-DE"/>
              </w:rPr>
              <w:t>0</w:t>
            </w:r>
          </w:p>
        </w:tc>
        <w:tc>
          <w:tcPr>
            <w:tcW w:w="1046" w:type="dxa"/>
          </w:tcPr>
          <w:p w14:paraId="5E9D32B3" w14:textId="77777777" w:rsidR="00350858" w:rsidRPr="009D43BC" w:rsidRDefault="00350858" w:rsidP="008D467D">
            <w:pPr>
              <w:pStyle w:val="TableParagraph"/>
              <w:rPr>
                <w:rFonts w:ascii="Arial" w:hAnsi="Arial" w:cs="Arial"/>
                <w:sz w:val="16"/>
                <w:szCs w:val="16"/>
                <w:lang w:val="de-DE"/>
              </w:rPr>
            </w:pPr>
            <w:r w:rsidRPr="009D43BC">
              <w:rPr>
                <w:rFonts w:ascii="Arial" w:hAnsi="Arial" w:cs="Arial"/>
                <w:sz w:val="20"/>
                <w:lang w:val="de-DE"/>
              </w:rPr>
              <w:t>2022</w:t>
            </w:r>
          </w:p>
        </w:tc>
        <w:tc>
          <w:tcPr>
            <w:tcW w:w="900" w:type="dxa"/>
          </w:tcPr>
          <w:p w14:paraId="4FAEF6B6" w14:textId="77777777" w:rsidR="00350858" w:rsidRPr="009D43BC" w:rsidRDefault="00350858" w:rsidP="008D467D">
            <w:pPr>
              <w:pStyle w:val="TableParagraph"/>
              <w:rPr>
                <w:rFonts w:ascii="Arial" w:hAnsi="Arial" w:cs="Arial"/>
                <w:sz w:val="16"/>
                <w:szCs w:val="16"/>
                <w:lang w:val="de-DE"/>
              </w:rPr>
            </w:pPr>
            <w:r w:rsidRPr="009D43BC">
              <w:rPr>
                <w:rFonts w:ascii="Arial" w:hAnsi="Arial" w:cs="Arial"/>
                <w:sz w:val="16"/>
                <w:szCs w:val="16"/>
                <w:lang w:val="de-DE"/>
              </w:rPr>
              <w:t>100</w:t>
            </w:r>
          </w:p>
        </w:tc>
        <w:tc>
          <w:tcPr>
            <w:tcW w:w="749" w:type="dxa"/>
          </w:tcPr>
          <w:p w14:paraId="063B7D5C" w14:textId="77777777" w:rsidR="00350858" w:rsidRPr="009D43BC" w:rsidRDefault="00350858" w:rsidP="008D467D">
            <w:pPr>
              <w:pStyle w:val="TableParagraph"/>
              <w:rPr>
                <w:rFonts w:ascii="Arial" w:hAnsi="Arial" w:cs="Arial"/>
                <w:sz w:val="16"/>
                <w:szCs w:val="16"/>
                <w:lang w:val="de-DE"/>
              </w:rPr>
            </w:pPr>
            <w:r w:rsidRPr="009D43BC">
              <w:rPr>
                <w:rFonts w:ascii="Arial" w:hAnsi="Arial" w:cs="Arial"/>
                <w:sz w:val="16"/>
                <w:szCs w:val="16"/>
                <w:lang w:val="de-DE"/>
              </w:rPr>
              <w:t>JeMS / unterstützte Projekte</w:t>
            </w:r>
          </w:p>
        </w:tc>
        <w:tc>
          <w:tcPr>
            <w:tcW w:w="1013" w:type="dxa"/>
          </w:tcPr>
          <w:p w14:paraId="3344F2B6" w14:textId="77777777" w:rsidR="00350858" w:rsidRPr="009D43BC" w:rsidRDefault="00350858" w:rsidP="008D467D">
            <w:pPr>
              <w:pStyle w:val="TableParagraph"/>
              <w:rPr>
                <w:rFonts w:ascii="Arial" w:hAnsi="Arial" w:cs="Arial"/>
                <w:sz w:val="16"/>
                <w:szCs w:val="16"/>
                <w:lang w:val="de-DE"/>
              </w:rPr>
            </w:pPr>
          </w:p>
        </w:tc>
      </w:tr>
      <w:tr w:rsidR="00350858" w:rsidRPr="009D43BC" w14:paraId="06324E5D" w14:textId="77777777" w:rsidTr="008D467D">
        <w:trPr>
          <w:trHeight w:val="541"/>
        </w:trPr>
        <w:tc>
          <w:tcPr>
            <w:tcW w:w="862" w:type="dxa"/>
            <w:tcBorders>
              <w:bottom w:val="single" w:sz="4" w:space="0" w:color="auto"/>
            </w:tcBorders>
          </w:tcPr>
          <w:p w14:paraId="224A97C4" w14:textId="77777777" w:rsidR="00350858" w:rsidRPr="009D43BC" w:rsidRDefault="00350858" w:rsidP="008D467D">
            <w:pPr>
              <w:pStyle w:val="TableParagraph"/>
              <w:jc w:val="center"/>
              <w:rPr>
                <w:rFonts w:ascii="Arial" w:hAnsi="Arial" w:cs="Arial"/>
                <w:sz w:val="16"/>
                <w:szCs w:val="16"/>
                <w:lang w:val="de-DE"/>
              </w:rPr>
            </w:pPr>
            <w:r w:rsidRPr="009D43BC">
              <w:rPr>
                <w:rFonts w:ascii="Arial" w:hAnsi="Arial" w:cs="Arial"/>
                <w:sz w:val="16"/>
                <w:szCs w:val="16"/>
                <w:lang w:val="de-DE"/>
              </w:rPr>
              <w:t>4</w:t>
            </w:r>
          </w:p>
        </w:tc>
        <w:tc>
          <w:tcPr>
            <w:tcW w:w="902" w:type="dxa"/>
            <w:tcBorders>
              <w:bottom w:val="single" w:sz="4" w:space="0" w:color="auto"/>
            </w:tcBorders>
          </w:tcPr>
          <w:p w14:paraId="22ACFBC4" w14:textId="77777777" w:rsidR="00350858" w:rsidRPr="009D43BC" w:rsidRDefault="00350858" w:rsidP="00350858">
            <w:pPr>
              <w:pStyle w:val="TableParagraph"/>
              <w:rPr>
                <w:rFonts w:ascii="Arial" w:hAnsi="Arial" w:cs="Arial"/>
                <w:sz w:val="16"/>
                <w:szCs w:val="16"/>
                <w:lang w:val="de-DE"/>
              </w:rPr>
            </w:pPr>
            <w:r w:rsidRPr="009D43BC">
              <w:rPr>
                <w:rFonts w:ascii="Arial" w:hAnsi="Arial" w:cs="Arial"/>
                <w:sz w:val="16"/>
                <w:szCs w:val="16"/>
                <w:lang w:val="de-DE"/>
              </w:rPr>
              <w:t>Aufbau gegenseitigen Vertrauens, insbesondere durch Förderung der Zusammenarbeit zwischen Bürgern (ISO 3)</w:t>
            </w:r>
          </w:p>
        </w:tc>
        <w:tc>
          <w:tcPr>
            <w:tcW w:w="567" w:type="dxa"/>
            <w:tcBorders>
              <w:bottom w:val="single" w:sz="4" w:space="0" w:color="auto"/>
            </w:tcBorders>
          </w:tcPr>
          <w:p w14:paraId="61436591" w14:textId="77777777" w:rsidR="00350858" w:rsidRPr="009D43BC" w:rsidRDefault="00350858" w:rsidP="008D467D">
            <w:pPr>
              <w:pStyle w:val="TableParagraph"/>
              <w:rPr>
                <w:rFonts w:ascii="Arial" w:hAnsi="Arial" w:cs="Arial"/>
                <w:sz w:val="16"/>
                <w:szCs w:val="16"/>
                <w:lang w:val="de-DE"/>
              </w:rPr>
            </w:pPr>
            <w:r w:rsidRPr="009D43BC">
              <w:rPr>
                <w:rFonts w:ascii="Arial" w:hAnsi="Arial" w:cs="Arial"/>
                <w:sz w:val="16"/>
                <w:szCs w:val="16"/>
                <w:lang w:val="de-DE"/>
              </w:rPr>
              <w:t>RCR</w:t>
            </w:r>
          </w:p>
          <w:p w14:paraId="719C63EF" w14:textId="77777777" w:rsidR="00350858" w:rsidRPr="009D43BC" w:rsidRDefault="00350858" w:rsidP="008D467D">
            <w:pPr>
              <w:pStyle w:val="TableParagraph"/>
              <w:rPr>
                <w:rFonts w:ascii="Arial" w:hAnsi="Arial" w:cs="Arial"/>
                <w:sz w:val="16"/>
                <w:szCs w:val="16"/>
                <w:lang w:val="de-DE"/>
              </w:rPr>
            </w:pPr>
            <w:r w:rsidRPr="009D43BC">
              <w:rPr>
                <w:rFonts w:ascii="Arial" w:hAnsi="Arial" w:cs="Arial"/>
                <w:sz w:val="16"/>
                <w:szCs w:val="16"/>
                <w:lang w:val="de-DE"/>
              </w:rPr>
              <w:t>84</w:t>
            </w:r>
          </w:p>
        </w:tc>
        <w:tc>
          <w:tcPr>
            <w:tcW w:w="931" w:type="dxa"/>
            <w:tcBorders>
              <w:bottom w:val="single" w:sz="4" w:space="0" w:color="auto"/>
            </w:tcBorders>
          </w:tcPr>
          <w:p w14:paraId="17B2B61F" w14:textId="77777777" w:rsidR="00350858" w:rsidRPr="009D43BC" w:rsidRDefault="00350858" w:rsidP="008D467D">
            <w:pPr>
              <w:pStyle w:val="TableParagraph"/>
              <w:rPr>
                <w:rFonts w:ascii="Arial" w:hAnsi="Arial" w:cs="Arial"/>
                <w:sz w:val="16"/>
                <w:szCs w:val="16"/>
                <w:lang w:val="de-DE"/>
              </w:rPr>
            </w:pPr>
            <w:r w:rsidRPr="009D43BC">
              <w:rPr>
                <w:rFonts w:ascii="Arial" w:hAnsi="Arial" w:cs="Arial"/>
                <w:sz w:val="16"/>
                <w:szCs w:val="16"/>
                <w:lang w:val="de-DE"/>
              </w:rPr>
              <w:t>Zahl der nach Projektende kooperierenden Organisationen</w:t>
            </w:r>
          </w:p>
        </w:tc>
        <w:tc>
          <w:tcPr>
            <w:tcW w:w="1195" w:type="dxa"/>
            <w:tcBorders>
              <w:bottom w:val="single" w:sz="4" w:space="0" w:color="auto"/>
            </w:tcBorders>
          </w:tcPr>
          <w:p w14:paraId="3E018520" w14:textId="77777777" w:rsidR="00350858" w:rsidRPr="009D43BC" w:rsidRDefault="00350858" w:rsidP="008D467D">
            <w:pPr>
              <w:pStyle w:val="TableParagraph"/>
              <w:rPr>
                <w:rFonts w:ascii="Arial" w:hAnsi="Arial" w:cs="Arial"/>
                <w:sz w:val="16"/>
                <w:szCs w:val="16"/>
                <w:lang w:val="de-DE"/>
              </w:rPr>
            </w:pPr>
            <w:r w:rsidRPr="009D43BC">
              <w:rPr>
                <w:rFonts w:ascii="Arial" w:hAnsi="Arial" w:cs="Arial"/>
                <w:sz w:val="16"/>
                <w:szCs w:val="16"/>
                <w:lang w:val="de-DE"/>
              </w:rPr>
              <w:t>Anzahl der vertraglich dokumentierten Kooperationen (Zahl)</w:t>
            </w:r>
          </w:p>
        </w:tc>
        <w:tc>
          <w:tcPr>
            <w:tcW w:w="900" w:type="dxa"/>
            <w:tcBorders>
              <w:bottom w:val="single" w:sz="4" w:space="0" w:color="auto"/>
            </w:tcBorders>
          </w:tcPr>
          <w:p w14:paraId="5B5CE980" w14:textId="77777777" w:rsidR="00350858" w:rsidRPr="009D43BC" w:rsidRDefault="00350858" w:rsidP="008D467D">
            <w:pPr>
              <w:pStyle w:val="TableParagraph"/>
              <w:jc w:val="center"/>
              <w:rPr>
                <w:rFonts w:ascii="Arial" w:hAnsi="Arial" w:cs="Arial"/>
                <w:sz w:val="16"/>
                <w:szCs w:val="16"/>
                <w:lang w:val="de-DE"/>
              </w:rPr>
            </w:pPr>
            <w:r w:rsidRPr="009D43BC">
              <w:rPr>
                <w:rFonts w:ascii="Arial" w:hAnsi="Arial" w:cs="Arial"/>
                <w:sz w:val="16"/>
                <w:szCs w:val="16"/>
                <w:lang w:val="de-DE"/>
              </w:rPr>
              <w:t>0</w:t>
            </w:r>
          </w:p>
        </w:tc>
        <w:tc>
          <w:tcPr>
            <w:tcW w:w="1046" w:type="dxa"/>
            <w:tcBorders>
              <w:bottom w:val="single" w:sz="4" w:space="0" w:color="auto"/>
            </w:tcBorders>
          </w:tcPr>
          <w:p w14:paraId="1676BB47" w14:textId="77777777" w:rsidR="00350858" w:rsidRPr="009D43BC" w:rsidRDefault="00350858" w:rsidP="008D467D">
            <w:pPr>
              <w:pStyle w:val="TableParagraph"/>
              <w:rPr>
                <w:rFonts w:ascii="Arial" w:hAnsi="Arial" w:cs="Arial"/>
                <w:sz w:val="16"/>
                <w:szCs w:val="16"/>
                <w:lang w:val="de-DE"/>
              </w:rPr>
            </w:pPr>
            <w:r w:rsidRPr="009D43BC">
              <w:rPr>
                <w:rFonts w:ascii="Arial" w:hAnsi="Arial" w:cs="Arial"/>
                <w:sz w:val="20"/>
                <w:lang w:val="de-DE"/>
              </w:rPr>
              <w:t>2022</w:t>
            </w:r>
          </w:p>
        </w:tc>
        <w:tc>
          <w:tcPr>
            <w:tcW w:w="900" w:type="dxa"/>
            <w:tcBorders>
              <w:bottom w:val="single" w:sz="4" w:space="0" w:color="auto"/>
            </w:tcBorders>
          </w:tcPr>
          <w:p w14:paraId="63FB5C39" w14:textId="77777777" w:rsidR="00350858" w:rsidRPr="009D43BC" w:rsidRDefault="00350858" w:rsidP="008D467D">
            <w:pPr>
              <w:pStyle w:val="TableParagraph"/>
              <w:rPr>
                <w:rFonts w:ascii="Arial" w:hAnsi="Arial" w:cs="Arial"/>
                <w:sz w:val="16"/>
                <w:szCs w:val="16"/>
                <w:lang w:val="de-DE"/>
              </w:rPr>
            </w:pPr>
            <w:r w:rsidRPr="009D43BC">
              <w:rPr>
                <w:rFonts w:ascii="Arial" w:hAnsi="Arial" w:cs="Arial"/>
                <w:sz w:val="16"/>
                <w:szCs w:val="16"/>
                <w:lang w:val="de-DE"/>
              </w:rPr>
              <w:t>10</w:t>
            </w:r>
          </w:p>
        </w:tc>
        <w:tc>
          <w:tcPr>
            <w:tcW w:w="749" w:type="dxa"/>
            <w:tcBorders>
              <w:bottom w:val="single" w:sz="4" w:space="0" w:color="auto"/>
            </w:tcBorders>
          </w:tcPr>
          <w:p w14:paraId="3D0DD0D9" w14:textId="77777777" w:rsidR="00350858" w:rsidRPr="009D43BC" w:rsidRDefault="00350858" w:rsidP="008D467D">
            <w:pPr>
              <w:pStyle w:val="TableParagraph"/>
              <w:rPr>
                <w:rFonts w:ascii="Arial" w:hAnsi="Arial" w:cs="Arial"/>
                <w:sz w:val="16"/>
                <w:szCs w:val="16"/>
                <w:lang w:val="de-DE"/>
              </w:rPr>
            </w:pPr>
            <w:r w:rsidRPr="009D43BC">
              <w:rPr>
                <w:rFonts w:ascii="Arial" w:hAnsi="Arial" w:cs="Arial"/>
                <w:sz w:val="16"/>
                <w:szCs w:val="16"/>
                <w:lang w:val="de-DE"/>
              </w:rPr>
              <w:t>JeMS / unterstützte Projekte</w:t>
            </w:r>
          </w:p>
        </w:tc>
        <w:tc>
          <w:tcPr>
            <w:tcW w:w="1013" w:type="dxa"/>
            <w:tcBorders>
              <w:bottom w:val="single" w:sz="4" w:space="0" w:color="auto"/>
            </w:tcBorders>
          </w:tcPr>
          <w:p w14:paraId="5611DC03" w14:textId="77777777" w:rsidR="00350858" w:rsidRPr="009D43BC" w:rsidRDefault="00350858" w:rsidP="008D467D">
            <w:pPr>
              <w:pStyle w:val="TableParagraph"/>
              <w:rPr>
                <w:rFonts w:ascii="Arial" w:hAnsi="Arial" w:cs="Arial"/>
                <w:sz w:val="16"/>
                <w:szCs w:val="16"/>
                <w:lang w:val="de-DE"/>
              </w:rPr>
            </w:pPr>
          </w:p>
        </w:tc>
      </w:tr>
    </w:tbl>
    <w:p w14:paraId="52F4EF25" w14:textId="77777777" w:rsidR="00350858" w:rsidRPr="009D43BC" w:rsidRDefault="00350858" w:rsidP="00350858">
      <w:pPr>
        <w:pStyle w:val="Textkrper"/>
        <w:spacing w:before="6"/>
        <w:rPr>
          <w:rFonts w:ascii="Arial" w:hAnsi="Arial" w:cs="Arial"/>
        </w:rPr>
      </w:pPr>
    </w:p>
    <w:p w14:paraId="19874279" w14:textId="77777777" w:rsidR="00350858" w:rsidRPr="009D43BC" w:rsidRDefault="00350858" w:rsidP="00350858">
      <w:pPr>
        <w:pStyle w:val="Textkrper"/>
        <w:spacing w:before="6"/>
        <w:rPr>
          <w:rFonts w:ascii="Arial" w:hAnsi="Arial" w:cs="Arial"/>
        </w:rPr>
      </w:pPr>
    </w:p>
    <w:p w14:paraId="750DE23D" w14:textId="77777777" w:rsidR="00350858" w:rsidRPr="009D43BC" w:rsidRDefault="00350858" w:rsidP="00350858">
      <w:pPr>
        <w:pStyle w:val="Textkrper"/>
        <w:spacing w:before="6"/>
        <w:rPr>
          <w:rFonts w:ascii="Arial" w:hAnsi="Arial" w:cs="Arial"/>
        </w:rPr>
      </w:pPr>
    </w:p>
    <w:p w14:paraId="30AD2689" w14:textId="77777777" w:rsidR="00D00A4F" w:rsidRPr="009D43BC" w:rsidRDefault="00D00A4F" w:rsidP="00D00A4F">
      <w:pPr>
        <w:pStyle w:val="Textkrper"/>
        <w:spacing w:before="6"/>
        <w:rPr>
          <w:rFonts w:ascii="Arial" w:hAnsi="Arial" w:cs="Arial"/>
        </w:rPr>
      </w:pPr>
    </w:p>
    <w:p w14:paraId="7DAC30A7" w14:textId="77777777" w:rsidR="00D00A4F" w:rsidRPr="009D43BC" w:rsidRDefault="00D00A4F" w:rsidP="00D00A4F">
      <w:pPr>
        <w:pStyle w:val="berschrift4"/>
        <w:rPr>
          <w:rFonts w:ascii="Arial" w:hAnsi="Arial" w:cs="Arial"/>
          <w:sz w:val="24"/>
        </w:rPr>
      </w:pPr>
      <w:bookmarkStart w:id="150" w:name="_Toc100313737"/>
      <w:r w:rsidRPr="009D43BC">
        <w:rPr>
          <w:rFonts w:ascii="Arial" w:hAnsi="Arial" w:cs="Arial"/>
          <w:sz w:val="24"/>
        </w:rPr>
        <w:t>Die wichtigsten Zielgruppen</w:t>
      </w:r>
      <w:bookmarkEnd w:id="150"/>
    </w:p>
    <w:p w14:paraId="51D38388" w14:textId="77777777" w:rsidR="00D00A4F" w:rsidRPr="009D43BC" w:rsidRDefault="00D00A4F" w:rsidP="00D00A4F">
      <w:pPr>
        <w:rPr>
          <w:rFonts w:ascii="Arial" w:hAnsi="Arial" w:cs="Arial"/>
          <w:i/>
          <w:sz w:val="17"/>
        </w:rPr>
      </w:pPr>
    </w:p>
    <w:p w14:paraId="3A69E4D4" w14:textId="77777777" w:rsidR="00D00A4F" w:rsidRPr="009D43BC" w:rsidRDefault="00D00A4F" w:rsidP="00D00A4F">
      <w:pPr>
        <w:ind w:left="357" w:firstLine="720"/>
        <w:rPr>
          <w:rFonts w:ascii="Arial" w:hAnsi="Arial" w:cs="Arial"/>
          <w:i/>
          <w:iCs/>
          <w:sz w:val="24"/>
          <w:szCs w:val="24"/>
        </w:rPr>
      </w:pPr>
      <w:r w:rsidRPr="009D43BC">
        <w:rPr>
          <w:rFonts w:ascii="Arial" w:hAnsi="Arial" w:cs="Arial"/>
          <w:i/>
          <w:iCs/>
          <w:sz w:val="24"/>
          <w:szCs w:val="24"/>
        </w:rPr>
        <w:t>Bezug: Artikel: 17 Abs. 3 Buchstabe (e) (iv)</w:t>
      </w:r>
    </w:p>
    <w:p w14:paraId="0B7C6C7D" w14:textId="77777777" w:rsidR="00D00A4F" w:rsidRPr="009D43BC" w:rsidRDefault="00D00A4F" w:rsidP="00D00A4F">
      <w:pPr>
        <w:ind w:firstLine="720"/>
        <w:contextualSpacing/>
        <w:rPr>
          <w:rFonts w:ascii="Arial" w:hAnsi="Arial" w:cs="Arial"/>
          <w:sz w:val="24"/>
        </w:rPr>
      </w:pPr>
    </w:p>
    <w:p w14:paraId="7B36AE4E" w14:textId="77777777" w:rsidR="004926F2" w:rsidRPr="009D43BC" w:rsidRDefault="004926F2" w:rsidP="004926F2">
      <w:pPr>
        <w:pStyle w:val="Textkrper"/>
        <w:spacing w:before="11"/>
        <w:ind w:left="1077"/>
        <w:rPr>
          <w:rFonts w:ascii="Arial" w:hAnsi="Arial" w:cs="Arial"/>
          <w:sz w:val="24"/>
          <w:szCs w:val="20"/>
        </w:rPr>
      </w:pPr>
      <w:r w:rsidRPr="009D43BC">
        <w:rPr>
          <w:rFonts w:ascii="Arial" w:hAnsi="Arial" w:cs="Arial"/>
          <w:sz w:val="24"/>
          <w:szCs w:val="20"/>
        </w:rPr>
        <w:t>Bei diesem Spezifischen Ziel sind die wichtigsten Zielgruppen die Bürgerinnen und Bürger und die mit ihnen kooperierenden Verbände, öffentlichen Einrichtungen und Unternehmen (insbesondere regionale und lokale Behörden; NGOs; Tourismusverbände oder Tourismusunternehmen, Sportverbände) sowie die Träger der Kleinprojektefonds.</w:t>
      </w:r>
    </w:p>
    <w:p w14:paraId="7BC9EF4D" w14:textId="77777777" w:rsidR="004926F2" w:rsidRPr="009D43BC" w:rsidRDefault="004926F2" w:rsidP="004926F2">
      <w:pPr>
        <w:pStyle w:val="Textkrper"/>
        <w:spacing w:before="11"/>
        <w:ind w:left="1077"/>
        <w:rPr>
          <w:rFonts w:ascii="Arial" w:hAnsi="Arial" w:cs="Arial"/>
          <w:sz w:val="24"/>
          <w:szCs w:val="20"/>
        </w:rPr>
      </w:pPr>
    </w:p>
    <w:p w14:paraId="0CEE5EAD" w14:textId="77777777" w:rsidR="004926F2" w:rsidRPr="009D43BC" w:rsidRDefault="004926F2" w:rsidP="004926F2">
      <w:pPr>
        <w:pStyle w:val="Listenabsatz"/>
        <w:ind w:left="1077" w:firstLine="0"/>
        <w:rPr>
          <w:rFonts w:ascii="Arial" w:hAnsi="Arial" w:cs="Arial"/>
          <w:sz w:val="24"/>
          <w:szCs w:val="20"/>
        </w:rPr>
      </w:pPr>
      <w:r w:rsidRPr="009D43BC">
        <w:rPr>
          <w:rFonts w:ascii="Arial" w:hAnsi="Arial" w:cs="Arial"/>
          <w:sz w:val="24"/>
          <w:szCs w:val="20"/>
        </w:rPr>
        <w:t xml:space="preserve">Im Interreg Programm bezieht sich der Begriff „Unternehmen“ zunächst immer auf kleine und mittlere Unternehmen, deren Mitarbeiterzahl insgesamt kleiner als 250 ist. Große Unternehmen mit einer Mitarbeiterzahl von über 250 bis zu 499 Angestellten (nach deutscher Auslegung ebenfalls Teil des Mittelstandes) sowie große Unternehmen mit mehr als 500 Mitarbeitern können auch vollwertige Partner eines Vorhabens sein, wenn sie für das Gelingen des Vorhabens von Bedeutung sind. </w:t>
      </w:r>
    </w:p>
    <w:p w14:paraId="2FB2D682" w14:textId="77777777" w:rsidR="004926F2" w:rsidRPr="009D43BC" w:rsidRDefault="004926F2" w:rsidP="004926F2">
      <w:pPr>
        <w:pStyle w:val="Listenabsatz"/>
        <w:ind w:left="1077" w:firstLine="0"/>
        <w:rPr>
          <w:rFonts w:ascii="Arial" w:hAnsi="Arial" w:cs="Arial"/>
          <w:sz w:val="24"/>
          <w:szCs w:val="20"/>
        </w:rPr>
      </w:pPr>
    </w:p>
    <w:p w14:paraId="7ADC13E3" w14:textId="77777777" w:rsidR="004926F2" w:rsidRPr="009D43BC" w:rsidRDefault="004926F2" w:rsidP="004926F2">
      <w:pPr>
        <w:pStyle w:val="Listenabsatz"/>
        <w:ind w:left="1077" w:firstLine="0"/>
        <w:rPr>
          <w:rFonts w:ascii="Arial" w:hAnsi="Arial" w:cs="Arial"/>
          <w:sz w:val="24"/>
          <w:szCs w:val="20"/>
        </w:rPr>
      </w:pPr>
      <w:r w:rsidRPr="009D43BC">
        <w:rPr>
          <w:rFonts w:ascii="Arial" w:hAnsi="Arial" w:cs="Arial"/>
          <w:sz w:val="24"/>
          <w:szCs w:val="20"/>
        </w:rPr>
        <w:t>Im Falle einer Prüfung von beihilferechtlichen Aspekten oder der Förderfähigkeit von Kosten, kommen bei den Partnern aus der Europäischen Union (DE, AT) und aus dem Europäischen Wirtschaftsraum (LI) immer die KMU-Definition gemäß der Kommissions-Empfehlung 2003/361 sowie die Vorgaben aus anderen relevanten EU-Rechtsakten zur Anwendung (insbes. Artikel 5 (2) der EFRE-Verordnung (EU) 2021/1058 vom 24. Juni 2021). Nehmen große Unternehmen mit mehr als 250 Mitarbeitern an einem Vorhaben als Partner teil, dann werden diesen Unternehmen keine Zuschüsse zu produktiven Investitionen gewährt.</w:t>
      </w:r>
    </w:p>
    <w:p w14:paraId="165A411F" w14:textId="77777777" w:rsidR="00D00A4F" w:rsidRPr="009D43BC" w:rsidRDefault="00D00A4F" w:rsidP="00D00A4F">
      <w:pPr>
        <w:rPr>
          <w:rFonts w:ascii="Arial" w:hAnsi="Arial" w:cs="Arial"/>
          <w:i/>
          <w:sz w:val="17"/>
        </w:rPr>
      </w:pPr>
    </w:p>
    <w:p w14:paraId="1F80F0A5" w14:textId="77777777" w:rsidR="00D00A4F" w:rsidRPr="009D43BC" w:rsidRDefault="00D00A4F" w:rsidP="00D00A4F">
      <w:pPr>
        <w:pStyle w:val="berschrift4"/>
        <w:rPr>
          <w:rFonts w:ascii="Arial" w:hAnsi="Arial" w:cs="Arial"/>
          <w:sz w:val="24"/>
        </w:rPr>
      </w:pPr>
      <w:bookmarkStart w:id="151" w:name="_Toc100313738"/>
      <w:r w:rsidRPr="009D43BC">
        <w:rPr>
          <w:rFonts w:ascii="Arial" w:hAnsi="Arial" w:cs="Arial"/>
          <w:sz w:val="24"/>
        </w:rPr>
        <w:t>Angabe der gezielt zu unterstützenden Gebiete, einschließlich geplante Nutzung integrierter territorialer Investitionen, von der örtlichen Bevölkerung betriebener lokaler Entwicklung und anderer territorialer Instrumente</w:t>
      </w:r>
      <w:bookmarkEnd w:id="151"/>
      <w:r w:rsidRPr="009D43BC">
        <w:rPr>
          <w:rFonts w:ascii="Arial" w:hAnsi="Arial" w:cs="Arial"/>
          <w:sz w:val="24"/>
        </w:rPr>
        <w:t xml:space="preserve"> </w:t>
      </w:r>
    </w:p>
    <w:p w14:paraId="309CAE21" w14:textId="77777777" w:rsidR="00D00A4F" w:rsidRPr="009D43BC" w:rsidRDefault="00D00A4F" w:rsidP="00D00A4F">
      <w:pPr>
        <w:rPr>
          <w:rFonts w:ascii="Arial" w:hAnsi="Arial" w:cs="Arial"/>
          <w:i/>
          <w:sz w:val="17"/>
        </w:rPr>
      </w:pPr>
    </w:p>
    <w:p w14:paraId="05D0E6B5" w14:textId="77777777" w:rsidR="00D00A4F" w:rsidRPr="009D43BC" w:rsidRDefault="00D00A4F" w:rsidP="00D00A4F">
      <w:pPr>
        <w:pStyle w:val="Listenabsatz"/>
        <w:ind w:left="1355" w:firstLine="0"/>
        <w:rPr>
          <w:rFonts w:ascii="Arial" w:hAnsi="Arial" w:cs="Arial"/>
        </w:rPr>
      </w:pPr>
    </w:p>
    <w:p w14:paraId="3A2F6281" w14:textId="77777777" w:rsidR="00D00A4F" w:rsidRPr="009D43BC" w:rsidRDefault="00D00A4F" w:rsidP="00D00A4F">
      <w:pPr>
        <w:ind w:left="357" w:firstLine="720"/>
        <w:rPr>
          <w:rFonts w:ascii="Arial" w:hAnsi="Arial" w:cs="Arial"/>
          <w:i/>
          <w:iCs/>
          <w:sz w:val="24"/>
          <w:szCs w:val="24"/>
        </w:rPr>
      </w:pPr>
      <w:r w:rsidRPr="009D43BC">
        <w:rPr>
          <w:rFonts w:ascii="Arial" w:hAnsi="Arial" w:cs="Arial"/>
          <w:i/>
          <w:iCs/>
          <w:sz w:val="24"/>
          <w:szCs w:val="24"/>
        </w:rPr>
        <w:t>Bezug: Artikel: 17 Abs. 3 Buchstabe (e) (iv)</w:t>
      </w:r>
    </w:p>
    <w:p w14:paraId="46E2C3E8" w14:textId="2B29C953" w:rsidR="00D00A4F" w:rsidRPr="009D43BC" w:rsidRDefault="00D00A4F" w:rsidP="00D00A4F">
      <w:pPr>
        <w:ind w:left="360"/>
        <w:rPr>
          <w:rFonts w:ascii="Arial" w:hAnsi="Arial" w:cs="Arial"/>
          <w:sz w:val="24"/>
          <w:szCs w:val="24"/>
        </w:rPr>
      </w:pPr>
    </w:p>
    <w:p w14:paraId="7D1D343D" w14:textId="548C40A1" w:rsidR="00D25857" w:rsidRPr="009D43BC" w:rsidRDefault="00D25857" w:rsidP="00D00A4F">
      <w:pPr>
        <w:ind w:left="360"/>
        <w:rPr>
          <w:rFonts w:ascii="Arial" w:hAnsi="Arial" w:cs="Arial"/>
          <w:sz w:val="24"/>
          <w:szCs w:val="24"/>
        </w:rPr>
      </w:pPr>
    </w:p>
    <w:p w14:paraId="23983130" w14:textId="326010E8" w:rsidR="00D25857" w:rsidRPr="009D43BC" w:rsidRDefault="00D25857" w:rsidP="00D00A4F">
      <w:pPr>
        <w:ind w:left="360"/>
        <w:rPr>
          <w:rFonts w:ascii="Arial" w:hAnsi="Arial" w:cs="Arial"/>
          <w:sz w:val="24"/>
          <w:szCs w:val="24"/>
        </w:rPr>
      </w:pPr>
    </w:p>
    <w:p w14:paraId="2A75594B" w14:textId="77777777" w:rsidR="00D25857" w:rsidRPr="009D43BC" w:rsidRDefault="00D25857" w:rsidP="00D00A4F">
      <w:pPr>
        <w:ind w:left="360"/>
        <w:rPr>
          <w:rFonts w:ascii="Arial" w:hAnsi="Arial" w:cs="Arial"/>
          <w:sz w:val="24"/>
          <w:szCs w:val="24"/>
        </w:rPr>
      </w:pPr>
    </w:p>
    <w:p w14:paraId="04827B58" w14:textId="77777777" w:rsidR="00753588" w:rsidRPr="009D43BC" w:rsidRDefault="00753588" w:rsidP="00C41A4F">
      <w:pPr>
        <w:ind w:left="357" w:firstLine="720"/>
        <w:rPr>
          <w:rFonts w:ascii="Arial" w:hAnsi="Arial" w:cs="Arial"/>
          <w:sz w:val="24"/>
          <w:u w:val="single"/>
        </w:rPr>
      </w:pPr>
      <w:r w:rsidRPr="009D43BC">
        <w:rPr>
          <w:rFonts w:ascii="Arial" w:hAnsi="Arial" w:cs="Arial"/>
          <w:sz w:val="24"/>
          <w:u w:val="single"/>
        </w:rPr>
        <w:t>S</w:t>
      </w:r>
      <w:r w:rsidRPr="009D43BC">
        <w:rPr>
          <w:rFonts w:ascii="Arial" w:hAnsi="Arial" w:cs="Arial"/>
          <w:sz w:val="24"/>
        </w:rPr>
        <w:t>p</w:t>
      </w:r>
      <w:r w:rsidRPr="009D43BC">
        <w:rPr>
          <w:rFonts w:ascii="Arial" w:hAnsi="Arial" w:cs="Arial"/>
          <w:sz w:val="24"/>
          <w:u w:val="single"/>
        </w:rPr>
        <w:t>ezifisches Ziel</w:t>
      </w:r>
      <w:r w:rsidRPr="009D43BC">
        <w:rPr>
          <w:rFonts w:ascii="Arial" w:hAnsi="Arial" w:cs="Arial"/>
          <w:sz w:val="24"/>
        </w:rPr>
        <w:t>g</w:t>
      </w:r>
      <w:r w:rsidRPr="009D43BC">
        <w:rPr>
          <w:rFonts w:ascii="Arial" w:hAnsi="Arial" w:cs="Arial"/>
          <w:sz w:val="24"/>
          <w:u w:val="single"/>
        </w:rPr>
        <w:t>ebiet</w:t>
      </w:r>
    </w:p>
    <w:p w14:paraId="1CC28D34" w14:textId="77777777" w:rsidR="00753588" w:rsidRPr="009D43BC" w:rsidRDefault="00753588" w:rsidP="00753588">
      <w:pPr>
        <w:ind w:left="635" w:firstLine="720"/>
        <w:rPr>
          <w:rFonts w:ascii="Arial" w:hAnsi="Arial" w:cs="Arial"/>
          <w:sz w:val="24"/>
          <w:u w:val="single"/>
        </w:rPr>
      </w:pPr>
    </w:p>
    <w:p w14:paraId="6EAFBA23" w14:textId="77777777" w:rsidR="00753588" w:rsidRPr="009D43BC" w:rsidRDefault="00753588" w:rsidP="00C41A4F">
      <w:pPr>
        <w:ind w:left="1077"/>
        <w:contextualSpacing/>
        <w:rPr>
          <w:rFonts w:ascii="Arial" w:hAnsi="Arial" w:cs="Arial"/>
          <w:sz w:val="24"/>
          <w:szCs w:val="20"/>
        </w:rPr>
      </w:pPr>
      <w:r w:rsidRPr="009D43BC">
        <w:rPr>
          <w:rFonts w:ascii="Arial" w:hAnsi="Arial" w:cs="Arial"/>
          <w:sz w:val="24"/>
          <w:szCs w:val="20"/>
        </w:rPr>
        <w:t>Das Zielgebiet des Interreg spezifischen Ziels umfasst den gesamten Programmraum.</w:t>
      </w:r>
    </w:p>
    <w:p w14:paraId="6684BE08" w14:textId="77777777" w:rsidR="00D00A4F" w:rsidRPr="009D43BC" w:rsidRDefault="00D00A4F" w:rsidP="00D00A4F">
      <w:pPr>
        <w:pStyle w:val="Textkrper"/>
        <w:spacing w:before="6"/>
        <w:rPr>
          <w:rFonts w:ascii="Arial" w:hAnsi="Arial" w:cs="Arial"/>
        </w:rPr>
      </w:pPr>
    </w:p>
    <w:p w14:paraId="0D7B39B6" w14:textId="77777777" w:rsidR="00D00A4F" w:rsidRPr="009D43BC" w:rsidRDefault="00D00A4F" w:rsidP="00D00A4F">
      <w:pPr>
        <w:pStyle w:val="berschrift4"/>
        <w:rPr>
          <w:rFonts w:ascii="Arial" w:hAnsi="Arial" w:cs="Arial"/>
          <w:sz w:val="24"/>
        </w:rPr>
      </w:pPr>
      <w:bookmarkStart w:id="152" w:name="_Toc100313739"/>
      <w:r w:rsidRPr="009D43BC">
        <w:rPr>
          <w:rFonts w:ascii="Arial" w:hAnsi="Arial" w:cs="Arial"/>
          <w:sz w:val="24"/>
        </w:rPr>
        <w:t>Geplante Nutzung von Finanzierungsinstrumenten</w:t>
      </w:r>
      <w:bookmarkEnd w:id="152"/>
    </w:p>
    <w:p w14:paraId="4B61B7CF" w14:textId="77777777" w:rsidR="00D00A4F" w:rsidRPr="009D43BC" w:rsidRDefault="00D00A4F" w:rsidP="00D00A4F">
      <w:pPr>
        <w:rPr>
          <w:rFonts w:ascii="Arial" w:hAnsi="Arial" w:cs="Arial"/>
          <w:i/>
          <w:sz w:val="17"/>
        </w:rPr>
      </w:pPr>
    </w:p>
    <w:p w14:paraId="7ED55EFB" w14:textId="77777777" w:rsidR="00D00A4F" w:rsidRPr="009D43BC" w:rsidRDefault="00D00A4F" w:rsidP="00D00A4F">
      <w:pPr>
        <w:spacing w:line="276" w:lineRule="auto"/>
        <w:rPr>
          <w:rFonts w:ascii="Arial" w:hAnsi="Arial" w:cs="Arial"/>
          <w:sz w:val="24"/>
          <w:szCs w:val="24"/>
        </w:rPr>
      </w:pPr>
    </w:p>
    <w:p w14:paraId="5AA9BAC5" w14:textId="77777777" w:rsidR="00D00A4F" w:rsidRPr="009D43BC" w:rsidRDefault="00D00A4F" w:rsidP="004926F2">
      <w:pPr>
        <w:ind w:left="357" w:firstLine="720"/>
        <w:rPr>
          <w:rFonts w:ascii="Arial" w:hAnsi="Arial" w:cs="Arial"/>
          <w:i/>
          <w:iCs/>
          <w:sz w:val="24"/>
          <w:szCs w:val="24"/>
        </w:rPr>
      </w:pPr>
      <w:r w:rsidRPr="009D43BC">
        <w:rPr>
          <w:rFonts w:ascii="Arial" w:hAnsi="Arial" w:cs="Arial"/>
          <w:i/>
          <w:iCs/>
          <w:sz w:val="24"/>
          <w:szCs w:val="24"/>
        </w:rPr>
        <w:t>Bezug: Artikel: 17 Abs. 3 Buchstabe (e) (v)</w:t>
      </w:r>
    </w:p>
    <w:p w14:paraId="3C6EED82" w14:textId="77777777" w:rsidR="00D00A4F" w:rsidRPr="009D43BC" w:rsidRDefault="00D00A4F" w:rsidP="00D00A4F">
      <w:pPr>
        <w:ind w:left="131" w:firstLine="720"/>
        <w:rPr>
          <w:rFonts w:ascii="Arial" w:hAnsi="Arial" w:cs="Arial"/>
          <w:i/>
          <w:iCs/>
          <w:sz w:val="24"/>
          <w:szCs w:val="24"/>
        </w:rPr>
      </w:pPr>
    </w:p>
    <w:p w14:paraId="56E2BBF4" w14:textId="77777777" w:rsidR="004926F2" w:rsidRPr="009D43BC" w:rsidRDefault="004926F2" w:rsidP="004926F2">
      <w:pPr>
        <w:spacing w:line="276" w:lineRule="auto"/>
        <w:ind w:left="1077"/>
        <w:contextualSpacing/>
        <w:rPr>
          <w:rFonts w:ascii="Arial" w:eastAsia="Times New Roman" w:hAnsi="Arial" w:cs="Arial"/>
          <w:sz w:val="24"/>
          <w:szCs w:val="20"/>
        </w:rPr>
      </w:pPr>
      <w:r w:rsidRPr="009D43BC">
        <w:rPr>
          <w:rFonts w:ascii="Arial" w:eastAsia="Times New Roman" w:hAnsi="Arial" w:cs="Arial"/>
          <w:sz w:val="24"/>
          <w:szCs w:val="20"/>
        </w:rPr>
        <w:t>Vor dem Hintergrund der Komplexität der Zusammenarbeit im Programmraum (Partner aus vier Staaten, darunter zwei Nicht-EU-Länder) und der Besonderheiten grenzübergreifender Vorhaben, ist es nahezu unmöglich, ein gemeinsames Finanzinstrument zur Unterstützung von Vorhaben einzurichten. Der damit verbundene Aufwand (zeitlich) und die anfallenden Kosten würden mit Sicherheit den möglichen Nutzen überwiegen.</w:t>
      </w:r>
    </w:p>
    <w:p w14:paraId="5E28E816" w14:textId="77777777" w:rsidR="00CC174F" w:rsidRPr="009D43BC" w:rsidRDefault="00CC174F" w:rsidP="003F6D6A">
      <w:pPr>
        <w:spacing w:line="276" w:lineRule="auto"/>
        <w:rPr>
          <w:rFonts w:ascii="Arial" w:hAnsi="Arial" w:cs="Arial"/>
          <w:sz w:val="24"/>
          <w:szCs w:val="24"/>
        </w:rPr>
      </w:pPr>
    </w:p>
    <w:p w14:paraId="625C7D6A" w14:textId="77777777" w:rsidR="00532659" w:rsidRPr="009D43BC" w:rsidRDefault="00532659" w:rsidP="00532659">
      <w:pPr>
        <w:rPr>
          <w:rFonts w:ascii="Arial" w:hAnsi="Arial" w:cs="Arial"/>
        </w:rPr>
      </w:pPr>
    </w:p>
    <w:p w14:paraId="11443B27" w14:textId="77777777" w:rsidR="00532659" w:rsidRPr="009D43BC" w:rsidRDefault="00532659" w:rsidP="00532659">
      <w:pPr>
        <w:pStyle w:val="berschrift2"/>
        <w:numPr>
          <w:ilvl w:val="0"/>
          <w:numId w:val="0"/>
        </w:numPr>
        <w:rPr>
          <w:rFonts w:ascii="Arial" w:hAnsi="Arial" w:cs="Arial"/>
          <w:sz w:val="32"/>
          <w:szCs w:val="24"/>
        </w:rPr>
      </w:pPr>
      <w:bookmarkStart w:id="153" w:name="_Toc100313740"/>
      <w:r w:rsidRPr="009D43BC">
        <w:rPr>
          <w:rFonts w:ascii="Arial" w:hAnsi="Arial" w:cs="Arial"/>
          <w:sz w:val="24"/>
        </w:rPr>
        <w:t>2.2 Indikative Aufschlüsselung der EU-Programmressourcen nach Art der Intervention</w:t>
      </w:r>
      <w:bookmarkEnd w:id="153"/>
      <w:r w:rsidRPr="009D43BC">
        <w:rPr>
          <w:rFonts w:ascii="Arial" w:hAnsi="Arial" w:cs="Arial"/>
          <w:sz w:val="24"/>
        </w:rPr>
        <w:t xml:space="preserve"> </w:t>
      </w:r>
    </w:p>
    <w:p w14:paraId="019E1360" w14:textId="77777777" w:rsidR="00D862C5" w:rsidRPr="009D43BC" w:rsidRDefault="00D862C5" w:rsidP="00D862C5">
      <w:pPr>
        <w:rPr>
          <w:rFonts w:ascii="Arial" w:hAnsi="Arial" w:cs="Arial"/>
        </w:rPr>
      </w:pPr>
    </w:p>
    <w:p w14:paraId="2859F2F0" w14:textId="77777777" w:rsidR="006C7F8F" w:rsidRPr="009D43BC" w:rsidRDefault="006C7F8F" w:rsidP="006C7F8F">
      <w:pPr>
        <w:spacing w:after="200" w:line="276" w:lineRule="auto"/>
        <w:rPr>
          <w:rFonts w:ascii="Arial" w:eastAsia="Times New Roman" w:hAnsi="Arial" w:cs="Arial"/>
          <w:i/>
          <w:noProof/>
          <w:sz w:val="24"/>
          <w:szCs w:val="24"/>
        </w:rPr>
      </w:pPr>
      <w:r w:rsidRPr="009D43BC">
        <w:rPr>
          <w:rFonts w:ascii="Arial" w:eastAsia="Times New Roman" w:hAnsi="Arial" w:cs="Arial"/>
          <w:i/>
          <w:sz w:val="24"/>
          <w:szCs w:val="24"/>
        </w:rPr>
        <w:t>Bezug: Artikel 17 Absatz 3 Buchstabe e Ziffer vi, Artikel 17 Absatz 9 Buchstabe c Ziffer v</w:t>
      </w:r>
    </w:p>
    <w:p w14:paraId="1DC9A959" w14:textId="77777777" w:rsidR="006C7F8F" w:rsidRPr="009D43BC" w:rsidRDefault="006C7F8F" w:rsidP="004D167B">
      <w:pPr>
        <w:pStyle w:val="berschrift4"/>
        <w:numPr>
          <w:ilvl w:val="0"/>
          <w:numId w:val="0"/>
        </w:numPr>
        <w:ind w:left="1077" w:hanging="1077"/>
        <w:rPr>
          <w:rFonts w:ascii="Arial" w:eastAsia="Times New Roman" w:hAnsi="Arial" w:cs="Arial"/>
          <w:sz w:val="24"/>
        </w:rPr>
      </w:pPr>
      <w:bookmarkStart w:id="154" w:name="_Toc100313741"/>
      <w:r w:rsidRPr="009D43BC">
        <w:rPr>
          <w:rFonts w:ascii="Arial" w:eastAsia="Times New Roman" w:hAnsi="Arial" w:cs="Arial"/>
          <w:sz w:val="24"/>
          <w:u w:val="single"/>
        </w:rPr>
        <w:t>Tabelle 4:</w:t>
      </w:r>
      <w:r w:rsidRPr="009D43BC">
        <w:rPr>
          <w:rFonts w:ascii="Arial" w:eastAsia="Times New Roman" w:hAnsi="Arial" w:cs="Arial"/>
          <w:sz w:val="24"/>
        </w:rPr>
        <w:t xml:space="preserve"> Dimension 1 – Interventionsbereich</w:t>
      </w:r>
      <w:bookmarkEnd w:id="154"/>
    </w:p>
    <w:p w14:paraId="5C72773C" w14:textId="77777777" w:rsidR="004D167B" w:rsidRPr="009D43BC" w:rsidRDefault="004D167B" w:rsidP="004D167B">
      <w:pPr>
        <w:rPr>
          <w:rFonts w:ascii="Arial" w:hAnsi="Arial" w:cs="Arial"/>
        </w:rPr>
      </w:pPr>
    </w:p>
    <w:tbl>
      <w:tblPr>
        <w:tblStyle w:val="TableGrid1"/>
        <w:tblW w:w="0" w:type="auto"/>
        <w:tblLook w:val="04A0" w:firstRow="1" w:lastRow="0" w:firstColumn="1" w:lastColumn="0" w:noHBand="0" w:noVBand="1"/>
      </w:tblPr>
      <w:tblGrid>
        <w:gridCol w:w="1660"/>
        <w:gridCol w:w="1523"/>
        <w:gridCol w:w="2340"/>
        <w:gridCol w:w="1126"/>
        <w:gridCol w:w="2411"/>
      </w:tblGrid>
      <w:tr w:rsidR="006C7F8F" w:rsidRPr="009D43BC" w14:paraId="4C81E799" w14:textId="77777777" w:rsidTr="00EB4842">
        <w:tc>
          <w:tcPr>
            <w:tcW w:w="1660" w:type="dxa"/>
          </w:tcPr>
          <w:p w14:paraId="2E552E53" w14:textId="77777777" w:rsidR="006C7F8F" w:rsidRPr="009D43BC" w:rsidRDefault="006C7F8F" w:rsidP="006C7F8F">
            <w:pPr>
              <w:jc w:val="left"/>
              <w:rPr>
                <w:rFonts w:ascii="Arial" w:hAnsi="Arial" w:cs="Arial"/>
                <w:b/>
                <w:iCs/>
                <w:noProof/>
                <w:szCs w:val="20"/>
                <w:lang w:eastAsia="de-DE"/>
              </w:rPr>
            </w:pPr>
            <w:r w:rsidRPr="009D43BC">
              <w:rPr>
                <w:rFonts w:ascii="Arial" w:hAnsi="Arial" w:cs="Arial"/>
                <w:b/>
                <w:iCs/>
                <w:szCs w:val="20"/>
                <w:lang w:eastAsia="de-DE"/>
              </w:rPr>
              <w:t>Priorität Nr.</w:t>
            </w:r>
          </w:p>
        </w:tc>
        <w:tc>
          <w:tcPr>
            <w:tcW w:w="1523" w:type="dxa"/>
          </w:tcPr>
          <w:p w14:paraId="14DEE924" w14:textId="77777777" w:rsidR="006C7F8F" w:rsidRPr="009D43BC" w:rsidRDefault="006C7F8F" w:rsidP="006C7F8F">
            <w:pPr>
              <w:jc w:val="left"/>
              <w:rPr>
                <w:rFonts w:ascii="Arial" w:hAnsi="Arial" w:cs="Arial"/>
                <w:b/>
                <w:iCs/>
                <w:noProof/>
                <w:szCs w:val="20"/>
                <w:lang w:eastAsia="de-DE"/>
              </w:rPr>
            </w:pPr>
            <w:r w:rsidRPr="009D43BC">
              <w:rPr>
                <w:rFonts w:ascii="Arial" w:hAnsi="Arial" w:cs="Arial"/>
                <w:b/>
                <w:iCs/>
                <w:szCs w:val="20"/>
                <w:lang w:eastAsia="de-DE"/>
              </w:rPr>
              <w:t>Fonds</w:t>
            </w:r>
          </w:p>
        </w:tc>
        <w:tc>
          <w:tcPr>
            <w:tcW w:w="2340" w:type="dxa"/>
          </w:tcPr>
          <w:p w14:paraId="46A2CC64" w14:textId="77777777" w:rsidR="006C7F8F" w:rsidRPr="009D43BC" w:rsidRDefault="006C7F8F" w:rsidP="006C7F8F">
            <w:pPr>
              <w:jc w:val="left"/>
              <w:rPr>
                <w:rFonts w:ascii="Arial" w:hAnsi="Arial" w:cs="Arial"/>
                <w:b/>
                <w:iCs/>
                <w:noProof/>
                <w:szCs w:val="20"/>
                <w:lang w:eastAsia="de-DE"/>
              </w:rPr>
            </w:pPr>
            <w:r w:rsidRPr="009D43BC">
              <w:rPr>
                <w:rFonts w:ascii="Arial" w:hAnsi="Arial" w:cs="Arial"/>
                <w:b/>
                <w:iCs/>
                <w:szCs w:val="20"/>
                <w:lang w:eastAsia="de-DE"/>
              </w:rPr>
              <w:t>Spezifisches Ziel</w:t>
            </w:r>
          </w:p>
        </w:tc>
        <w:tc>
          <w:tcPr>
            <w:tcW w:w="1126" w:type="dxa"/>
          </w:tcPr>
          <w:p w14:paraId="6E87E8A6" w14:textId="77777777" w:rsidR="006C7F8F" w:rsidRPr="009D43BC" w:rsidRDefault="006C7F8F" w:rsidP="006C7F8F">
            <w:pPr>
              <w:jc w:val="left"/>
              <w:rPr>
                <w:rFonts w:ascii="Arial" w:hAnsi="Arial" w:cs="Arial"/>
                <w:b/>
                <w:iCs/>
                <w:noProof/>
                <w:szCs w:val="20"/>
                <w:lang w:eastAsia="de-DE"/>
              </w:rPr>
            </w:pPr>
            <w:r w:rsidRPr="009D43BC">
              <w:rPr>
                <w:rFonts w:ascii="Arial" w:hAnsi="Arial" w:cs="Arial"/>
                <w:b/>
                <w:iCs/>
                <w:szCs w:val="20"/>
                <w:lang w:eastAsia="de-DE"/>
              </w:rPr>
              <w:t xml:space="preserve">Code </w:t>
            </w:r>
          </w:p>
        </w:tc>
        <w:tc>
          <w:tcPr>
            <w:tcW w:w="2411" w:type="dxa"/>
          </w:tcPr>
          <w:p w14:paraId="6EF51DB7" w14:textId="77777777" w:rsidR="006C7F8F" w:rsidRPr="009D43BC" w:rsidRDefault="006C7F8F" w:rsidP="006C7F8F">
            <w:pPr>
              <w:jc w:val="left"/>
              <w:rPr>
                <w:rFonts w:ascii="Arial" w:hAnsi="Arial" w:cs="Arial"/>
                <w:b/>
                <w:iCs/>
                <w:noProof/>
                <w:szCs w:val="20"/>
                <w:lang w:eastAsia="de-DE"/>
              </w:rPr>
            </w:pPr>
            <w:r w:rsidRPr="009D43BC">
              <w:rPr>
                <w:rFonts w:ascii="Arial" w:hAnsi="Arial" w:cs="Arial"/>
                <w:b/>
                <w:iCs/>
                <w:szCs w:val="20"/>
                <w:lang w:eastAsia="de-DE"/>
              </w:rPr>
              <w:t>Betrag (EUR)</w:t>
            </w:r>
          </w:p>
        </w:tc>
      </w:tr>
      <w:tr w:rsidR="00A3773F" w:rsidRPr="009D43BC" w14:paraId="3BEEB18E" w14:textId="77777777" w:rsidTr="00EB4842">
        <w:tc>
          <w:tcPr>
            <w:tcW w:w="1660" w:type="dxa"/>
          </w:tcPr>
          <w:p w14:paraId="2E9EA4A3" w14:textId="77777777" w:rsidR="00A3773F" w:rsidRPr="009D43BC" w:rsidRDefault="00A3773F" w:rsidP="00A3773F">
            <w:pPr>
              <w:jc w:val="left"/>
              <w:rPr>
                <w:rFonts w:ascii="Arial" w:hAnsi="Arial" w:cs="Arial"/>
                <w:iCs/>
                <w:noProof/>
                <w:szCs w:val="20"/>
                <w:lang w:eastAsia="en-GB"/>
              </w:rPr>
            </w:pPr>
            <w:r w:rsidRPr="009D43BC">
              <w:rPr>
                <w:rFonts w:ascii="Arial" w:hAnsi="Arial" w:cs="Arial"/>
                <w:iCs/>
                <w:noProof/>
                <w:szCs w:val="20"/>
                <w:lang w:eastAsia="en-GB"/>
              </w:rPr>
              <w:t>1</w:t>
            </w:r>
          </w:p>
        </w:tc>
        <w:tc>
          <w:tcPr>
            <w:tcW w:w="1523" w:type="dxa"/>
          </w:tcPr>
          <w:p w14:paraId="171EC2B4" w14:textId="77777777" w:rsidR="00A3773F" w:rsidRPr="009D43BC" w:rsidRDefault="00A3773F" w:rsidP="00A3773F">
            <w:pPr>
              <w:jc w:val="left"/>
              <w:rPr>
                <w:rFonts w:ascii="Arial" w:hAnsi="Arial" w:cs="Arial"/>
                <w:b/>
                <w:iCs/>
                <w:noProof/>
                <w:szCs w:val="20"/>
                <w:lang w:eastAsia="en-GB"/>
              </w:rPr>
            </w:pPr>
            <w:r w:rsidRPr="009D43BC">
              <w:rPr>
                <w:rFonts w:ascii="Arial" w:hAnsi="Arial" w:cs="Arial"/>
                <w:b/>
                <w:iCs/>
                <w:noProof/>
                <w:szCs w:val="20"/>
                <w:lang w:eastAsia="en-GB"/>
              </w:rPr>
              <w:t>EFRE</w:t>
            </w:r>
          </w:p>
        </w:tc>
        <w:tc>
          <w:tcPr>
            <w:tcW w:w="2340" w:type="dxa"/>
          </w:tcPr>
          <w:p w14:paraId="122043CB" w14:textId="77777777" w:rsidR="00A3773F" w:rsidRPr="009D43BC" w:rsidRDefault="00A3773F" w:rsidP="00A3773F">
            <w:pPr>
              <w:widowControl w:val="0"/>
              <w:autoSpaceDE w:val="0"/>
              <w:autoSpaceDN w:val="0"/>
              <w:jc w:val="left"/>
              <w:rPr>
                <w:rFonts w:ascii="Arial" w:hAnsi="Arial" w:cs="Arial"/>
                <w:noProof/>
                <w:szCs w:val="20"/>
              </w:rPr>
            </w:pPr>
            <w:r w:rsidRPr="009D43BC">
              <w:rPr>
                <w:rFonts w:ascii="Arial" w:hAnsi="Arial" w:cs="Arial"/>
                <w:noProof/>
                <w:szCs w:val="20"/>
              </w:rPr>
              <w:t xml:space="preserve">1. Entwicklung und Ausbau der Forschungs- und Innovationskapazitäten und der Einführung fortschrittlicher Technologien </w:t>
            </w:r>
          </w:p>
          <w:p w14:paraId="7AD57266" w14:textId="77777777" w:rsidR="00A3773F" w:rsidRPr="009D43BC" w:rsidRDefault="00A3773F" w:rsidP="00A3773F">
            <w:pPr>
              <w:jc w:val="left"/>
              <w:rPr>
                <w:rFonts w:ascii="Arial" w:hAnsi="Arial" w:cs="Arial"/>
                <w:b/>
                <w:iCs/>
                <w:noProof/>
                <w:szCs w:val="20"/>
                <w:lang w:eastAsia="en-GB"/>
              </w:rPr>
            </w:pPr>
          </w:p>
        </w:tc>
        <w:tc>
          <w:tcPr>
            <w:tcW w:w="1126" w:type="dxa"/>
          </w:tcPr>
          <w:p w14:paraId="6992A0F9" w14:textId="4599D807" w:rsidR="00A3773F" w:rsidRPr="009D43BC" w:rsidRDefault="00DA3DA5" w:rsidP="00A3773F">
            <w:pPr>
              <w:jc w:val="left"/>
              <w:rPr>
                <w:rFonts w:ascii="Arial" w:hAnsi="Arial" w:cs="Arial"/>
                <w:b/>
                <w:iCs/>
                <w:noProof/>
                <w:szCs w:val="20"/>
                <w:lang w:eastAsia="en-GB"/>
              </w:rPr>
            </w:pPr>
            <w:r w:rsidRPr="009D43BC">
              <w:rPr>
                <w:rFonts w:ascii="Arial" w:hAnsi="Arial" w:cs="Arial"/>
                <w:b/>
                <w:iCs/>
                <w:noProof/>
                <w:szCs w:val="20"/>
                <w:lang w:eastAsia="en-GB"/>
              </w:rPr>
              <w:t>024</w:t>
            </w:r>
          </w:p>
          <w:p w14:paraId="39365C48" w14:textId="77777777" w:rsidR="00A3773F" w:rsidRPr="009D43BC" w:rsidRDefault="00945D7A" w:rsidP="00A3773F">
            <w:pPr>
              <w:jc w:val="left"/>
              <w:rPr>
                <w:rFonts w:ascii="Arial" w:hAnsi="Arial" w:cs="Arial"/>
                <w:b/>
                <w:iCs/>
                <w:noProof/>
                <w:szCs w:val="20"/>
                <w:lang w:eastAsia="en-GB"/>
              </w:rPr>
            </w:pPr>
            <w:r w:rsidRPr="009D43BC">
              <w:rPr>
                <w:rFonts w:ascii="Arial" w:hAnsi="Arial" w:cs="Arial"/>
                <w:b/>
                <w:iCs/>
                <w:noProof/>
                <w:szCs w:val="20"/>
                <w:lang w:eastAsia="en-GB"/>
              </w:rPr>
              <w:t>012</w:t>
            </w:r>
          </w:p>
          <w:p w14:paraId="757EF83D" w14:textId="77777777" w:rsidR="00A3773F" w:rsidRPr="009D43BC" w:rsidRDefault="00A3773F" w:rsidP="00A3773F">
            <w:pPr>
              <w:jc w:val="left"/>
              <w:rPr>
                <w:rFonts w:ascii="Arial" w:hAnsi="Arial" w:cs="Arial"/>
                <w:b/>
                <w:iCs/>
                <w:noProof/>
                <w:szCs w:val="20"/>
                <w:lang w:eastAsia="en-GB"/>
              </w:rPr>
            </w:pPr>
            <w:r w:rsidRPr="009D43BC">
              <w:rPr>
                <w:rFonts w:ascii="Arial" w:hAnsi="Arial" w:cs="Arial"/>
                <w:b/>
                <w:iCs/>
                <w:noProof/>
                <w:szCs w:val="20"/>
                <w:lang w:eastAsia="en-GB"/>
              </w:rPr>
              <w:t>029</w:t>
            </w:r>
          </w:p>
          <w:p w14:paraId="2306444F" w14:textId="77777777" w:rsidR="00A3773F" w:rsidRPr="009D43BC" w:rsidRDefault="00A3773F" w:rsidP="00A3773F">
            <w:pPr>
              <w:jc w:val="left"/>
              <w:rPr>
                <w:rFonts w:ascii="Arial" w:hAnsi="Arial" w:cs="Arial"/>
                <w:b/>
                <w:iCs/>
                <w:noProof/>
                <w:szCs w:val="20"/>
                <w:lang w:eastAsia="en-GB"/>
              </w:rPr>
            </w:pPr>
          </w:p>
        </w:tc>
        <w:tc>
          <w:tcPr>
            <w:tcW w:w="2411" w:type="dxa"/>
          </w:tcPr>
          <w:p w14:paraId="42773FD3" w14:textId="4E387780" w:rsidR="00FF5914" w:rsidRPr="009D43BC" w:rsidRDefault="0036352E" w:rsidP="00FF5914">
            <w:pPr>
              <w:jc w:val="left"/>
              <w:rPr>
                <w:rFonts w:ascii="Arial" w:hAnsi="Arial" w:cs="Arial"/>
                <w:b/>
                <w:szCs w:val="20"/>
              </w:rPr>
            </w:pPr>
            <w:r w:rsidRPr="009D43BC">
              <w:rPr>
                <w:rFonts w:ascii="Arial" w:hAnsi="Arial" w:cs="Arial"/>
                <w:b/>
                <w:szCs w:val="20"/>
              </w:rPr>
              <w:t>984.638</w:t>
            </w:r>
          </w:p>
          <w:p w14:paraId="2C45F76F" w14:textId="77777777" w:rsidR="0036352E" w:rsidRPr="009D43BC" w:rsidRDefault="0036352E" w:rsidP="0036352E">
            <w:pPr>
              <w:jc w:val="left"/>
              <w:rPr>
                <w:rFonts w:ascii="Arial" w:hAnsi="Arial" w:cs="Arial"/>
                <w:b/>
                <w:szCs w:val="20"/>
              </w:rPr>
            </w:pPr>
            <w:r w:rsidRPr="009D43BC">
              <w:rPr>
                <w:rFonts w:ascii="Arial" w:hAnsi="Arial" w:cs="Arial"/>
                <w:b/>
                <w:szCs w:val="20"/>
              </w:rPr>
              <w:t>984.638</w:t>
            </w:r>
          </w:p>
          <w:p w14:paraId="4CFBB0CD" w14:textId="3BAD0DFD" w:rsidR="00FF5914" w:rsidRPr="009D43BC" w:rsidRDefault="0036352E" w:rsidP="00FF5914">
            <w:pPr>
              <w:jc w:val="left"/>
              <w:rPr>
                <w:rFonts w:ascii="Arial" w:hAnsi="Arial" w:cs="Arial"/>
                <w:b/>
                <w:szCs w:val="20"/>
              </w:rPr>
            </w:pPr>
            <w:r w:rsidRPr="009D43BC">
              <w:rPr>
                <w:rFonts w:ascii="Arial" w:hAnsi="Arial" w:cs="Arial"/>
                <w:b/>
                <w:szCs w:val="20"/>
              </w:rPr>
              <w:t>2.953.915</w:t>
            </w:r>
            <w:r w:rsidR="00FF5914" w:rsidRPr="009D43BC">
              <w:rPr>
                <w:rFonts w:ascii="Arial" w:hAnsi="Arial" w:cs="Arial"/>
                <w:b/>
                <w:szCs w:val="20"/>
              </w:rPr>
              <w:t xml:space="preserve"> </w:t>
            </w:r>
          </w:p>
          <w:p w14:paraId="6EBA7F03" w14:textId="77777777" w:rsidR="00FF5914" w:rsidRPr="009D43BC" w:rsidRDefault="00FF5914" w:rsidP="00FF5914">
            <w:pPr>
              <w:jc w:val="left"/>
              <w:rPr>
                <w:rFonts w:ascii="Arial" w:hAnsi="Arial" w:cs="Arial"/>
                <w:b/>
                <w:szCs w:val="20"/>
              </w:rPr>
            </w:pPr>
          </w:p>
          <w:p w14:paraId="03A78E6E" w14:textId="77777777" w:rsidR="00945D7A" w:rsidRPr="009D43BC" w:rsidRDefault="00945D7A" w:rsidP="00945D7A">
            <w:pPr>
              <w:jc w:val="left"/>
              <w:rPr>
                <w:rFonts w:ascii="Arial" w:hAnsi="Arial" w:cs="Arial"/>
                <w:b/>
                <w:szCs w:val="20"/>
              </w:rPr>
            </w:pPr>
          </w:p>
          <w:p w14:paraId="4E0FBAA5" w14:textId="77777777" w:rsidR="00945D7A" w:rsidRPr="009D43BC" w:rsidRDefault="00945D7A" w:rsidP="00945D7A">
            <w:pPr>
              <w:jc w:val="left"/>
              <w:rPr>
                <w:rFonts w:ascii="Arial" w:hAnsi="Arial" w:cs="Arial"/>
                <w:b/>
                <w:szCs w:val="20"/>
              </w:rPr>
            </w:pPr>
          </w:p>
          <w:p w14:paraId="4C783DFB" w14:textId="77777777" w:rsidR="00A3773F" w:rsidRPr="009D43BC" w:rsidRDefault="00A3773F" w:rsidP="00A3773F">
            <w:pPr>
              <w:jc w:val="left"/>
              <w:rPr>
                <w:rFonts w:ascii="Arial" w:hAnsi="Arial" w:cs="Arial"/>
                <w:b/>
                <w:szCs w:val="20"/>
              </w:rPr>
            </w:pPr>
          </w:p>
        </w:tc>
      </w:tr>
      <w:tr w:rsidR="00E010E4" w:rsidRPr="009D43BC" w14:paraId="4DAEC17C" w14:textId="77777777" w:rsidTr="00EB4842">
        <w:tc>
          <w:tcPr>
            <w:tcW w:w="1660" w:type="dxa"/>
          </w:tcPr>
          <w:p w14:paraId="4F1E7997" w14:textId="77777777" w:rsidR="00E010E4" w:rsidRPr="009D43BC" w:rsidRDefault="00E010E4" w:rsidP="00E010E4">
            <w:pPr>
              <w:jc w:val="left"/>
              <w:rPr>
                <w:rFonts w:ascii="Arial" w:hAnsi="Arial" w:cs="Arial"/>
                <w:iCs/>
                <w:noProof/>
                <w:szCs w:val="20"/>
                <w:lang w:eastAsia="en-GB"/>
              </w:rPr>
            </w:pPr>
            <w:r w:rsidRPr="009D43BC">
              <w:rPr>
                <w:rFonts w:ascii="Arial" w:hAnsi="Arial" w:cs="Arial"/>
                <w:iCs/>
                <w:noProof/>
                <w:szCs w:val="20"/>
                <w:lang w:eastAsia="en-GB"/>
              </w:rPr>
              <w:t>1</w:t>
            </w:r>
          </w:p>
        </w:tc>
        <w:tc>
          <w:tcPr>
            <w:tcW w:w="1523" w:type="dxa"/>
          </w:tcPr>
          <w:p w14:paraId="5F2B6A00" w14:textId="77777777" w:rsidR="00E010E4" w:rsidRPr="009D43BC" w:rsidRDefault="00E010E4" w:rsidP="00E010E4">
            <w:pPr>
              <w:jc w:val="left"/>
              <w:rPr>
                <w:rFonts w:ascii="Arial" w:hAnsi="Arial" w:cs="Arial"/>
                <w:b/>
                <w:iCs/>
                <w:noProof/>
                <w:szCs w:val="20"/>
                <w:lang w:eastAsia="en-GB"/>
              </w:rPr>
            </w:pPr>
            <w:r w:rsidRPr="009D43BC">
              <w:rPr>
                <w:rFonts w:ascii="Arial" w:hAnsi="Arial" w:cs="Arial"/>
                <w:b/>
                <w:iCs/>
                <w:noProof/>
                <w:szCs w:val="20"/>
                <w:lang w:eastAsia="en-GB"/>
              </w:rPr>
              <w:t>EFRE</w:t>
            </w:r>
          </w:p>
        </w:tc>
        <w:tc>
          <w:tcPr>
            <w:tcW w:w="2340" w:type="dxa"/>
          </w:tcPr>
          <w:p w14:paraId="1F8E5B2B" w14:textId="77777777" w:rsidR="00E010E4" w:rsidRPr="009D43BC" w:rsidRDefault="00E010E4" w:rsidP="00E010E4">
            <w:pPr>
              <w:widowControl w:val="0"/>
              <w:autoSpaceDE w:val="0"/>
              <w:autoSpaceDN w:val="0"/>
              <w:jc w:val="left"/>
              <w:rPr>
                <w:rFonts w:ascii="Arial" w:hAnsi="Arial" w:cs="Arial"/>
                <w:noProof/>
                <w:szCs w:val="20"/>
              </w:rPr>
            </w:pPr>
            <w:r w:rsidRPr="009D43BC">
              <w:rPr>
                <w:rFonts w:ascii="Arial" w:hAnsi="Arial" w:cs="Arial"/>
                <w:noProof/>
                <w:szCs w:val="20"/>
                <w:lang w:eastAsia="de-DE"/>
              </w:rPr>
              <w:t>2. Nutzung der Vorteile der Digitalisierung für die Bürger, Unternehmen und Regierungen</w:t>
            </w:r>
          </w:p>
        </w:tc>
        <w:tc>
          <w:tcPr>
            <w:tcW w:w="1126" w:type="dxa"/>
          </w:tcPr>
          <w:p w14:paraId="334C39F1" w14:textId="77777777" w:rsidR="00E010E4" w:rsidRPr="009D43BC" w:rsidRDefault="00E010E4" w:rsidP="00E010E4">
            <w:pPr>
              <w:jc w:val="left"/>
              <w:rPr>
                <w:rFonts w:ascii="Arial" w:hAnsi="Arial" w:cs="Arial"/>
                <w:b/>
                <w:iCs/>
                <w:noProof/>
                <w:szCs w:val="20"/>
                <w:lang w:eastAsia="en-GB"/>
              </w:rPr>
            </w:pPr>
            <w:r w:rsidRPr="009D43BC">
              <w:rPr>
                <w:rFonts w:ascii="Arial" w:hAnsi="Arial" w:cs="Arial"/>
                <w:b/>
                <w:iCs/>
                <w:noProof/>
                <w:szCs w:val="20"/>
                <w:lang w:eastAsia="en-GB"/>
              </w:rPr>
              <w:t>013</w:t>
            </w:r>
          </w:p>
          <w:p w14:paraId="0E57AAAB" w14:textId="77777777" w:rsidR="00E010E4" w:rsidRPr="009D43BC" w:rsidRDefault="00E010E4" w:rsidP="00E010E4">
            <w:pPr>
              <w:jc w:val="left"/>
              <w:rPr>
                <w:rFonts w:ascii="Arial" w:hAnsi="Arial" w:cs="Arial"/>
                <w:b/>
                <w:iCs/>
                <w:noProof/>
                <w:szCs w:val="20"/>
                <w:lang w:eastAsia="en-GB"/>
              </w:rPr>
            </w:pPr>
            <w:r w:rsidRPr="009D43BC">
              <w:rPr>
                <w:rFonts w:ascii="Arial" w:hAnsi="Arial" w:cs="Arial"/>
                <w:b/>
                <w:iCs/>
                <w:noProof/>
                <w:szCs w:val="20"/>
                <w:lang w:eastAsia="en-GB"/>
              </w:rPr>
              <w:t>015</w:t>
            </w:r>
          </w:p>
          <w:p w14:paraId="543B2CF9" w14:textId="77777777" w:rsidR="00E010E4" w:rsidRPr="009D43BC" w:rsidRDefault="00E010E4" w:rsidP="00E010E4">
            <w:pPr>
              <w:jc w:val="left"/>
              <w:rPr>
                <w:rFonts w:ascii="Arial" w:hAnsi="Arial" w:cs="Arial"/>
                <w:b/>
                <w:iCs/>
                <w:noProof/>
                <w:szCs w:val="20"/>
                <w:lang w:eastAsia="en-GB"/>
              </w:rPr>
            </w:pPr>
            <w:r w:rsidRPr="009D43BC">
              <w:rPr>
                <w:rFonts w:ascii="Arial" w:hAnsi="Arial" w:cs="Arial"/>
                <w:b/>
                <w:iCs/>
                <w:noProof/>
                <w:szCs w:val="20"/>
                <w:lang w:eastAsia="en-GB"/>
              </w:rPr>
              <w:t>016</w:t>
            </w:r>
          </w:p>
          <w:p w14:paraId="7D3937E7" w14:textId="77777777" w:rsidR="00E010E4" w:rsidRPr="009D43BC" w:rsidRDefault="00E010E4" w:rsidP="00E010E4">
            <w:pPr>
              <w:jc w:val="left"/>
              <w:rPr>
                <w:rFonts w:ascii="Arial" w:hAnsi="Arial" w:cs="Arial"/>
                <w:b/>
                <w:iCs/>
                <w:noProof/>
                <w:szCs w:val="20"/>
                <w:lang w:eastAsia="en-GB"/>
              </w:rPr>
            </w:pPr>
            <w:r w:rsidRPr="009D43BC">
              <w:rPr>
                <w:rFonts w:ascii="Arial" w:hAnsi="Arial" w:cs="Arial"/>
                <w:b/>
                <w:iCs/>
                <w:noProof/>
                <w:szCs w:val="20"/>
                <w:lang w:eastAsia="en-GB"/>
              </w:rPr>
              <w:t>017</w:t>
            </w:r>
          </w:p>
        </w:tc>
        <w:tc>
          <w:tcPr>
            <w:tcW w:w="2411" w:type="dxa"/>
          </w:tcPr>
          <w:p w14:paraId="172284E4" w14:textId="42D5C076" w:rsidR="00E010E4" w:rsidRPr="009D43BC" w:rsidRDefault="0036352E" w:rsidP="00E010E4">
            <w:pPr>
              <w:jc w:val="left"/>
              <w:rPr>
                <w:rFonts w:ascii="Arial" w:hAnsi="Arial" w:cs="Arial"/>
                <w:b/>
                <w:szCs w:val="20"/>
              </w:rPr>
            </w:pPr>
            <w:r w:rsidRPr="009D43BC">
              <w:rPr>
                <w:rFonts w:ascii="Arial" w:hAnsi="Arial" w:cs="Arial"/>
                <w:b/>
                <w:szCs w:val="20"/>
              </w:rPr>
              <w:t>1.538.498</w:t>
            </w:r>
          </w:p>
          <w:p w14:paraId="2250EEEE" w14:textId="3EAD51DA" w:rsidR="00FF5914" w:rsidRPr="009D43BC" w:rsidRDefault="00570EE6" w:rsidP="00FF5914">
            <w:pPr>
              <w:jc w:val="left"/>
              <w:rPr>
                <w:rFonts w:ascii="Arial" w:hAnsi="Arial" w:cs="Arial"/>
                <w:b/>
                <w:szCs w:val="20"/>
              </w:rPr>
            </w:pPr>
            <w:r>
              <w:rPr>
                <w:rFonts w:ascii="Arial" w:hAnsi="Arial" w:cs="Arial"/>
                <w:b/>
                <w:szCs w:val="20"/>
              </w:rPr>
              <w:t>1.23</w:t>
            </w:r>
            <w:r w:rsidR="0036352E" w:rsidRPr="009D43BC">
              <w:rPr>
                <w:rFonts w:ascii="Arial" w:hAnsi="Arial" w:cs="Arial"/>
                <w:b/>
                <w:szCs w:val="20"/>
              </w:rPr>
              <w:t>0.798</w:t>
            </w:r>
          </w:p>
          <w:p w14:paraId="15EADA9C" w14:textId="35B69BCE" w:rsidR="00FF5914" w:rsidRPr="009D43BC" w:rsidRDefault="0036352E" w:rsidP="00FF5914">
            <w:pPr>
              <w:jc w:val="left"/>
              <w:rPr>
                <w:rFonts w:ascii="Arial" w:hAnsi="Arial" w:cs="Arial"/>
                <w:b/>
                <w:szCs w:val="20"/>
              </w:rPr>
            </w:pPr>
            <w:r w:rsidRPr="009D43BC">
              <w:rPr>
                <w:rFonts w:ascii="Arial" w:hAnsi="Arial" w:cs="Arial"/>
                <w:b/>
                <w:szCs w:val="20"/>
              </w:rPr>
              <w:t>923.098</w:t>
            </w:r>
          </w:p>
          <w:p w14:paraId="79E749DA" w14:textId="2519AB31" w:rsidR="0036352E" w:rsidRPr="009D43BC" w:rsidRDefault="00570EE6" w:rsidP="0036352E">
            <w:pPr>
              <w:jc w:val="left"/>
              <w:rPr>
                <w:rFonts w:ascii="Arial" w:hAnsi="Arial" w:cs="Arial"/>
                <w:b/>
                <w:szCs w:val="20"/>
              </w:rPr>
            </w:pPr>
            <w:r>
              <w:rPr>
                <w:rFonts w:ascii="Arial" w:hAnsi="Arial" w:cs="Arial"/>
                <w:b/>
                <w:szCs w:val="20"/>
              </w:rPr>
              <w:t>1.23</w:t>
            </w:r>
            <w:r w:rsidR="0036352E" w:rsidRPr="009D43BC">
              <w:rPr>
                <w:rFonts w:ascii="Arial" w:hAnsi="Arial" w:cs="Arial"/>
                <w:b/>
                <w:szCs w:val="20"/>
              </w:rPr>
              <w:t>0.798</w:t>
            </w:r>
          </w:p>
          <w:p w14:paraId="1037F495" w14:textId="77777777" w:rsidR="00E010E4" w:rsidRPr="009D43BC" w:rsidRDefault="00E010E4" w:rsidP="00E010E4">
            <w:pPr>
              <w:jc w:val="left"/>
              <w:rPr>
                <w:rFonts w:ascii="Arial" w:hAnsi="Arial" w:cs="Arial"/>
                <w:b/>
                <w:szCs w:val="20"/>
              </w:rPr>
            </w:pPr>
          </w:p>
        </w:tc>
      </w:tr>
      <w:tr w:rsidR="00A3773F" w:rsidRPr="009D43BC" w14:paraId="34C18969" w14:textId="77777777" w:rsidTr="00EB4842">
        <w:tc>
          <w:tcPr>
            <w:tcW w:w="1660" w:type="dxa"/>
          </w:tcPr>
          <w:p w14:paraId="44418538" w14:textId="77777777" w:rsidR="00A3773F" w:rsidRPr="009D43BC" w:rsidRDefault="00A3773F" w:rsidP="00A3773F">
            <w:pPr>
              <w:jc w:val="left"/>
              <w:rPr>
                <w:rFonts w:ascii="Arial" w:hAnsi="Arial" w:cs="Arial"/>
                <w:iCs/>
                <w:noProof/>
                <w:szCs w:val="20"/>
                <w:lang w:eastAsia="en-GB"/>
              </w:rPr>
            </w:pPr>
            <w:r w:rsidRPr="009D43BC">
              <w:rPr>
                <w:rFonts w:ascii="Arial" w:hAnsi="Arial" w:cs="Arial"/>
                <w:iCs/>
                <w:noProof/>
                <w:szCs w:val="20"/>
                <w:lang w:eastAsia="en-GB"/>
              </w:rPr>
              <w:t>1</w:t>
            </w:r>
          </w:p>
        </w:tc>
        <w:tc>
          <w:tcPr>
            <w:tcW w:w="1523" w:type="dxa"/>
          </w:tcPr>
          <w:p w14:paraId="20A080A6" w14:textId="77777777" w:rsidR="00A3773F" w:rsidRPr="009D43BC" w:rsidRDefault="00A3773F" w:rsidP="00A3773F">
            <w:pPr>
              <w:jc w:val="left"/>
              <w:rPr>
                <w:rFonts w:ascii="Arial" w:hAnsi="Arial" w:cs="Arial"/>
                <w:b/>
                <w:iCs/>
                <w:noProof/>
                <w:szCs w:val="20"/>
                <w:lang w:eastAsia="en-GB"/>
              </w:rPr>
            </w:pPr>
            <w:r w:rsidRPr="009D43BC">
              <w:rPr>
                <w:rFonts w:ascii="Arial" w:hAnsi="Arial" w:cs="Arial"/>
                <w:b/>
                <w:iCs/>
                <w:noProof/>
                <w:szCs w:val="20"/>
                <w:lang w:eastAsia="en-GB"/>
              </w:rPr>
              <w:t>EFRE</w:t>
            </w:r>
          </w:p>
        </w:tc>
        <w:tc>
          <w:tcPr>
            <w:tcW w:w="2340" w:type="dxa"/>
          </w:tcPr>
          <w:p w14:paraId="487428D6" w14:textId="77777777" w:rsidR="00A3773F" w:rsidRPr="009D43BC" w:rsidRDefault="00E010E4" w:rsidP="00A3773F">
            <w:pPr>
              <w:widowControl w:val="0"/>
              <w:autoSpaceDE w:val="0"/>
              <w:autoSpaceDN w:val="0"/>
              <w:jc w:val="left"/>
              <w:rPr>
                <w:rFonts w:ascii="Arial" w:hAnsi="Arial" w:cs="Arial"/>
                <w:noProof/>
                <w:szCs w:val="20"/>
                <w:lang w:eastAsia="de-DE"/>
              </w:rPr>
            </w:pPr>
            <w:r w:rsidRPr="009D43BC">
              <w:rPr>
                <w:rFonts w:ascii="Arial" w:hAnsi="Arial" w:cs="Arial"/>
                <w:noProof/>
                <w:szCs w:val="20"/>
                <w:lang w:eastAsia="de-DE"/>
              </w:rPr>
              <w:t>3</w:t>
            </w:r>
            <w:r w:rsidR="00A3773F" w:rsidRPr="009D43BC">
              <w:rPr>
                <w:rFonts w:ascii="Arial" w:hAnsi="Arial" w:cs="Arial"/>
                <w:noProof/>
                <w:szCs w:val="20"/>
                <w:lang w:eastAsia="de-DE"/>
              </w:rPr>
              <w:t>. Entwicklung von Kompetenzen für intelligente Spezialisierung, industriellen Wandel und Unternehmertum</w:t>
            </w:r>
          </w:p>
          <w:p w14:paraId="2B4F6CFD" w14:textId="77777777" w:rsidR="00A3773F" w:rsidRPr="009D43BC" w:rsidRDefault="00A3773F" w:rsidP="00E010E4">
            <w:pPr>
              <w:widowControl w:val="0"/>
              <w:autoSpaceDE w:val="0"/>
              <w:autoSpaceDN w:val="0"/>
              <w:jc w:val="left"/>
              <w:rPr>
                <w:rFonts w:ascii="Arial" w:hAnsi="Arial" w:cs="Arial"/>
                <w:noProof/>
                <w:szCs w:val="20"/>
              </w:rPr>
            </w:pPr>
            <w:r w:rsidRPr="009D43BC">
              <w:rPr>
                <w:rFonts w:ascii="Arial" w:hAnsi="Arial" w:cs="Arial"/>
                <w:noProof/>
                <w:szCs w:val="20"/>
              </w:rPr>
              <w:t>gen</w:t>
            </w:r>
          </w:p>
        </w:tc>
        <w:tc>
          <w:tcPr>
            <w:tcW w:w="1126" w:type="dxa"/>
          </w:tcPr>
          <w:p w14:paraId="2114F82F" w14:textId="77777777" w:rsidR="00A3773F" w:rsidRPr="009D43BC" w:rsidRDefault="00A3773F" w:rsidP="00A3773F">
            <w:pPr>
              <w:jc w:val="left"/>
              <w:rPr>
                <w:rFonts w:ascii="Arial" w:hAnsi="Arial" w:cs="Arial"/>
                <w:b/>
                <w:iCs/>
                <w:noProof/>
                <w:szCs w:val="20"/>
                <w:lang w:eastAsia="en-GB"/>
              </w:rPr>
            </w:pPr>
            <w:r w:rsidRPr="009D43BC">
              <w:rPr>
                <w:rFonts w:ascii="Arial" w:hAnsi="Arial" w:cs="Arial"/>
                <w:b/>
                <w:iCs/>
                <w:noProof/>
                <w:szCs w:val="20"/>
                <w:lang w:eastAsia="en-GB"/>
              </w:rPr>
              <w:t>023</w:t>
            </w:r>
          </w:p>
          <w:p w14:paraId="3C81E77C" w14:textId="77777777" w:rsidR="00A3773F" w:rsidRPr="009D43BC" w:rsidRDefault="00A3773F" w:rsidP="00A3773F">
            <w:pPr>
              <w:jc w:val="left"/>
              <w:rPr>
                <w:rFonts w:ascii="Arial" w:hAnsi="Arial" w:cs="Arial"/>
                <w:b/>
                <w:iCs/>
                <w:noProof/>
                <w:szCs w:val="20"/>
                <w:lang w:eastAsia="en-GB"/>
              </w:rPr>
            </w:pPr>
            <w:r w:rsidRPr="009D43BC">
              <w:rPr>
                <w:rFonts w:ascii="Arial" w:hAnsi="Arial" w:cs="Arial"/>
                <w:b/>
                <w:iCs/>
                <w:noProof/>
                <w:szCs w:val="20"/>
                <w:lang w:eastAsia="en-GB"/>
              </w:rPr>
              <w:t>027</w:t>
            </w:r>
          </w:p>
          <w:p w14:paraId="5E9A53AA" w14:textId="77777777" w:rsidR="00FF5914" w:rsidRPr="009D43BC" w:rsidRDefault="00FF5914" w:rsidP="00A3773F">
            <w:pPr>
              <w:jc w:val="left"/>
              <w:rPr>
                <w:rFonts w:ascii="Arial" w:hAnsi="Arial" w:cs="Arial"/>
                <w:b/>
                <w:iCs/>
                <w:noProof/>
                <w:szCs w:val="20"/>
                <w:lang w:eastAsia="en-GB"/>
              </w:rPr>
            </w:pPr>
            <w:r w:rsidRPr="009D43BC">
              <w:rPr>
                <w:rFonts w:ascii="Arial" w:hAnsi="Arial" w:cs="Arial"/>
                <w:b/>
                <w:iCs/>
                <w:noProof/>
                <w:szCs w:val="20"/>
                <w:lang w:eastAsia="en-GB"/>
              </w:rPr>
              <w:t>030</w:t>
            </w:r>
          </w:p>
          <w:p w14:paraId="618895DE" w14:textId="77777777" w:rsidR="00FF5914" w:rsidRPr="009D43BC" w:rsidRDefault="00FF5914" w:rsidP="00A3773F">
            <w:pPr>
              <w:jc w:val="left"/>
              <w:rPr>
                <w:rFonts w:ascii="Arial" w:hAnsi="Arial" w:cs="Arial"/>
                <w:b/>
                <w:iCs/>
                <w:noProof/>
                <w:szCs w:val="20"/>
                <w:lang w:eastAsia="en-GB"/>
              </w:rPr>
            </w:pPr>
            <w:r w:rsidRPr="009D43BC">
              <w:rPr>
                <w:rFonts w:ascii="Arial" w:hAnsi="Arial" w:cs="Arial"/>
                <w:b/>
                <w:iCs/>
                <w:noProof/>
                <w:szCs w:val="20"/>
                <w:lang w:eastAsia="en-GB"/>
              </w:rPr>
              <w:t>038</w:t>
            </w:r>
          </w:p>
          <w:p w14:paraId="4FEA622E" w14:textId="77777777" w:rsidR="00A3773F" w:rsidRPr="009D43BC" w:rsidRDefault="00A3773F" w:rsidP="00A3773F">
            <w:pPr>
              <w:jc w:val="left"/>
              <w:rPr>
                <w:rFonts w:ascii="Arial" w:hAnsi="Arial" w:cs="Arial"/>
                <w:b/>
                <w:iCs/>
                <w:noProof/>
                <w:szCs w:val="20"/>
                <w:lang w:eastAsia="en-GB"/>
              </w:rPr>
            </w:pPr>
          </w:p>
        </w:tc>
        <w:tc>
          <w:tcPr>
            <w:tcW w:w="2411" w:type="dxa"/>
          </w:tcPr>
          <w:p w14:paraId="6DC55434" w14:textId="77777777" w:rsidR="00A3773F" w:rsidRPr="009D43BC" w:rsidRDefault="00FF5914" w:rsidP="00FF5914">
            <w:pPr>
              <w:jc w:val="left"/>
              <w:rPr>
                <w:rFonts w:ascii="Arial" w:hAnsi="Arial" w:cs="Arial"/>
                <w:b/>
                <w:szCs w:val="20"/>
              </w:rPr>
            </w:pPr>
            <w:r w:rsidRPr="009D43BC">
              <w:rPr>
                <w:rFonts w:ascii="Arial" w:hAnsi="Arial" w:cs="Arial"/>
                <w:b/>
                <w:szCs w:val="20"/>
              </w:rPr>
              <w:t>615.399</w:t>
            </w:r>
          </w:p>
          <w:p w14:paraId="463C3265" w14:textId="77777777" w:rsidR="00FF5914" w:rsidRPr="009D43BC" w:rsidRDefault="00FF5914" w:rsidP="00FF5914">
            <w:pPr>
              <w:jc w:val="left"/>
              <w:rPr>
                <w:rFonts w:ascii="Arial" w:hAnsi="Arial" w:cs="Arial"/>
                <w:b/>
                <w:szCs w:val="20"/>
              </w:rPr>
            </w:pPr>
            <w:r w:rsidRPr="009D43BC">
              <w:rPr>
                <w:rFonts w:ascii="Arial" w:hAnsi="Arial" w:cs="Arial"/>
                <w:b/>
                <w:szCs w:val="20"/>
              </w:rPr>
              <w:t>615.399</w:t>
            </w:r>
          </w:p>
          <w:p w14:paraId="0E662EED" w14:textId="77777777" w:rsidR="00FF5914" w:rsidRPr="009D43BC" w:rsidRDefault="00FF5914" w:rsidP="00FF5914">
            <w:pPr>
              <w:jc w:val="left"/>
              <w:rPr>
                <w:rFonts w:ascii="Arial" w:hAnsi="Arial" w:cs="Arial"/>
                <w:b/>
                <w:szCs w:val="20"/>
              </w:rPr>
            </w:pPr>
            <w:r w:rsidRPr="009D43BC">
              <w:rPr>
                <w:rFonts w:ascii="Arial" w:hAnsi="Arial" w:cs="Arial"/>
                <w:b/>
                <w:szCs w:val="20"/>
              </w:rPr>
              <w:t>615.399</w:t>
            </w:r>
          </w:p>
          <w:p w14:paraId="0122F299" w14:textId="77777777" w:rsidR="00FF5914" w:rsidRPr="009D43BC" w:rsidRDefault="00FF5914" w:rsidP="00FF5914">
            <w:pPr>
              <w:jc w:val="left"/>
              <w:rPr>
                <w:rFonts w:ascii="Arial" w:hAnsi="Arial" w:cs="Arial"/>
                <w:b/>
                <w:iCs/>
                <w:noProof/>
                <w:szCs w:val="20"/>
                <w:lang w:eastAsia="en-GB"/>
              </w:rPr>
            </w:pPr>
            <w:r w:rsidRPr="009D43BC">
              <w:rPr>
                <w:rFonts w:ascii="Arial" w:hAnsi="Arial" w:cs="Arial"/>
                <w:b/>
                <w:szCs w:val="20"/>
              </w:rPr>
              <w:t>615.399</w:t>
            </w:r>
          </w:p>
        </w:tc>
      </w:tr>
      <w:tr w:rsidR="00C356F0" w:rsidRPr="009D43BC" w14:paraId="75429C05" w14:textId="77777777" w:rsidTr="00EB4842">
        <w:tc>
          <w:tcPr>
            <w:tcW w:w="1660" w:type="dxa"/>
          </w:tcPr>
          <w:p w14:paraId="7FC152F7" w14:textId="77777777" w:rsidR="00C356F0" w:rsidRPr="009D43BC" w:rsidRDefault="00C356F0" w:rsidP="00C356F0">
            <w:pPr>
              <w:jc w:val="left"/>
              <w:rPr>
                <w:rFonts w:ascii="Arial" w:hAnsi="Arial" w:cs="Arial"/>
                <w:iCs/>
                <w:noProof/>
                <w:szCs w:val="20"/>
                <w:lang w:eastAsia="en-GB"/>
              </w:rPr>
            </w:pPr>
            <w:r w:rsidRPr="009D43BC">
              <w:rPr>
                <w:rFonts w:ascii="Arial" w:hAnsi="Arial" w:cs="Arial"/>
                <w:iCs/>
                <w:noProof/>
                <w:szCs w:val="20"/>
                <w:lang w:eastAsia="en-GB"/>
              </w:rPr>
              <w:t>2</w:t>
            </w:r>
          </w:p>
        </w:tc>
        <w:tc>
          <w:tcPr>
            <w:tcW w:w="1523" w:type="dxa"/>
          </w:tcPr>
          <w:p w14:paraId="3698C08F" w14:textId="77777777" w:rsidR="00C356F0" w:rsidRPr="009D43BC" w:rsidRDefault="00C356F0" w:rsidP="00C356F0">
            <w:pPr>
              <w:jc w:val="left"/>
              <w:rPr>
                <w:rFonts w:ascii="Arial" w:hAnsi="Arial" w:cs="Arial"/>
                <w:b/>
                <w:iCs/>
                <w:noProof/>
                <w:szCs w:val="20"/>
                <w:lang w:eastAsia="en-GB"/>
              </w:rPr>
            </w:pPr>
            <w:r w:rsidRPr="009D43BC">
              <w:rPr>
                <w:rFonts w:ascii="Arial" w:hAnsi="Arial" w:cs="Arial"/>
                <w:b/>
                <w:iCs/>
                <w:noProof/>
                <w:szCs w:val="20"/>
                <w:lang w:eastAsia="en-GB"/>
              </w:rPr>
              <w:t>EFRE</w:t>
            </w:r>
          </w:p>
        </w:tc>
        <w:tc>
          <w:tcPr>
            <w:tcW w:w="2340" w:type="dxa"/>
          </w:tcPr>
          <w:p w14:paraId="1D2002B2" w14:textId="77777777" w:rsidR="00C356F0" w:rsidRPr="009D43BC" w:rsidRDefault="00C356F0" w:rsidP="00C356F0">
            <w:pPr>
              <w:widowControl w:val="0"/>
              <w:autoSpaceDE w:val="0"/>
              <w:autoSpaceDN w:val="0"/>
              <w:jc w:val="left"/>
              <w:rPr>
                <w:rFonts w:ascii="Arial" w:hAnsi="Arial" w:cs="Arial"/>
                <w:noProof/>
                <w:szCs w:val="20"/>
              </w:rPr>
            </w:pPr>
            <w:r w:rsidRPr="009D43BC">
              <w:rPr>
                <w:rFonts w:ascii="Arial" w:hAnsi="Arial" w:cs="Arial"/>
                <w:noProof/>
                <w:szCs w:val="20"/>
              </w:rPr>
              <w:t>4. Förderung der Anpassung an den Klimawandel und der Katastrophenprävention und der Katastrophenresilienz unter Berücksichtigung von ökosystembasierten Ansätzen</w:t>
            </w:r>
          </w:p>
          <w:p w14:paraId="70142AD9" w14:textId="77777777" w:rsidR="00C356F0" w:rsidRPr="009D43BC" w:rsidRDefault="00C356F0" w:rsidP="00C356F0">
            <w:pPr>
              <w:widowControl w:val="0"/>
              <w:autoSpaceDE w:val="0"/>
              <w:autoSpaceDN w:val="0"/>
              <w:jc w:val="left"/>
              <w:rPr>
                <w:rFonts w:ascii="Arial" w:hAnsi="Arial" w:cs="Arial"/>
                <w:noProof/>
                <w:szCs w:val="20"/>
                <w:lang w:eastAsia="de-DE"/>
              </w:rPr>
            </w:pPr>
          </w:p>
        </w:tc>
        <w:tc>
          <w:tcPr>
            <w:tcW w:w="1126" w:type="dxa"/>
          </w:tcPr>
          <w:p w14:paraId="50BCABE9" w14:textId="77777777" w:rsidR="00C356F0" w:rsidRPr="009D43BC" w:rsidRDefault="00C356F0" w:rsidP="00C356F0">
            <w:pPr>
              <w:jc w:val="left"/>
              <w:rPr>
                <w:rFonts w:ascii="Arial" w:hAnsi="Arial" w:cs="Arial"/>
                <w:b/>
                <w:iCs/>
                <w:noProof/>
                <w:szCs w:val="20"/>
                <w:lang w:eastAsia="en-GB"/>
              </w:rPr>
            </w:pPr>
            <w:r w:rsidRPr="009D43BC">
              <w:rPr>
                <w:rFonts w:ascii="Arial" w:hAnsi="Arial" w:cs="Arial"/>
                <w:b/>
                <w:iCs/>
                <w:noProof/>
                <w:szCs w:val="20"/>
                <w:lang w:eastAsia="en-GB"/>
              </w:rPr>
              <w:t>046</w:t>
            </w:r>
          </w:p>
          <w:p w14:paraId="711BE4D4" w14:textId="77777777" w:rsidR="00C356F0" w:rsidRPr="009D43BC" w:rsidRDefault="00C356F0" w:rsidP="00C356F0">
            <w:pPr>
              <w:jc w:val="left"/>
              <w:rPr>
                <w:rFonts w:ascii="Arial" w:hAnsi="Arial" w:cs="Arial"/>
                <w:b/>
                <w:iCs/>
                <w:noProof/>
                <w:szCs w:val="20"/>
                <w:lang w:eastAsia="en-GB"/>
              </w:rPr>
            </w:pPr>
            <w:r w:rsidRPr="009D43BC">
              <w:rPr>
                <w:rFonts w:ascii="Arial" w:hAnsi="Arial" w:cs="Arial"/>
                <w:b/>
                <w:iCs/>
                <w:noProof/>
                <w:szCs w:val="20"/>
                <w:lang w:eastAsia="en-GB"/>
              </w:rPr>
              <w:t>058</w:t>
            </w:r>
          </w:p>
          <w:p w14:paraId="56269B64" w14:textId="77777777" w:rsidR="00C356F0" w:rsidRPr="009D43BC" w:rsidRDefault="00C356F0" w:rsidP="00C356F0">
            <w:pPr>
              <w:jc w:val="left"/>
              <w:rPr>
                <w:rFonts w:ascii="Arial" w:hAnsi="Arial" w:cs="Arial"/>
                <w:b/>
                <w:iCs/>
                <w:noProof/>
                <w:szCs w:val="20"/>
                <w:lang w:eastAsia="en-GB"/>
              </w:rPr>
            </w:pPr>
            <w:r w:rsidRPr="009D43BC">
              <w:rPr>
                <w:rFonts w:ascii="Arial" w:hAnsi="Arial" w:cs="Arial"/>
                <w:b/>
                <w:iCs/>
                <w:noProof/>
                <w:szCs w:val="20"/>
                <w:lang w:eastAsia="en-GB"/>
              </w:rPr>
              <w:t>059</w:t>
            </w:r>
          </w:p>
          <w:p w14:paraId="22242744" w14:textId="77777777" w:rsidR="00D77C9C" w:rsidRPr="009D43BC" w:rsidRDefault="00D77C9C" w:rsidP="00C356F0">
            <w:pPr>
              <w:jc w:val="left"/>
              <w:rPr>
                <w:rFonts w:ascii="Arial" w:hAnsi="Arial" w:cs="Arial"/>
                <w:b/>
                <w:iCs/>
                <w:noProof/>
                <w:szCs w:val="20"/>
                <w:lang w:eastAsia="en-GB"/>
              </w:rPr>
            </w:pPr>
            <w:r w:rsidRPr="009D43BC">
              <w:rPr>
                <w:rFonts w:ascii="Arial" w:hAnsi="Arial" w:cs="Arial"/>
                <w:b/>
                <w:iCs/>
                <w:noProof/>
                <w:szCs w:val="20"/>
                <w:lang w:eastAsia="en-GB"/>
              </w:rPr>
              <w:t>061</w:t>
            </w:r>
          </w:p>
          <w:p w14:paraId="600330AC" w14:textId="77777777" w:rsidR="00C356F0" w:rsidRPr="009D43BC" w:rsidRDefault="00C356F0" w:rsidP="00C356F0">
            <w:pPr>
              <w:jc w:val="left"/>
              <w:rPr>
                <w:rFonts w:ascii="Arial" w:hAnsi="Arial" w:cs="Arial"/>
                <w:b/>
                <w:iCs/>
                <w:noProof/>
                <w:szCs w:val="20"/>
                <w:lang w:eastAsia="en-GB"/>
              </w:rPr>
            </w:pPr>
            <w:r w:rsidRPr="009D43BC">
              <w:rPr>
                <w:rFonts w:ascii="Arial" w:hAnsi="Arial" w:cs="Arial"/>
                <w:b/>
                <w:iCs/>
                <w:noProof/>
                <w:szCs w:val="20"/>
                <w:lang w:eastAsia="en-GB"/>
              </w:rPr>
              <w:t>064</w:t>
            </w:r>
          </w:p>
          <w:p w14:paraId="756F0F92" w14:textId="77777777" w:rsidR="00C356F0" w:rsidRPr="009D43BC" w:rsidRDefault="00C356F0" w:rsidP="00C356F0">
            <w:pPr>
              <w:jc w:val="left"/>
              <w:rPr>
                <w:rFonts w:ascii="Arial" w:hAnsi="Arial" w:cs="Arial"/>
                <w:b/>
                <w:iCs/>
                <w:noProof/>
                <w:szCs w:val="20"/>
                <w:lang w:eastAsia="en-GB"/>
              </w:rPr>
            </w:pPr>
          </w:p>
        </w:tc>
        <w:tc>
          <w:tcPr>
            <w:tcW w:w="2411" w:type="dxa"/>
          </w:tcPr>
          <w:p w14:paraId="40B5531E" w14:textId="6EBE96DA" w:rsidR="00C356F0" w:rsidRPr="009D43BC" w:rsidRDefault="00D77C9C" w:rsidP="00C356F0">
            <w:pPr>
              <w:jc w:val="left"/>
              <w:rPr>
                <w:rFonts w:ascii="Arial" w:hAnsi="Arial" w:cs="Arial"/>
                <w:b/>
                <w:szCs w:val="20"/>
              </w:rPr>
            </w:pPr>
            <w:r w:rsidRPr="009D43BC">
              <w:rPr>
                <w:rFonts w:ascii="Arial" w:hAnsi="Arial" w:cs="Arial"/>
                <w:b/>
                <w:szCs w:val="20"/>
              </w:rPr>
              <w:t>984</w:t>
            </w:r>
            <w:r w:rsidR="0036352E" w:rsidRPr="009D43BC">
              <w:rPr>
                <w:rFonts w:ascii="Arial" w:hAnsi="Arial" w:cs="Arial"/>
                <w:b/>
                <w:szCs w:val="20"/>
              </w:rPr>
              <w:t>.</w:t>
            </w:r>
            <w:r w:rsidRPr="009D43BC">
              <w:rPr>
                <w:rFonts w:ascii="Arial" w:hAnsi="Arial" w:cs="Arial"/>
                <w:b/>
                <w:szCs w:val="20"/>
              </w:rPr>
              <w:t>639</w:t>
            </w:r>
          </w:p>
          <w:p w14:paraId="07428224" w14:textId="711B2E7B" w:rsidR="00D77C9C" w:rsidRPr="009D43BC" w:rsidRDefault="00D77C9C" w:rsidP="00D77C9C">
            <w:pPr>
              <w:jc w:val="left"/>
              <w:rPr>
                <w:rFonts w:ascii="Arial" w:hAnsi="Arial" w:cs="Arial"/>
                <w:b/>
                <w:szCs w:val="20"/>
              </w:rPr>
            </w:pPr>
            <w:r w:rsidRPr="009D43BC">
              <w:rPr>
                <w:rFonts w:ascii="Arial" w:hAnsi="Arial" w:cs="Arial"/>
                <w:b/>
                <w:szCs w:val="20"/>
              </w:rPr>
              <w:t>984</w:t>
            </w:r>
            <w:r w:rsidR="0036352E" w:rsidRPr="009D43BC">
              <w:rPr>
                <w:rFonts w:ascii="Arial" w:hAnsi="Arial" w:cs="Arial"/>
                <w:b/>
                <w:szCs w:val="20"/>
              </w:rPr>
              <w:t>.</w:t>
            </w:r>
            <w:r w:rsidRPr="009D43BC">
              <w:rPr>
                <w:rFonts w:ascii="Arial" w:hAnsi="Arial" w:cs="Arial"/>
                <w:b/>
                <w:szCs w:val="20"/>
              </w:rPr>
              <w:t>639</w:t>
            </w:r>
          </w:p>
          <w:p w14:paraId="1D874332" w14:textId="23BA920F" w:rsidR="00D77C9C" w:rsidRPr="009D43BC" w:rsidRDefault="00D77C9C" w:rsidP="00D77C9C">
            <w:pPr>
              <w:jc w:val="left"/>
              <w:rPr>
                <w:rFonts w:ascii="Arial" w:hAnsi="Arial" w:cs="Arial"/>
                <w:b/>
                <w:szCs w:val="20"/>
              </w:rPr>
            </w:pPr>
            <w:r w:rsidRPr="009D43BC">
              <w:rPr>
                <w:rFonts w:ascii="Arial" w:hAnsi="Arial" w:cs="Arial"/>
                <w:b/>
                <w:szCs w:val="20"/>
              </w:rPr>
              <w:t>984</w:t>
            </w:r>
            <w:r w:rsidR="0036352E" w:rsidRPr="009D43BC">
              <w:rPr>
                <w:rFonts w:ascii="Arial" w:hAnsi="Arial" w:cs="Arial"/>
                <w:b/>
                <w:szCs w:val="20"/>
              </w:rPr>
              <w:t>.</w:t>
            </w:r>
            <w:r w:rsidRPr="009D43BC">
              <w:rPr>
                <w:rFonts w:ascii="Arial" w:hAnsi="Arial" w:cs="Arial"/>
                <w:b/>
                <w:szCs w:val="20"/>
              </w:rPr>
              <w:t>638</w:t>
            </w:r>
          </w:p>
          <w:p w14:paraId="69299DC4" w14:textId="7E3D8101" w:rsidR="00D77C9C" w:rsidRPr="009D43BC" w:rsidRDefault="00D77C9C" w:rsidP="00D77C9C">
            <w:pPr>
              <w:jc w:val="left"/>
              <w:rPr>
                <w:rFonts w:ascii="Arial" w:hAnsi="Arial" w:cs="Arial"/>
                <w:b/>
                <w:szCs w:val="20"/>
              </w:rPr>
            </w:pPr>
            <w:r w:rsidRPr="009D43BC">
              <w:rPr>
                <w:rFonts w:ascii="Arial" w:hAnsi="Arial" w:cs="Arial"/>
                <w:b/>
                <w:szCs w:val="20"/>
              </w:rPr>
              <w:t>984</w:t>
            </w:r>
            <w:r w:rsidR="0036352E" w:rsidRPr="009D43BC">
              <w:rPr>
                <w:rFonts w:ascii="Arial" w:hAnsi="Arial" w:cs="Arial"/>
                <w:b/>
                <w:szCs w:val="20"/>
              </w:rPr>
              <w:t>.</w:t>
            </w:r>
            <w:r w:rsidRPr="009D43BC">
              <w:rPr>
                <w:rFonts w:ascii="Arial" w:hAnsi="Arial" w:cs="Arial"/>
                <w:b/>
                <w:szCs w:val="20"/>
              </w:rPr>
              <w:t>638</w:t>
            </w:r>
          </w:p>
          <w:p w14:paraId="7C9668C7" w14:textId="0725FF94" w:rsidR="00D77C9C" w:rsidRPr="009D43BC" w:rsidRDefault="00D77C9C" w:rsidP="00D77C9C">
            <w:pPr>
              <w:jc w:val="left"/>
              <w:rPr>
                <w:rFonts w:ascii="Arial" w:hAnsi="Arial" w:cs="Arial"/>
                <w:b/>
                <w:szCs w:val="20"/>
              </w:rPr>
            </w:pPr>
            <w:r w:rsidRPr="009D43BC">
              <w:rPr>
                <w:rFonts w:ascii="Arial" w:hAnsi="Arial" w:cs="Arial"/>
                <w:b/>
                <w:szCs w:val="20"/>
              </w:rPr>
              <w:t>984</w:t>
            </w:r>
            <w:r w:rsidR="0036352E" w:rsidRPr="009D43BC">
              <w:rPr>
                <w:rFonts w:ascii="Arial" w:hAnsi="Arial" w:cs="Arial"/>
                <w:b/>
                <w:szCs w:val="20"/>
              </w:rPr>
              <w:t>.</w:t>
            </w:r>
            <w:r w:rsidR="007C4B7A">
              <w:rPr>
                <w:rFonts w:ascii="Arial" w:hAnsi="Arial" w:cs="Arial"/>
                <w:b/>
                <w:szCs w:val="20"/>
              </w:rPr>
              <w:t>639</w:t>
            </w:r>
          </w:p>
          <w:p w14:paraId="313E8ECF" w14:textId="77777777" w:rsidR="00D77C9C" w:rsidRPr="009D43BC" w:rsidRDefault="00D77C9C" w:rsidP="00D77C9C">
            <w:pPr>
              <w:jc w:val="left"/>
              <w:rPr>
                <w:rFonts w:ascii="Arial" w:hAnsi="Arial" w:cs="Arial"/>
                <w:b/>
                <w:szCs w:val="20"/>
              </w:rPr>
            </w:pPr>
          </w:p>
          <w:p w14:paraId="47F9600F" w14:textId="77777777" w:rsidR="00D77C9C" w:rsidRPr="009D43BC" w:rsidRDefault="00D77C9C" w:rsidP="00C356F0">
            <w:pPr>
              <w:jc w:val="left"/>
              <w:rPr>
                <w:rFonts w:ascii="Arial" w:hAnsi="Arial" w:cs="Arial"/>
                <w:b/>
                <w:szCs w:val="20"/>
              </w:rPr>
            </w:pPr>
          </w:p>
          <w:p w14:paraId="44E6F684" w14:textId="77777777" w:rsidR="00C356F0" w:rsidRPr="009D43BC" w:rsidRDefault="00C356F0" w:rsidP="00C356F0">
            <w:pPr>
              <w:jc w:val="left"/>
              <w:rPr>
                <w:rFonts w:ascii="Arial" w:hAnsi="Arial" w:cs="Arial"/>
                <w:b/>
                <w:szCs w:val="20"/>
              </w:rPr>
            </w:pPr>
            <w:r w:rsidRPr="009D43BC">
              <w:rPr>
                <w:rFonts w:ascii="Arial" w:hAnsi="Arial" w:cs="Arial"/>
                <w:b/>
                <w:szCs w:val="20"/>
              </w:rPr>
              <w:t xml:space="preserve"> </w:t>
            </w:r>
          </w:p>
          <w:p w14:paraId="6B8C0256" w14:textId="77777777" w:rsidR="00C356F0" w:rsidRPr="009D43BC" w:rsidRDefault="00C356F0" w:rsidP="00C356F0">
            <w:pPr>
              <w:jc w:val="left"/>
              <w:rPr>
                <w:rFonts w:ascii="Arial" w:hAnsi="Arial" w:cs="Arial"/>
                <w:b/>
                <w:iCs/>
                <w:noProof/>
                <w:szCs w:val="20"/>
                <w:lang w:eastAsia="en-GB"/>
              </w:rPr>
            </w:pPr>
          </w:p>
        </w:tc>
      </w:tr>
      <w:tr w:rsidR="00C356F0" w:rsidRPr="009D43BC" w14:paraId="51E14CDA" w14:textId="77777777" w:rsidTr="00EB4842">
        <w:tc>
          <w:tcPr>
            <w:tcW w:w="1660" w:type="dxa"/>
          </w:tcPr>
          <w:p w14:paraId="1768528C" w14:textId="77777777" w:rsidR="00C356F0" w:rsidRPr="009D43BC" w:rsidRDefault="00C356F0" w:rsidP="00C356F0">
            <w:pPr>
              <w:jc w:val="left"/>
              <w:rPr>
                <w:rFonts w:ascii="Arial" w:hAnsi="Arial" w:cs="Arial"/>
                <w:iCs/>
                <w:noProof/>
                <w:szCs w:val="20"/>
                <w:lang w:eastAsia="en-GB"/>
              </w:rPr>
            </w:pPr>
            <w:r w:rsidRPr="009D43BC">
              <w:rPr>
                <w:rFonts w:ascii="Arial" w:hAnsi="Arial" w:cs="Arial"/>
                <w:iCs/>
                <w:noProof/>
                <w:szCs w:val="20"/>
                <w:lang w:eastAsia="en-GB"/>
              </w:rPr>
              <w:t>2</w:t>
            </w:r>
          </w:p>
        </w:tc>
        <w:tc>
          <w:tcPr>
            <w:tcW w:w="1523" w:type="dxa"/>
          </w:tcPr>
          <w:p w14:paraId="18337989" w14:textId="77777777" w:rsidR="00C356F0" w:rsidRPr="009D43BC" w:rsidRDefault="00C356F0" w:rsidP="00C356F0">
            <w:pPr>
              <w:jc w:val="left"/>
              <w:rPr>
                <w:rFonts w:ascii="Arial" w:hAnsi="Arial" w:cs="Arial"/>
                <w:b/>
                <w:iCs/>
                <w:noProof/>
                <w:szCs w:val="20"/>
                <w:lang w:eastAsia="en-GB"/>
              </w:rPr>
            </w:pPr>
            <w:r w:rsidRPr="009D43BC">
              <w:rPr>
                <w:rFonts w:ascii="Arial" w:hAnsi="Arial" w:cs="Arial"/>
                <w:b/>
                <w:iCs/>
                <w:noProof/>
                <w:szCs w:val="20"/>
                <w:lang w:eastAsia="en-GB"/>
              </w:rPr>
              <w:t>EFRE</w:t>
            </w:r>
          </w:p>
        </w:tc>
        <w:tc>
          <w:tcPr>
            <w:tcW w:w="2340" w:type="dxa"/>
          </w:tcPr>
          <w:p w14:paraId="09CA4AD9" w14:textId="77777777" w:rsidR="00C356F0" w:rsidRPr="009D43BC" w:rsidRDefault="00C356F0" w:rsidP="00C356F0">
            <w:pPr>
              <w:widowControl w:val="0"/>
              <w:autoSpaceDE w:val="0"/>
              <w:autoSpaceDN w:val="0"/>
              <w:jc w:val="left"/>
              <w:rPr>
                <w:rFonts w:ascii="Arial" w:hAnsi="Arial" w:cs="Arial"/>
                <w:noProof/>
                <w:szCs w:val="20"/>
              </w:rPr>
            </w:pPr>
            <w:r w:rsidRPr="009D43BC">
              <w:rPr>
                <w:rFonts w:ascii="Arial" w:hAnsi="Arial" w:cs="Arial"/>
                <w:noProof/>
                <w:szCs w:val="20"/>
              </w:rPr>
              <w:t>5. Verbesserung des Schutzes und der Erhaltung der Natur, der biologischen Vielfalt und der grünen Infrastruktur, auch in städtischen Gebieten und Verringerung aller Formen der Verschmutzung</w:t>
            </w:r>
          </w:p>
        </w:tc>
        <w:tc>
          <w:tcPr>
            <w:tcW w:w="1126" w:type="dxa"/>
          </w:tcPr>
          <w:p w14:paraId="30A624A6" w14:textId="77777777" w:rsidR="00C356F0" w:rsidRPr="009D43BC" w:rsidRDefault="00C356F0" w:rsidP="00C356F0">
            <w:pPr>
              <w:jc w:val="left"/>
              <w:rPr>
                <w:rFonts w:ascii="Arial" w:hAnsi="Arial" w:cs="Arial"/>
                <w:b/>
                <w:iCs/>
                <w:noProof/>
                <w:szCs w:val="20"/>
                <w:lang w:eastAsia="en-GB"/>
              </w:rPr>
            </w:pPr>
            <w:r w:rsidRPr="009D43BC">
              <w:rPr>
                <w:rFonts w:ascii="Arial" w:hAnsi="Arial" w:cs="Arial"/>
                <w:b/>
                <w:iCs/>
                <w:noProof/>
                <w:szCs w:val="20"/>
                <w:lang w:eastAsia="en-GB"/>
              </w:rPr>
              <w:t>075</w:t>
            </w:r>
          </w:p>
          <w:p w14:paraId="70D8C885" w14:textId="77777777" w:rsidR="00C356F0" w:rsidRPr="009D43BC" w:rsidRDefault="00C356F0" w:rsidP="00C356F0">
            <w:pPr>
              <w:jc w:val="left"/>
              <w:rPr>
                <w:rFonts w:ascii="Arial" w:hAnsi="Arial" w:cs="Arial"/>
                <w:b/>
                <w:iCs/>
                <w:noProof/>
                <w:szCs w:val="20"/>
                <w:lang w:eastAsia="en-GB"/>
              </w:rPr>
            </w:pPr>
            <w:r w:rsidRPr="009D43BC">
              <w:rPr>
                <w:rFonts w:ascii="Arial" w:hAnsi="Arial" w:cs="Arial"/>
                <w:b/>
                <w:iCs/>
                <w:noProof/>
                <w:szCs w:val="20"/>
                <w:lang w:eastAsia="en-GB"/>
              </w:rPr>
              <w:t>077</w:t>
            </w:r>
          </w:p>
          <w:p w14:paraId="47919CD0" w14:textId="77777777" w:rsidR="00C356F0" w:rsidRPr="009D43BC" w:rsidRDefault="00C356F0" w:rsidP="00C356F0">
            <w:pPr>
              <w:jc w:val="left"/>
              <w:rPr>
                <w:rFonts w:ascii="Arial" w:hAnsi="Arial" w:cs="Arial"/>
                <w:b/>
                <w:iCs/>
                <w:noProof/>
                <w:szCs w:val="20"/>
                <w:lang w:eastAsia="en-GB"/>
              </w:rPr>
            </w:pPr>
            <w:r w:rsidRPr="009D43BC">
              <w:rPr>
                <w:rFonts w:ascii="Arial" w:hAnsi="Arial" w:cs="Arial"/>
                <w:b/>
                <w:iCs/>
                <w:noProof/>
                <w:szCs w:val="20"/>
                <w:lang w:eastAsia="en-GB"/>
              </w:rPr>
              <w:t>078</w:t>
            </w:r>
          </w:p>
          <w:p w14:paraId="3839B333" w14:textId="77777777" w:rsidR="00C356F0" w:rsidRPr="009D43BC" w:rsidRDefault="00C356F0" w:rsidP="00C356F0">
            <w:pPr>
              <w:jc w:val="left"/>
              <w:rPr>
                <w:rFonts w:ascii="Arial" w:hAnsi="Arial" w:cs="Arial"/>
                <w:b/>
                <w:iCs/>
                <w:noProof/>
                <w:szCs w:val="20"/>
                <w:lang w:eastAsia="en-GB"/>
              </w:rPr>
            </w:pPr>
            <w:r w:rsidRPr="009D43BC">
              <w:rPr>
                <w:rFonts w:ascii="Arial" w:hAnsi="Arial" w:cs="Arial"/>
                <w:b/>
                <w:iCs/>
                <w:noProof/>
                <w:szCs w:val="20"/>
                <w:lang w:eastAsia="en-GB"/>
              </w:rPr>
              <w:t>079</w:t>
            </w:r>
          </w:p>
          <w:p w14:paraId="189C8AFD" w14:textId="77777777" w:rsidR="00C356F0" w:rsidRPr="009D43BC" w:rsidRDefault="00C356F0" w:rsidP="00C356F0">
            <w:pPr>
              <w:jc w:val="left"/>
              <w:rPr>
                <w:rFonts w:ascii="Arial" w:hAnsi="Arial" w:cs="Arial"/>
                <w:b/>
                <w:iCs/>
                <w:noProof/>
                <w:szCs w:val="20"/>
                <w:lang w:eastAsia="en-GB"/>
              </w:rPr>
            </w:pPr>
            <w:r w:rsidRPr="009D43BC">
              <w:rPr>
                <w:rFonts w:ascii="Arial" w:hAnsi="Arial" w:cs="Arial"/>
                <w:b/>
                <w:iCs/>
                <w:noProof/>
                <w:szCs w:val="20"/>
                <w:lang w:eastAsia="en-GB"/>
              </w:rPr>
              <w:t>080</w:t>
            </w:r>
          </w:p>
          <w:p w14:paraId="488CCF1F" w14:textId="77777777" w:rsidR="00C356F0" w:rsidRPr="009D43BC" w:rsidRDefault="00C356F0" w:rsidP="00C356F0">
            <w:pPr>
              <w:jc w:val="left"/>
              <w:rPr>
                <w:rFonts w:ascii="Arial" w:hAnsi="Arial" w:cs="Arial"/>
                <w:b/>
                <w:iCs/>
                <w:noProof/>
                <w:szCs w:val="20"/>
                <w:lang w:eastAsia="en-GB"/>
              </w:rPr>
            </w:pPr>
            <w:r w:rsidRPr="009D43BC">
              <w:rPr>
                <w:rFonts w:ascii="Arial" w:hAnsi="Arial" w:cs="Arial"/>
                <w:b/>
                <w:iCs/>
                <w:noProof/>
                <w:szCs w:val="20"/>
                <w:lang w:eastAsia="en-GB"/>
              </w:rPr>
              <w:t>083</w:t>
            </w:r>
          </w:p>
          <w:p w14:paraId="5CF2AF7A" w14:textId="77777777" w:rsidR="00C356F0" w:rsidRPr="009D43BC" w:rsidRDefault="00C356F0" w:rsidP="00C356F0">
            <w:pPr>
              <w:jc w:val="left"/>
              <w:rPr>
                <w:rFonts w:ascii="Arial" w:hAnsi="Arial" w:cs="Arial"/>
                <w:b/>
                <w:iCs/>
                <w:noProof/>
                <w:szCs w:val="20"/>
                <w:lang w:eastAsia="en-GB"/>
              </w:rPr>
            </w:pPr>
          </w:p>
        </w:tc>
        <w:tc>
          <w:tcPr>
            <w:tcW w:w="2411" w:type="dxa"/>
          </w:tcPr>
          <w:p w14:paraId="6542C5A4" w14:textId="557B33A8" w:rsidR="00C356F0" w:rsidRPr="009D43BC" w:rsidRDefault="00143096" w:rsidP="00C356F0">
            <w:pPr>
              <w:jc w:val="left"/>
              <w:rPr>
                <w:rFonts w:ascii="Arial" w:hAnsi="Arial" w:cs="Arial"/>
                <w:b/>
                <w:szCs w:val="20"/>
              </w:rPr>
            </w:pPr>
            <w:r>
              <w:rPr>
                <w:rFonts w:ascii="Arial" w:hAnsi="Arial" w:cs="Arial"/>
                <w:b/>
                <w:szCs w:val="20"/>
              </w:rPr>
              <w:t>1.230.798</w:t>
            </w:r>
          </w:p>
          <w:p w14:paraId="4DA51B1D" w14:textId="74210C33" w:rsidR="00C356F0" w:rsidRPr="009D43BC" w:rsidRDefault="00143096" w:rsidP="00C356F0">
            <w:pPr>
              <w:jc w:val="left"/>
              <w:rPr>
                <w:rFonts w:ascii="Arial" w:hAnsi="Arial" w:cs="Arial"/>
                <w:b/>
                <w:szCs w:val="20"/>
              </w:rPr>
            </w:pPr>
            <w:r>
              <w:rPr>
                <w:rFonts w:ascii="Arial" w:hAnsi="Arial" w:cs="Arial"/>
                <w:b/>
                <w:szCs w:val="20"/>
              </w:rPr>
              <w:t>1.230.798</w:t>
            </w:r>
            <w:r w:rsidR="00C356F0" w:rsidRPr="009D43BC">
              <w:rPr>
                <w:rFonts w:ascii="Arial" w:hAnsi="Arial" w:cs="Arial"/>
                <w:b/>
                <w:szCs w:val="20"/>
              </w:rPr>
              <w:t xml:space="preserve"> </w:t>
            </w:r>
          </w:p>
          <w:p w14:paraId="520E0F03" w14:textId="34B5BD83" w:rsidR="00C356F0" w:rsidRPr="009D43BC" w:rsidRDefault="00143096" w:rsidP="00C356F0">
            <w:pPr>
              <w:jc w:val="left"/>
              <w:rPr>
                <w:rFonts w:ascii="Arial" w:hAnsi="Arial" w:cs="Arial"/>
                <w:b/>
                <w:szCs w:val="20"/>
              </w:rPr>
            </w:pPr>
            <w:r>
              <w:rPr>
                <w:rFonts w:ascii="Arial" w:hAnsi="Arial" w:cs="Arial"/>
                <w:b/>
                <w:szCs w:val="20"/>
              </w:rPr>
              <w:t>1.230.799</w:t>
            </w:r>
            <w:r w:rsidR="00C356F0" w:rsidRPr="009D43BC">
              <w:rPr>
                <w:rFonts w:ascii="Arial" w:hAnsi="Arial" w:cs="Arial"/>
                <w:b/>
                <w:szCs w:val="20"/>
              </w:rPr>
              <w:t xml:space="preserve"> </w:t>
            </w:r>
          </w:p>
          <w:p w14:paraId="0062BA04" w14:textId="77777777" w:rsidR="00C356F0" w:rsidRPr="009D43BC" w:rsidRDefault="00C356F0" w:rsidP="00C356F0">
            <w:pPr>
              <w:jc w:val="left"/>
              <w:rPr>
                <w:rFonts w:ascii="Arial" w:hAnsi="Arial" w:cs="Arial"/>
                <w:b/>
                <w:szCs w:val="20"/>
              </w:rPr>
            </w:pPr>
            <w:r w:rsidRPr="009D43BC">
              <w:rPr>
                <w:rFonts w:ascii="Arial" w:hAnsi="Arial" w:cs="Arial"/>
                <w:b/>
                <w:szCs w:val="20"/>
              </w:rPr>
              <w:t xml:space="preserve">1.230.798 </w:t>
            </w:r>
          </w:p>
          <w:p w14:paraId="6686C959" w14:textId="77777777" w:rsidR="00C356F0" w:rsidRPr="009D43BC" w:rsidRDefault="00C356F0" w:rsidP="00C356F0">
            <w:pPr>
              <w:jc w:val="left"/>
              <w:rPr>
                <w:rFonts w:ascii="Arial" w:hAnsi="Arial" w:cs="Arial"/>
                <w:b/>
                <w:szCs w:val="20"/>
              </w:rPr>
            </w:pPr>
            <w:r w:rsidRPr="009D43BC">
              <w:rPr>
                <w:rFonts w:ascii="Arial" w:hAnsi="Arial" w:cs="Arial"/>
                <w:b/>
                <w:szCs w:val="20"/>
              </w:rPr>
              <w:t xml:space="preserve">1.230.798 </w:t>
            </w:r>
          </w:p>
          <w:p w14:paraId="5BE74761" w14:textId="77777777" w:rsidR="00C356F0" w:rsidRPr="009D43BC" w:rsidRDefault="00C356F0" w:rsidP="00C356F0">
            <w:pPr>
              <w:jc w:val="left"/>
              <w:rPr>
                <w:rFonts w:ascii="Arial" w:hAnsi="Arial" w:cs="Arial"/>
                <w:b/>
                <w:szCs w:val="20"/>
              </w:rPr>
            </w:pPr>
            <w:r w:rsidRPr="009D43BC">
              <w:rPr>
                <w:rFonts w:ascii="Arial" w:hAnsi="Arial" w:cs="Arial"/>
                <w:b/>
                <w:szCs w:val="20"/>
              </w:rPr>
              <w:t xml:space="preserve">1.230.798 </w:t>
            </w:r>
          </w:p>
          <w:p w14:paraId="52AA399E" w14:textId="77777777" w:rsidR="00C356F0" w:rsidRPr="009D43BC" w:rsidRDefault="00C356F0" w:rsidP="00C356F0">
            <w:pPr>
              <w:jc w:val="left"/>
              <w:rPr>
                <w:rFonts w:ascii="Arial" w:hAnsi="Arial" w:cs="Arial"/>
                <w:b/>
                <w:szCs w:val="20"/>
              </w:rPr>
            </w:pPr>
            <w:r w:rsidRPr="009D43BC">
              <w:rPr>
                <w:rFonts w:ascii="Arial" w:hAnsi="Arial" w:cs="Arial"/>
                <w:b/>
                <w:szCs w:val="20"/>
              </w:rPr>
              <w:t xml:space="preserve"> </w:t>
            </w:r>
          </w:p>
          <w:p w14:paraId="67713305" w14:textId="77777777" w:rsidR="00C356F0" w:rsidRPr="009D43BC" w:rsidRDefault="00C356F0" w:rsidP="00C356F0">
            <w:pPr>
              <w:jc w:val="left"/>
              <w:rPr>
                <w:rFonts w:ascii="Arial" w:hAnsi="Arial" w:cs="Arial"/>
                <w:b/>
                <w:iCs/>
                <w:noProof/>
                <w:szCs w:val="20"/>
                <w:lang w:eastAsia="en-GB"/>
              </w:rPr>
            </w:pPr>
          </w:p>
          <w:p w14:paraId="7CBF31BC" w14:textId="77777777" w:rsidR="00C356F0" w:rsidRPr="009D43BC" w:rsidRDefault="00C356F0" w:rsidP="00C356F0">
            <w:pPr>
              <w:jc w:val="left"/>
              <w:rPr>
                <w:rFonts w:ascii="Arial" w:hAnsi="Arial" w:cs="Arial"/>
                <w:b/>
                <w:iCs/>
                <w:noProof/>
                <w:szCs w:val="20"/>
                <w:lang w:eastAsia="en-GB"/>
              </w:rPr>
            </w:pPr>
          </w:p>
          <w:p w14:paraId="4DE40137" w14:textId="77777777" w:rsidR="00C356F0" w:rsidRPr="009D43BC" w:rsidRDefault="00C356F0" w:rsidP="00C356F0">
            <w:pPr>
              <w:jc w:val="left"/>
              <w:rPr>
                <w:rFonts w:ascii="Arial" w:hAnsi="Arial" w:cs="Arial"/>
                <w:b/>
                <w:iCs/>
                <w:noProof/>
                <w:szCs w:val="20"/>
                <w:lang w:eastAsia="en-GB"/>
              </w:rPr>
            </w:pPr>
          </w:p>
          <w:p w14:paraId="3F0F8800" w14:textId="77777777" w:rsidR="00C356F0" w:rsidRPr="009D43BC" w:rsidRDefault="00C356F0" w:rsidP="00C356F0">
            <w:pPr>
              <w:jc w:val="left"/>
              <w:rPr>
                <w:rFonts w:ascii="Arial" w:hAnsi="Arial" w:cs="Arial"/>
                <w:b/>
                <w:iCs/>
                <w:noProof/>
                <w:szCs w:val="20"/>
                <w:lang w:eastAsia="en-GB"/>
              </w:rPr>
            </w:pPr>
          </w:p>
        </w:tc>
      </w:tr>
      <w:tr w:rsidR="00C356F0" w:rsidRPr="009D43BC" w14:paraId="6B41C7A9" w14:textId="77777777" w:rsidTr="00EB4842">
        <w:tc>
          <w:tcPr>
            <w:tcW w:w="1660" w:type="dxa"/>
          </w:tcPr>
          <w:p w14:paraId="4B4E33C4" w14:textId="77777777" w:rsidR="00C356F0" w:rsidRPr="009D43BC" w:rsidRDefault="00C356F0" w:rsidP="00C356F0">
            <w:pPr>
              <w:jc w:val="left"/>
              <w:rPr>
                <w:rFonts w:ascii="Arial" w:hAnsi="Arial" w:cs="Arial"/>
                <w:iCs/>
                <w:noProof/>
                <w:szCs w:val="20"/>
                <w:lang w:eastAsia="en-GB"/>
              </w:rPr>
            </w:pPr>
            <w:r w:rsidRPr="009D43BC">
              <w:rPr>
                <w:rFonts w:ascii="Arial" w:hAnsi="Arial" w:cs="Arial"/>
                <w:iCs/>
                <w:noProof/>
                <w:szCs w:val="20"/>
                <w:lang w:eastAsia="en-GB"/>
              </w:rPr>
              <w:t>3</w:t>
            </w:r>
          </w:p>
        </w:tc>
        <w:tc>
          <w:tcPr>
            <w:tcW w:w="1523" w:type="dxa"/>
          </w:tcPr>
          <w:p w14:paraId="1224C79D" w14:textId="77777777" w:rsidR="00C356F0" w:rsidRPr="009D43BC" w:rsidRDefault="00C356F0" w:rsidP="00C356F0">
            <w:pPr>
              <w:jc w:val="left"/>
              <w:rPr>
                <w:rFonts w:ascii="Arial" w:hAnsi="Arial" w:cs="Arial"/>
                <w:b/>
                <w:iCs/>
                <w:noProof/>
                <w:szCs w:val="20"/>
                <w:lang w:eastAsia="en-GB"/>
              </w:rPr>
            </w:pPr>
            <w:r w:rsidRPr="009D43BC">
              <w:rPr>
                <w:rFonts w:ascii="Arial" w:hAnsi="Arial" w:cs="Arial"/>
                <w:b/>
                <w:iCs/>
                <w:noProof/>
                <w:szCs w:val="20"/>
                <w:lang w:eastAsia="en-GB"/>
              </w:rPr>
              <w:t>EFRE</w:t>
            </w:r>
          </w:p>
        </w:tc>
        <w:tc>
          <w:tcPr>
            <w:tcW w:w="2340" w:type="dxa"/>
          </w:tcPr>
          <w:p w14:paraId="280A8A9C" w14:textId="77777777" w:rsidR="00C356F0" w:rsidRPr="009D43BC" w:rsidRDefault="00C356F0" w:rsidP="00C356F0">
            <w:pPr>
              <w:widowControl w:val="0"/>
              <w:autoSpaceDE w:val="0"/>
              <w:autoSpaceDN w:val="0"/>
              <w:jc w:val="left"/>
              <w:rPr>
                <w:rFonts w:ascii="Arial" w:hAnsi="Arial" w:cs="Arial"/>
                <w:b/>
                <w:bCs/>
                <w:sz w:val="22"/>
                <w:szCs w:val="20"/>
                <w:lang w:eastAsia="de-DE"/>
              </w:rPr>
            </w:pPr>
            <w:r w:rsidRPr="009D43BC">
              <w:rPr>
                <w:rFonts w:ascii="Arial" w:hAnsi="Arial" w:cs="Arial"/>
                <w:noProof/>
                <w:szCs w:val="20"/>
                <w:lang w:eastAsia="de-DE"/>
              </w:rPr>
              <w:t>6. Verbesserung des gleichberechtigten Zugangs zu inklusiven und hochwertigen Dienstleistungen in den Bereichen allgemeine und berufliche Bildung sowie lebenslanges Lernen durch Entwicklung barrierefreier Infrastruktur, auch durch Förderung der Resilienz des Fern- und Online-Unterrichts in der allgemeinen und beruflichen Bildung</w:t>
            </w:r>
          </w:p>
          <w:p w14:paraId="37743B78" w14:textId="77777777" w:rsidR="00C356F0" w:rsidRPr="009D43BC" w:rsidRDefault="00C356F0" w:rsidP="00C356F0">
            <w:pPr>
              <w:overflowPunct w:val="0"/>
              <w:autoSpaceDE w:val="0"/>
              <w:autoSpaceDN w:val="0"/>
              <w:adjustRightInd w:val="0"/>
              <w:jc w:val="left"/>
              <w:textAlignment w:val="baseline"/>
              <w:rPr>
                <w:rFonts w:ascii="Arial" w:hAnsi="Arial" w:cs="Arial"/>
                <w:noProof/>
                <w:szCs w:val="20"/>
                <w:lang w:eastAsia="de-DE"/>
              </w:rPr>
            </w:pPr>
          </w:p>
        </w:tc>
        <w:tc>
          <w:tcPr>
            <w:tcW w:w="1126" w:type="dxa"/>
          </w:tcPr>
          <w:p w14:paraId="714E9077" w14:textId="467BA609" w:rsidR="00E600E0" w:rsidRPr="009D43BC" w:rsidRDefault="00E600E0" w:rsidP="00C356F0">
            <w:pPr>
              <w:jc w:val="left"/>
              <w:rPr>
                <w:rFonts w:ascii="Arial" w:hAnsi="Arial" w:cs="Arial"/>
                <w:b/>
                <w:iCs/>
                <w:noProof/>
                <w:szCs w:val="20"/>
                <w:lang w:eastAsia="en-GB"/>
              </w:rPr>
            </w:pPr>
            <w:r w:rsidRPr="009D43BC">
              <w:rPr>
                <w:rFonts w:ascii="Arial" w:hAnsi="Arial" w:cs="Arial"/>
                <w:b/>
                <w:iCs/>
                <w:noProof/>
                <w:szCs w:val="20"/>
                <w:lang w:eastAsia="en-GB"/>
              </w:rPr>
              <w:t>134</w:t>
            </w:r>
          </w:p>
          <w:p w14:paraId="109D83CF" w14:textId="10706177" w:rsidR="00E600E0" w:rsidRPr="009D43BC" w:rsidRDefault="00E600E0" w:rsidP="00C356F0">
            <w:pPr>
              <w:jc w:val="left"/>
              <w:rPr>
                <w:rFonts w:ascii="Arial" w:hAnsi="Arial" w:cs="Arial"/>
                <w:b/>
                <w:iCs/>
                <w:noProof/>
                <w:szCs w:val="20"/>
                <w:lang w:eastAsia="en-GB"/>
              </w:rPr>
            </w:pPr>
            <w:r w:rsidRPr="009D43BC">
              <w:rPr>
                <w:rFonts w:ascii="Arial" w:hAnsi="Arial" w:cs="Arial"/>
                <w:b/>
                <w:iCs/>
                <w:noProof/>
                <w:szCs w:val="20"/>
                <w:lang w:eastAsia="en-GB"/>
              </w:rPr>
              <w:t>141</w:t>
            </w:r>
          </w:p>
          <w:p w14:paraId="011A384C" w14:textId="6B9C96B5" w:rsidR="00C356F0" w:rsidRPr="009D43BC" w:rsidRDefault="00C356F0" w:rsidP="00C356F0">
            <w:pPr>
              <w:jc w:val="left"/>
              <w:rPr>
                <w:rFonts w:ascii="Arial" w:hAnsi="Arial" w:cs="Arial"/>
                <w:b/>
                <w:iCs/>
                <w:noProof/>
                <w:szCs w:val="20"/>
                <w:lang w:eastAsia="en-GB"/>
              </w:rPr>
            </w:pPr>
            <w:r w:rsidRPr="009D43BC">
              <w:rPr>
                <w:rFonts w:ascii="Arial" w:hAnsi="Arial" w:cs="Arial"/>
                <w:b/>
                <w:iCs/>
                <w:noProof/>
                <w:szCs w:val="20"/>
                <w:lang w:eastAsia="en-GB"/>
              </w:rPr>
              <w:t>148</w:t>
            </w:r>
          </w:p>
          <w:p w14:paraId="65EE7CF2" w14:textId="77777777" w:rsidR="00C356F0" w:rsidRPr="009D43BC" w:rsidRDefault="00C356F0" w:rsidP="00C356F0">
            <w:pPr>
              <w:jc w:val="left"/>
              <w:rPr>
                <w:rFonts w:ascii="Arial" w:hAnsi="Arial" w:cs="Arial"/>
                <w:b/>
                <w:iCs/>
                <w:noProof/>
                <w:szCs w:val="20"/>
                <w:lang w:eastAsia="en-GB"/>
              </w:rPr>
            </w:pPr>
            <w:r w:rsidRPr="009D43BC">
              <w:rPr>
                <w:rFonts w:ascii="Arial" w:hAnsi="Arial" w:cs="Arial"/>
                <w:b/>
                <w:iCs/>
                <w:noProof/>
                <w:szCs w:val="20"/>
                <w:lang w:eastAsia="en-GB"/>
              </w:rPr>
              <w:t>149</w:t>
            </w:r>
          </w:p>
          <w:p w14:paraId="093C38BE" w14:textId="77777777" w:rsidR="00C356F0" w:rsidRPr="009D43BC" w:rsidRDefault="00C356F0" w:rsidP="00C356F0">
            <w:pPr>
              <w:jc w:val="left"/>
              <w:rPr>
                <w:rFonts w:ascii="Arial" w:hAnsi="Arial" w:cs="Arial"/>
                <w:b/>
                <w:iCs/>
                <w:noProof/>
                <w:szCs w:val="20"/>
                <w:lang w:eastAsia="en-GB"/>
              </w:rPr>
            </w:pPr>
            <w:r w:rsidRPr="009D43BC">
              <w:rPr>
                <w:rFonts w:ascii="Arial" w:hAnsi="Arial" w:cs="Arial"/>
                <w:b/>
                <w:iCs/>
                <w:noProof/>
                <w:szCs w:val="20"/>
                <w:lang w:eastAsia="en-GB"/>
              </w:rPr>
              <w:t>150</w:t>
            </w:r>
          </w:p>
          <w:p w14:paraId="66599462" w14:textId="77777777" w:rsidR="00C356F0" w:rsidRPr="009D43BC" w:rsidRDefault="00C356F0" w:rsidP="00C356F0">
            <w:pPr>
              <w:jc w:val="left"/>
              <w:rPr>
                <w:rFonts w:ascii="Arial" w:hAnsi="Arial" w:cs="Arial"/>
                <w:b/>
                <w:iCs/>
                <w:noProof/>
                <w:szCs w:val="20"/>
                <w:lang w:eastAsia="en-GB"/>
              </w:rPr>
            </w:pPr>
            <w:r w:rsidRPr="009D43BC">
              <w:rPr>
                <w:rFonts w:ascii="Arial" w:hAnsi="Arial" w:cs="Arial"/>
                <w:b/>
                <w:iCs/>
                <w:noProof/>
                <w:szCs w:val="20"/>
                <w:lang w:eastAsia="en-GB"/>
              </w:rPr>
              <w:t>151</w:t>
            </w:r>
          </w:p>
          <w:p w14:paraId="159E58C2" w14:textId="77777777" w:rsidR="00C356F0" w:rsidRPr="009D43BC" w:rsidRDefault="00C356F0" w:rsidP="00C356F0">
            <w:pPr>
              <w:jc w:val="left"/>
              <w:rPr>
                <w:rFonts w:ascii="Arial" w:hAnsi="Arial" w:cs="Arial"/>
                <w:b/>
                <w:iCs/>
                <w:noProof/>
                <w:szCs w:val="20"/>
                <w:lang w:eastAsia="en-GB"/>
              </w:rPr>
            </w:pPr>
          </w:p>
          <w:p w14:paraId="76BFC631" w14:textId="77777777" w:rsidR="00C356F0" w:rsidRPr="009D43BC" w:rsidRDefault="00C356F0" w:rsidP="00C356F0">
            <w:pPr>
              <w:jc w:val="left"/>
              <w:rPr>
                <w:rFonts w:ascii="Arial" w:hAnsi="Arial" w:cs="Arial"/>
                <w:b/>
                <w:iCs/>
                <w:noProof/>
                <w:szCs w:val="20"/>
                <w:lang w:eastAsia="en-GB"/>
              </w:rPr>
            </w:pPr>
          </w:p>
        </w:tc>
        <w:tc>
          <w:tcPr>
            <w:tcW w:w="2411" w:type="dxa"/>
          </w:tcPr>
          <w:p w14:paraId="36233D16" w14:textId="2A22D6CC" w:rsidR="00C356F0" w:rsidRPr="009D43BC" w:rsidRDefault="00C356F0" w:rsidP="00C356F0">
            <w:pPr>
              <w:jc w:val="left"/>
              <w:rPr>
                <w:rFonts w:ascii="Arial" w:hAnsi="Arial" w:cs="Arial"/>
                <w:b/>
                <w:szCs w:val="20"/>
              </w:rPr>
            </w:pPr>
            <w:r w:rsidRPr="009D43BC">
              <w:rPr>
                <w:rFonts w:ascii="Arial" w:hAnsi="Arial" w:cs="Arial"/>
                <w:b/>
                <w:szCs w:val="20"/>
              </w:rPr>
              <w:t>9</w:t>
            </w:r>
            <w:r w:rsidR="00E600E0" w:rsidRPr="009D43BC">
              <w:rPr>
                <w:rFonts w:ascii="Arial" w:hAnsi="Arial" w:cs="Arial"/>
                <w:b/>
                <w:szCs w:val="20"/>
              </w:rPr>
              <w:t>23.099</w:t>
            </w:r>
          </w:p>
          <w:p w14:paraId="00EB556E" w14:textId="0B3D6765" w:rsidR="00C356F0" w:rsidRPr="009D43BC" w:rsidRDefault="00E600E0" w:rsidP="00C356F0">
            <w:pPr>
              <w:jc w:val="left"/>
              <w:rPr>
                <w:rFonts w:ascii="Arial" w:hAnsi="Arial" w:cs="Arial"/>
                <w:b/>
                <w:szCs w:val="20"/>
              </w:rPr>
            </w:pPr>
            <w:r w:rsidRPr="009D43BC">
              <w:rPr>
                <w:rFonts w:ascii="Arial" w:hAnsi="Arial" w:cs="Arial"/>
                <w:b/>
                <w:szCs w:val="20"/>
              </w:rPr>
              <w:t>923.099</w:t>
            </w:r>
          </w:p>
          <w:p w14:paraId="0D53D460" w14:textId="1C287019" w:rsidR="00E600E0" w:rsidRPr="009D43BC" w:rsidRDefault="00E600E0" w:rsidP="00C356F0">
            <w:pPr>
              <w:jc w:val="left"/>
              <w:rPr>
                <w:rFonts w:ascii="Arial" w:hAnsi="Arial" w:cs="Arial"/>
                <w:b/>
                <w:szCs w:val="20"/>
              </w:rPr>
            </w:pPr>
            <w:r w:rsidRPr="009D43BC">
              <w:rPr>
                <w:rFonts w:ascii="Arial" w:hAnsi="Arial" w:cs="Arial"/>
                <w:b/>
                <w:szCs w:val="20"/>
              </w:rPr>
              <w:t>307.699</w:t>
            </w:r>
          </w:p>
          <w:p w14:paraId="67C29237" w14:textId="77777777" w:rsidR="00E600E0" w:rsidRPr="009D43BC" w:rsidRDefault="00E600E0" w:rsidP="00E600E0">
            <w:pPr>
              <w:jc w:val="left"/>
              <w:rPr>
                <w:rFonts w:ascii="Arial" w:hAnsi="Arial" w:cs="Arial"/>
                <w:b/>
                <w:szCs w:val="20"/>
              </w:rPr>
            </w:pPr>
            <w:r w:rsidRPr="009D43BC">
              <w:rPr>
                <w:rFonts w:ascii="Arial" w:hAnsi="Arial" w:cs="Arial"/>
                <w:b/>
                <w:szCs w:val="20"/>
              </w:rPr>
              <w:t>307.699</w:t>
            </w:r>
          </w:p>
          <w:p w14:paraId="795CDEEB" w14:textId="77777777" w:rsidR="00E600E0" w:rsidRPr="009D43BC" w:rsidRDefault="00E600E0" w:rsidP="00E600E0">
            <w:pPr>
              <w:jc w:val="left"/>
              <w:rPr>
                <w:rFonts w:ascii="Arial" w:hAnsi="Arial" w:cs="Arial"/>
                <w:b/>
                <w:szCs w:val="20"/>
              </w:rPr>
            </w:pPr>
            <w:r w:rsidRPr="009D43BC">
              <w:rPr>
                <w:rFonts w:ascii="Arial" w:hAnsi="Arial" w:cs="Arial"/>
                <w:b/>
                <w:szCs w:val="20"/>
              </w:rPr>
              <w:t>307.699</w:t>
            </w:r>
          </w:p>
          <w:p w14:paraId="5F3907AB" w14:textId="540B5E6A" w:rsidR="00C356F0" w:rsidRPr="009D43BC" w:rsidRDefault="00E600E0" w:rsidP="00C356F0">
            <w:pPr>
              <w:jc w:val="left"/>
              <w:rPr>
                <w:rFonts w:ascii="Arial" w:hAnsi="Arial" w:cs="Arial"/>
                <w:b/>
                <w:szCs w:val="20"/>
              </w:rPr>
            </w:pPr>
            <w:r w:rsidRPr="009D43BC">
              <w:rPr>
                <w:rFonts w:ascii="Arial" w:hAnsi="Arial" w:cs="Arial"/>
                <w:b/>
                <w:szCs w:val="20"/>
              </w:rPr>
              <w:t>923.099</w:t>
            </w:r>
          </w:p>
          <w:p w14:paraId="4826CB11" w14:textId="77777777" w:rsidR="00C356F0" w:rsidRPr="009D43BC" w:rsidRDefault="00C356F0" w:rsidP="00C356F0">
            <w:pPr>
              <w:jc w:val="left"/>
              <w:rPr>
                <w:rFonts w:ascii="Arial" w:hAnsi="Arial" w:cs="Arial"/>
                <w:b/>
                <w:szCs w:val="20"/>
              </w:rPr>
            </w:pPr>
          </w:p>
          <w:p w14:paraId="13493248" w14:textId="77777777" w:rsidR="00C356F0" w:rsidRPr="009D43BC" w:rsidRDefault="00C356F0" w:rsidP="00C356F0">
            <w:pPr>
              <w:jc w:val="left"/>
              <w:rPr>
                <w:rFonts w:ascii="Arial" w:hAnsi="Arial" w:cs="Arial"/>
                <w:b/>
                <w:szCs w:val="20"/>
              </w:rPr>
            </w:pPr>
          </w:p>
          <w:p w14:paraId="7A1AA53B" w14:textId="77777777" w:rsidR="00C356F0" w:rsidRPr="009D43BC" w:rsidRDefault="00C356F0" w:rsidP="00C356F0">
            <w:pPr>
              <w:jc w:val="left"/>
              <w:rPr>
                <w:rFonts w:ascii="Arial" w:hAnsi="Arial" w:cs="Arial"/>
                <w:b/>
                <w:szCs w:val="20"/>
              </w:rPr>
            </w:pPr>
          </w:p>
        </w:tc>
      </w:tr>
      <w:tr w:rsidR="00C356F0" w:rsidRPr="009D43BC" w14:paraId="3C5E01B3" w14:textId="77777777" w:rsidTr="00EB4842">
        <w:tc>
          <w:tcPr>
            <w:tcW w:w="1660" w:type="dxa"/>
          </w:tcPr>
          <w:p w14:paraId="559588B7" w14:textId="77777777" w:rsidR="00C356F0" w:rsidRPr="009D43BC" w:rsidRDefault="00C356F0" w:rsidP="00C356F0">
            <w:pPr>
              <w:jc w:val="left"/>
              <w:rPr>
                <w:rFonts w:ascii="Arial" w:hAnsi="Arial" w:cs="Arial"/>
                <w:iCs/>
                <w:noProof/>
                <w:szCs w:val="20"/>
                <w:lang w:eastAsia="en-GB"/>
              </w:rPr>
            </w:pPr>
            <w:r w:rsidRPr="009D43BC">
              <w:rPr>
                <w:rFonts w:ascii="Arial" w:hAnsi="Arial" w:cs="Arial"/>
                <w:iCs/>
                <w:noProof/>
                <w:szCs w:val="20"/>
                <w:lang w:eastAsia="en-GB"/>
              </w:rPr>
              <w:t>3</w:t>
            </w:r>
          </w:p>
        </w:tc>
        <w:tc>
          <w:tcPr>
            <w:tcW w:w="1523" w:type="dxa"/>
          </w:tcPr>
          <w:p w14:paraId="64AACB17" w14:textId="77777777" w:rsidR="00C356F0" w:rsidRPr="009D43BC" w:rsidRDefault="00C356F0" w:rsidP="00C356F0">
            <w:pPr>
              <w:jc w:val="left"/>
              <w:rPr>
                <w:rFonts w:ascii="Arial" w:hAnsi="Arial" w:cs="Arial"/>
                <w:b/>
                <w:iCs/>
                <w:noProof/>
                <w:szCs w:val="20"/>
                <w:lang w:eastAsia="en-GB"/>
              </w:rPr>
            </w:pPr>
            <w:r w:rsidRPr="009D43BC">
              <w:rPr>
                <w:rFonts w:ascii="Arial" w:hAnsi="Arial" w:cs="Arial"/>
                <w:b/>
                <w:iCs/>
                <w:noProof/>
                <w:szCs w:val="20"/>
                <w:lang w:eastAsia="en-GB"/>
              </w:rPr>
              <w:t>EFRE</w:t>
            </w:r>
          </w:p>
        </w:tc>
        <w:tc>
          <w:tcPr>
            <w:tcW w:w="2340" w:type="dxa"/>
          </w:tcPr>
          <w:p w14:paraId="073E1FCE" w14:textId="77777777" w:rsidR="00C356F0" w:rsidRPr="009D43BC" w:rsidRDefault="00C356F0" w:rsidP="00C356F0">
            <w:pPr>
              <w:widowControl w:val="0"/>
              <w:autoSpaceDE w:val="0"/>
              <w:autoSpaceDN w:val="0"/>
              <w:jc w:val="left"/>
              <w:rPr>
                <w:rFonts w:ascii="Arial" w:hAnsi="Arial" w:cs="Arial"/>
                <w:noProof/>
                <w:szCs w:val="20"/>
                <w:lang w:eastAsia="de-DE"/>
              </w:rPr>
            </w:pPr>
            <w:r w:rsidRPr="009D43BC">
              <w:rPr>
                <w:rFonts w:ascii="Arial" w:hAnsi="Arial" w:cs="Arial"/>
                <w:noProof/>
                <w:szCs w:val="20"/>
                <w:lang w:eastAsia="de-DE"/>
              </w:rPr>
              <w:t>7. Sicherstellung eines gleichberechtigten Zugangs zur Gesundheitsversorgung und Förderung der Resilienz von Gesundheitssystemen, einschließlich der Primärversorgung, sowie Förderung des Übergangs von institutioneller Betreuung zu Betreuung in der Familie und in der lokalen Gemeinschaft</w:t>
            </w:r>
          </w:p>
          <w:p w14:paraId="7556CB45" w14:textId="77777777" w:rsidR="00C356F0" w:rsidRPr="009D43BC" w:rsidRDefault="00C356F0" w:rsidP="00C356F0">
            <w:pPr>
              <w:widowControl w:val="0"/>
              <w:autoSpaceDE w:val="0"/>
              <w:autoSpaceDN w:val="0"/>
              <w:jc w:val="left"/>
              <w:rPr>
                <w:rFonts w:ascii="Arial" w:hAnsi="Arial" w:cs="Arial"/>
                <w:noProof/>
                <w:szCs w:val="20"/>
                <w:lang w:eastAsia="de-DE"/>
              </w:rPr>
            </w:pPr>
          </w:p>
        </w:tc>
        <w:tc>
          <w:tcPr>
            <w:tcW w:w="1126" w:type="dxa"/>
          </w:tcPr>
          <w:p w14:paraId="1DC10111" w14:textId="77777777" w:rsidR="00C356F0" w:rsidRPr="009D43BC" w:rsidRDefault="00C356F0" w:rsidP="00C356F0">
            <w:pPr>
              <w:jc w:val="left"/>
              <w:rPr>
                <w:rFonts w:ascii="Arial" w:hAnsi="Arial" w:cs="Arial"/>
                <w:b/>
                <w:iCs/>
                <w:noProof/>
                <w:szCs w:val="20"/>
                <w:lang w:eastAsia="en-GB"/>
              </w:rPr>
            </w:pPr>
            <w:r w:rsidRPr="009D43BC">
              <w:rPr>
                <w:rFonts w:ascii="Arial" w:hAnsi="Arial" w:cs="Arial"/>
                <w:b/>
                <w:iCs/>
                <w:noProof/>
                <w:szCs w:val="20"/>
                <w:lang w:eastAsia="en-GB"/>
              </w:rPr>
              <w:t>131</w:t>
            </w:r>
          </w:p>
          <w:p w14:paraId="1052AB57" w14:textId="77777777" w:rsidR="00C356F0" w:rsidRPr="009D43BC" w:rsidRDefault="00C356F0" w:rsidP="00C356F0">
            <w:pPr>
              <w:jc w:val="left"/>
              <w:rPr>
                <w:rFonts w:ascii="Arial" w:hAnsi="Arial" w:cs="Arial"/>
                <w:b/>
                <w:iCs/>
                <w:noProof/>
                <w:szCs w:val="20"/>
                <w:lang w:eastAsia="en-GB"/>
              </w:rPr>
            </w:pPr>
            <w:r w:rsidRPr="009D43BC">
              <w:rPr>
                <w:rFonts w:ascii="Arial" w:hAnsi="Arial" w:cs="Arial"/>
                <w:b/>
                <w:iCs/>
                <w:noProof/>
                <w:szCs w:val="20"/>
                <w:lang w:eastAsia="en-GB"/>
              </w:rPr>
              <w:t>160</w:t>
            </w:r>
          </w:p>
          <w:p w14:paraId="4E83EAFE" w14:textId="77777777" w:rsidR="00C356F0" w:rsidRPr="009D43BC" w:rsidRDefault="00C356F0" w:rsidP="00C356F0">
            <w:pPr>
              <w:jc w:val="left"/>
              <w:rPr>
                <w:rFonts w:ascii="Arial" w:hAnsi="Arial" w:cs="Arial"/>
                <w:b/>
                <w:iCs/>
                <w:noProof/>
                <w:szCs w:val="20"/>
                <w:lang w:eastAsia="en-GB"/>
              </w:rPr>
            </w:pPr>
          </w:p>
          <w:p w14:paraId="35DAE991" w14:textId="77777777" w:rsidR="00C356F0" w:rsidRPr="009D43BC" w:rsidRDefault="00C356F0" w:rsidP="00C356F0">
            <w:pPr>
              <w:jc w:val="left"/>
              <w:rPr>
                <w:rFonts w:ascii="Arial" w:hAnsi="Arial" w:cs="Arial"/>
                <w:b/>
                <w:iCs/>
                <w:noProof/>
                <w:szCs w:val="20"/>
                <w:lang w:eastAsia="en-GB"/>
              </w:rPr>
            </w:pPr>
          </w:p>
          <w:p w14:paraId="2A3F2A9B" w14:textId="77777777" w:rsidR="00C356F0" w:rsidRPr="009D43BC" w:rsidRDefault="00C356F0" w:rsidP="00C356F0">
            <w:pPr>
              <w:jc w:val="left"/>
              <w:rPr>
                <w:rFonts w:ascii="Arial" w:hAnsi="Arial" w:cs="Arial"/>
                <w:b/>
                <w:iCs/>
                <w:noProof/>
                <w:szCs w:val="20"/>
                <w:lang w:eastAsia="en-GB"/>
              </w:rPr>
            </w:pPr>
          </w:p>
        </w:tc>
        <w:tc>
          <w:tcPr>
            <w:tcW w:w="2411" w:type="dxa"/>
          </w:tcPr>
          <w:p w14:paraId="5452485C" w14:textId="77777777" w:rsidR="00C356F0" w:rsidRPr="009D43BC" w:rsidRDefault="00C356F0" w:rsidP="00C356F0">
            <w:pPr>
              <w:jc w:val="left"/>
              <w:rPr>
                <w:rFonts w:ascii="Arial" w:hAnsi="Arial" w:cs="Arial"/>
                <w:b/>
                <w:szCs w:val="20"/>
              </w:rPr>
            </w:pPr>
            <w:r w:rsidRPr="009D43BC">
              <w:rPr>
                <w:rFonts w:ascii="Arial" w:hAnsi="Arial" w:cs="Arial"/>
                <w:b/>
                <w:szCs w:val="20"/>
              </w:rPr>
              <w:t xml:space="preserve">1.318.712 </w:t>
            </w:r>
          </w:p>
          <w:p w14:paraId="73AED945" w14:textId="77777777" w:rsidR="00C356F0" w:rsidRPr="009D43BC" w:rsidRDefault="00C356F0" w:rsidP="00C356F0">
            <w:pPr>
              <w:jc w:val="left"/>
              <w:rPr>
                <w:rFonts w:ascii="Arial" w:hAnsi="Arial" w:cs="Arial"/>
                <w:b/>
                <w:szCs w:val="20"/>
              </w:rPr>
            </w:pPr>
            <w:r w:rsidRPr="009D43BC">
              <w:rPr>
                <w:rFonts w:ascii="Arial" w:hAnsi="Arial" w:cs="Arial"/>
                <w:b/>
                <w:szCs w:val="20"/>
              </w:rPr>
              <w:t xml:space="preserve">1.318.712  </w:t>
            </w:r>
          </w:p>
          <w:p w14:paraId="15D222D5" w14:textId="77777777" w:rsidR="00C356F0" w:rsidRPr="009D43BC" w:rsidRDefault="00C356F0" w:rsidP="00C356F0">
            <w:pPr>
              <w:jc w:val="left"/>
              <w:rPr>
                <w:rFonts w:ascii="Arial" w:hAnsi="Arial" w:cs="Arial"/>
                <w:b/>
                <w:szCs w:val="20"/>
              </w:rPr>
            </w:pPr>
            <w:r w:rsidRPr="009D43BC">
              <w:rPr>
                <w:rFonts w:ascii="Arial" w:hAnsi="Arial" w:cs="Arial"/>
                <w:b/>
                <w:szCs w:val="20"/>
              </w:rPr>
              <w:t xml:space="preserve"> </w:t>
            </w:r>
          </w:p>
          <w:p w14:paraId="398EF51C" w14:textId="77777777" w:rsidR="00C356F0" w:rsidRPr="009D43BC" w:rsidRDefault="00C356F0" w:rsidP="00C356F0">
            <w:pPr>
              <w:jc w:val="left"/>
              <w:rPr>
                <w:rFonts w:ascii="Arial" w:hAnsi="Arial" w:cs="Arial"/>
                <w:b/>
                <w:szCs w:val="20"/>
              </w:rPr>
            </w:pPr>
          </w:p>
        </w:tc>
      </w:tr>
      <w:tr w:rsidR="00C356F0" w:rsidRPr="009D43BC" w14:paraId="06000F66" w14:textId="77777777" w:rsidTr="00EB4842">
        <w:tc>
          <w:tcPr>
            <w:tcW w:w="1660" w:type="dxa"/>
          </w:tcPr>
          <w:p w14:paraId="7D73F149" w14:textId="77777777" w:rsidR="00C356F0" w:rsidRPr="009D43BC" w:rsidRDefault="00C356F0" w:rsidP="00C356F0">
            <w:pPr>
              <w:jc w:val="left"/>
              <w:rPr>
                <w:rFonts w:ascii="Arial" w:hAnsi="Arial" w:cs="Arial"/>
                <w:iCs/>
                <w:noProof/>
                <w:szCs w:val="20"/>
                <w:lang w:eastAsia="en-GB"/>
              </w:rPr>
            </w:pPr>
            <w:r w:rsidRPr="009D43BC">
              <w:rPr>
                <w:rFonts w:ascii="Arial" w:hAnsi="Arial" w:cs="Arial"/>
                <w:iCs/>
                <w:noProof/>
                <w:szCs w:val="20"/>
                <w:lang w:eastAsia="en-GB"/>
              </w:rPr>
              <w:t>3</w:t>
            </w:r>
          </w:p>
        </w:tc>
        <w:tc>
          <w:tcPr>
            <w:tcW w:w="1523" w:type="dxa"/>
          </w:tcPr>
          <w:p w14:paraId="63FC85BD" w14:textId="77777777" w:rsidR="00C356F0" w:rsidRPr="009D43BC" w:rsidRDefault="00C356F0" w:rsidP="00C356F0">
            <w:pPr>
              <w:jc w:val="left"/>
              <w:rPr>
                <w:rFonts w:ascii="Arial" w:hAnsi="Arial" w:cs="Arial"/>
                <w:b/>
                <w:iCs/>
                <w:noProof/>
                <w:szCs w:val="20"/>
                <w:lang w:eastAsia="en-GB"/>
              </w:rPr>
            </w:pPr>
            <w:r w:rsidRPr="009D43BC">
              <w:rPr>
                <w:rFonts w:ascii="Arial" w:hAnsi="Arial" w:cs="Arial"/>
                <w:b/>
                <w:iCs/>
                <w:noProof/>
                <w:szCs w:val="20"/>
                <w:lang w:eastAsia="en-GB"/>
              </w:rPr>
              <w:t>EFRE</w:t>
            </w:r>
          </w:p>
        </w:tc>
        <w:tc>
          <w:tcPr>
            <w:tcW w:w="2340" w:type="dxa"/>
          </w:tcPr>
          <w:p w14:paraId="69A38630" w14:textId="77777777" w:rsidR="00C356F0" w:rsidRPr="009D43BC" w:rsidRDefault="00C356F0" w:rsidP="00C356F0">
            <w:pPr>
              <w:overflowPunct w:val="0"/>
              <w:autoSpaceDE w:val="0"/>
              <w:autoSpaceDN w:val="0"/>
              <w:adjustRightInd w:val="0"/>
              <w:jc w:val="left"/>
              <w:textAlignment w:val="baseline"/>
              <w:rPr>
                <w:rFonts w:ascii="Arial" w:hAnsi="Arial" w:cs="Arial"/>
                <w:noProof/>
                <w:szCs w:val="20"/>
                <w:lang w:eastAsia="de-DE"/>
              </w:rPr>
            </w:pPr>
            <w:r w:rsidRPr="009D43BC">
              <w:rPr>
                <w:rFonts w:ascii="Arial" w:hAnsi="Arial" w:cs="Arial"/>
                <w:noProof/>
                <w:szCs w:val="20"/>
                <w:lang w:eastAsia="de-DE"/>
              </w:rPr>
              <w:t xml:space="preserve">8. Stärkung der Rolle, die Kultur und Tourismus für die Wirtschaftsentwicklung, die soziale Inklusion und die soziale Innovation spielen </w:t>
            </w:r>
          </w:p>
          <w:p w14:paraId="415FDA2C" w14:textId="77777777" w:rsidR="00C356F0" w:rsidRPr="009D43BC" w:rsidRDefault="00C356F0" w:rsidP="00C356F0">
            <w:pPr>
              <w:overflowPunct w:val="0"/>
              <w:autoSpaceDE w:val="0"/>
              <w:autoSpaceDN w:val="0"/>
              <w:adjustRightInd w:val="0"/>
              <w:jc w:val="left"/>
              <w:textAlignment w:val="baseline"/>
              <w:rPr>
                <w:rFonts w:ascii="Arial" w:hAnsi="Arial" w:cs="Arial"/>
                <w:noProof/>
                <w:szCs w:val="20"/>
                <w:lang w:eastAsia="de-DE"/>
              </w:rPr>
            </w:pPr>
          </w:p>
        </w:tc>
        <w:tc>
          <w:tcPr>
            <w:tcW w:w="1126" w:type="dxa"/>
          </w:tcPr>
          <w:p w14:paraId="154191B2" w14:textId="77777777" w:rsidR="00C356F0" w:rsidRPr="009D43BC" w:rsidRDefault="00C356F0" w:rsidP="00C356F0">
            <w:pPr>
              <w:jc w:val="left"/>
              <w:rPr>
                <w:rFonts w:ascii="Arial" w:hAnsi="Arial" w:cs="Arial"/>
                <w:b/>
                <w:iCs/>
                <w:noProof/>
                <w:szCs w:val="20"/>
                <w:lang w:eastAsia="en-GB"/>
              </w:rPr>
            </w:pPr>
            <w:r w:rsidRPr="009D43BC">
              <w:rPr>
                <w:rFonts w:ascii="Arial" w:hAnsi="Arial" w:cs="Arial"/>
                <w:b/>
                <w:iCs/>
                <w:noProof/>
                <w:szCs w:val="20"/>
                <w:lang w:eastAsia="en-GB"/>
              </w:rPr>
              <w:t>165</w:t>
            </w:r>
          </w:p>
          <w:p w14:paraId="0F7F06A0" w14:textId="77777777" w:rsidR="00C356F0" w:rsidRPr="009D43BC" w:rsidRDefault="00C356F0" w:rsidP="00C356F0">
            <w:pPr>
              <w:jc w:val="left"/>
              <w:rPr>
                <w:rFonts w:ascii="Arial" w:hAnsi="Arial" w:cs="Arial"/>
                <w:b/>
                <w:iCs/>
                <w:noProof/>
                <w:szCs w:val="20"/>
                <w:lang w:eastAsia="en-GB"/>
              </w:rPr>
            </w:pPr>
            <w:r w:rsidRPr="009D43BC">
              <w:rPr>
                <w:rFonts w:ascii="Arial" w:hAnsi="Arial" w:cs="Arial"/>
                <w:b/>
                <w:iCs/>
                <w:noProof/>
                <w:szCs w:val="20"/>
                <w:lang w:eastAsia="en-GB"/>
              </w:rPr>
              <w:t>166</w:t>
            </w:r>
          </w:p>
          <w:p w14:paraId="172DDB01" w14:textId="77777777" w:rsidR="00C356F0" w:rsidRPr="009D43BC" w:rsidRDefault="00C356F0" w:rsidP="00C356F0">
            <w:pPr>
              <w:jc w:val="left"/>
              <w:rPr>
                <w:rFonts w:ascii="Arial" w:hAnsi="Arial" w:cs="Arial"/>
                <w:b/>
                <w:iCs/>
                <w:noProof/>
                <w:szCs w:val="20"/>
                <w:lang w:eastAsia="en-GB"/>
              </w:rPr>
            </w:pPr>
            <w:r w:rsidRPr="009D43BC">
              <w:rPr>
                <w:rFonts w:ascii="Arial" w:hAnsi="Arial" w:cs="Arial"/>
                <w:b/>
                <w:iCs/>
                <w:noProof/>
                <w:szCs w:val="20"/>
                <w:lang w:eastAsia="en-GB"/>
              </w:rPr>
              <w:t>167</w:t>
            </w:r>
          </w:p>
          <w:p w14:paraId="553775A7" w14:textId="77777777" w:rsidR="00C356F0" w:rsidRPr="009D43BC" w:rsidRDefault="00C356F0" w:rsidP="00C356F0">
            <w:pPr>
              <w:jc w:val="left"/>
              <w:rPr>
                <w:rFonts w:ascii="Arial" w:hAnsi="Arial" w:cs="Arial"/>
                <w:b/>
                <w:iCs/>
                <w:noProof/>
                <w:szCs w:val="20"/>
                <w:lang w:eastAsia="en-GB"/>
              </w:rPr>
            </w:pPr>
          </w:p>
        </w:tc>
        <w:tc>
          <w:tcPr>
            <w:tcW w:w="2411" w:type="dxa"/>
          </w:tcPr>
          <w:p w14:paraId="4BA95BAA" w14:textId="77777777" w:rsidR="00C356F0" w:rsidRPr="009D43BC" w:rsidRDefault="00C356F0" w:rsidP="00C356F0">
            <w:pPr>
              <w:jc w:val="left"/>
              <w:rPr>
                <w:rFonts w:ascii="Arial" w:hAnsi="Arial" w:cs="Arial"/>
                <w:b/>
                <w:szCs w:val="20"/>
              </w:rPr>
            </w:pPr>
            <w:r w:rsidRPr="009D43BC">
              <w:rPr>
                <w:rFonts w:ascii="Arial" w:hAnsi="Arial" w:cs="Arial"/>
                <w:b/>
                <w:szCs w:val="20"/>
              </w:rPr>
              <w:t>1.406.626</w:t>
            </w:r>
          </w:p>
          <w:p w14:paraId="3B2E53FD" w14:textId="77777777" w:rsidR="00C356F0" w:rsidRPr="009D43BC" w:rsidRDefault="00C356F0" w:rsidP="00C356F0">
            <w:pPr>
              <w:jc w:val="left"/>
              <w:rPr>
                <w:rFonts w:ascii="Arial" w:hAnsi="Arial" w:cs="Arial"/>
                <w:b/>
                <w:szCs w:val="20"/>
              </w:rPr>
            </w:pPr>
            <w:r w:rsidRPr="009D43BC">
              <w:rPr>
                <w:rFonts w:ascii="Arial" w:hAnsi="Arial" w:cs="Arial"/>
                <w:b/>
                <w:szCs w:val="20"/>
              </w:rPr>
              <w:t>1.406.626</w:t>
            </w:r>
          </w:p>
          <w:p w14:paraId="7B58D278" w14:textId="77777777" w:rsidR="00C356F0" w:rsidRPr="009D43BC" w:rsidRDefault="00C356F0" w:rsidP="00C356F0">
            <w:pPr>
              <w:jc w:val="left"/>
              <w:rPr>
                <w:rFonts w:ascii="Arial" w:hAnsi="Arial" w:cs="Arial"/>
                <w:b/>
                <w:szCs w:val="20"/>
              </w:rPr>
            </w:pPr>
            <w:r w:rsidRPr="009D43BC">
              <w:rPr>
                <w:rFonts w:ascii="Arial" w:hAnsi="Arial" w:cs="Arial"/>
                <w:b/>
                <w:szCs w:val="20"/>
              </w:rPr>
              <w:t>1.406.626</w:t>
            </w:r>
          </w:p>
          <w:p w14:paraId="198F4353" w14:textId="77777777" w:rsidR="00C356F0" w:rsidRPr="009D43BC" w:rsidRDefault="00C356F0" w:rsidP="00C356F0">
            <w:pPr>
              <w:jc w:val="left"/>
              <w:rPr>
                <w:rFonts w:ascii="Arial" w:hAnsi="Arial" w:cs="Arial"/>
                <w:b/>
                <w:szCs w:val="20"/>
              </w:rPr>
            </w:pPr>
          </w:p>
          <w:p w14:paraId="28169933" w14:textId="77777777" w:rsidR="00C356F0" w:rsidRPr="009D43BC" w:rsidRDefault="00C356F0" w:rsidP="00C356F0">
            <w:pPr>
              <w:jc w:val="left"/>
              <w:rPr>
                <w:rFonts w:ascii="Arial" w:hAnsi="Arial" w:cs="Arial"/>
                <w:b/>
                <w:iCs/>
                <w:noProof/>
                <w:szCs w:val="20"/>
                <w:lang w:eastAsia="en-GB"/>
              </w:rPr>
            </w:pPr>
          </w:p>
        </w:tc>
      </w:tr>
      <w:tr w:rsidR="00C356F0" w:rsidRPr="009D43BC" w14:paraId="2AF54A11" w14:textId="77777777" w:rsidTr="00EB4842">
        <w:tc>
          <w:tcPr>
            <w:tcW w:w="1660" w:type="dxa"/>
          </w:tcPr>
          <w:p w14:paraId="4B5B75AD" w14:textId="77777777" w:rsidR="00C356F0" w:rsidRPr="009D43BC" w:rsidRDefault="00C356F0" w:rsidP="00C356F0">
            <w:pPr>
              <w:jc w:val="left"/>
              <w:rPr>
                <w:rFonts w:ascii="Arial" w:hAnsi="Arial" w:cs="Arial"/>
                <w:iCs/>
                <w:noProof/>
                <w:szCs w:val="20"/>
                <w:lang w:eastAsia="en-GB"/>
              </w:rPr>
            </w:pPr>
            <w:r w:rsidRPr="009D43BC">
              <w:rPr>
                <w:rFonts w:ascii="Arial" w:hAnsi="Arial" w:cs="Arial"/>
                <w:iCs/>
                <w:noProof/>
                <w:szCs w:val="20"/>
                <w:lang w:eastAsia="en-GB"/>
              </w:rPr>
              <w:t>4</w:t>
            </w:r>
          </w:p>
        </w:tc>
        <w:tc>
          <w:tcPr>
            <w:tcW w:w="1523" w:type="dxa"/>
          </w:tcPr>
          <w:p w14:paraId="0EBE3B7A" w14:textId="77777777" w:rsidR="00C356F0" w:rsidRPr="009D43BC" w:rsidRDefault="00C356F0" w:rsidP="00C356F0">
            <w:pPr>
              <w:jc w:val="left"/>
              <w:rPr>
                <w:rFonts w:ascii="Arial" w:hAnsi="Arial" w:cs="Arial"/>
                <w:b/>
                <w:iCs/>
                <w:noProof/>
                <w:szCs w:val="20"/>
                <w:lang w:eastAsia="en-GB"/>
              </w:rPr>
            </w:pPr>
            <w:r w:rsidRPr="009D43BC">
              <w:rPr>
                <w:rFonts w:ascii="Arial" w:hAnsi="Arial" w:cs="Arial"/>
                <w:b/>
                <w:iCs/>
                <w:noProof/>
                <w:szCs w:val="20"/>
                <w:lang w:eastAsia="en-GB"/>
              </w:rPr>
              <w:t>EFRE</w:t>
            </w:r>
          </w:p>
        </w:tc>
        <w:tc>
          <w:tcPr>
            <w:tcW w:w="2340" w:type="dxa"/>
          </w:tcPr>
          <w:p w14:paraId="32FC71B1" w14:textId="77777777" w:rsidR="00C356F0" w:rsidRPr="009D43BC" w:rsidRDefault="00C356F0" w:rsidP="00C356F0">
            <w:pPr>
              <w:widowControl w:val="0"/>
              <w:autoSpaceDE w:val="0"/>
              <w:autoSpaceDN w:val="0"/>
              <w:jc w:val="left"/>
              <w:rPr>
                <w:rFonts w:ascii="Arial" w:hAnsi="Arial" w:cs="Arial"/>
                <w:noProof/>
                <w:szCs w:val="20"/>
                <w:lang w:eastAsia="de-DE"/>
              </w:rPr>
            </w:pPr>
            <w:r w:rsidRPr="009D43BC">
              <w:rPr>
                <w:rFonts w:ascii="Arial" w:hAnsi="Arial" w:cs="Arial"/>
                <w:noProof/>
                <w:szCs w:val="20"/>
                <w:lang w:eastAsia="de-DE"/>
              </w:rPr>
              <w:t xml:space="preserve">9. Verbesserung der institutionellen Kapazität insbesondere der für die Verwaltung eines bestimmten Gebiets zuständigen Behörden sowie der Beteiligten </w:t>
            </w:r>
          </w:p>
          <w:p w14:paraId="19A259E3" w14:textId="77777777" w:rsidR="00C356F0" w:rsidRPr="009D43BC" w:rsidRDefault="00C356F0" w:rsidP="00C356F0">
            <w:pPr>
              <w:overflowPunct w:val="0"/>
              <w:autoSpaceDE w:val="0"/>
              <w:autoSpaceDN w:val="0"/>
              <w:adjustRightInd w:val="0"/>
              <w:jc w:val="left"/>
              <w:textAlignment w:val="baseline"/>
              <w:rPr>
                <w:rFonts w:ascii="Arial" w:hAnsi="Arial" w:cs="Arial"/>
                <w:noProof/>
                <w:sz w:val="24"/>
                <w:szCs w:val="20"/>
                <w:lang w:eastAsia="de-DE"/>
              </w:rPr>
            </w:pPr>
          </w:p>
          <w:p w14:paraId="045F10FE" w14:textId="77777777" w:rsidR="00C356F0" w:rsidRPr="009D43BC" w:rsidRDefault="00C356F0" w:rsidP="00C356F0">
            <w:pPr>
              <w:overflowPunct w:val="0"/>
              <w:autoSpaceDE w:val="0"/>
              <w:autoSpaceDN w:val="0"/>
              <w:adjustRightInd w:val="0"/>
              <w:jc w:val="left"/>
              <w:textAlignment w:val="baseline"/>
              <w:rPr>
                <w:rFonts w:ascii="Arial" w:hAnsi="Arial" w:cs="Arial"/>
                <w:noProof/>
                <w:szCs w:val="20"/>
                <w:lang w:eastAsia="de-DE"/>
              </w:rPr>
            </w:pPr>
          </w:p>
        </w:tc>
        <w:tc>
          <w:tcPr>
            <w:tcW w:w="1126" w:type="dxa"/>
          </w:tcPr>
          <w:p w14:paraId="4E1B843D" w14:textId="24EE59FB" w:rsidR="00C356F0" w:rsidRPr="009D43BC" w:rsidRDefault="00C356F0" w:rsidP="00C356F0">
            <w:pPr>
              <w:jc w:val="left"/>
              <w:rPr>
                <w:rFonts w:ascii="Arial" w:hAnsi="Arial" w:cs="Arial"/>
                <w:b/>
                <w:iCs/>
                <w:noProof/>
                <w:szCs w:val="20"/>
                <w:lang w:eastAsia="en-GB"/>
              </w:rPr>
            </w:pPr>
            <w:r w:rsidRPr="009D43BC">
              <w:rPr>
                <w:rFonts w:ascii="Arial" w:hAnsi="Arial" w:cs="Arial"/>
                <w:b/>
                <w:iCs/>
                <w:noProof/>
                <w:szCs w:val="20"/>
                <w:lang w:eastAsia="en-GB"/>
              </w:rPr>
              <w:t>0</w:t>
            </w:r>
            <w:r w:rsidR="00A958EB" w:rsidRPr="009D43BC">
              <w:rPr>
                <w:rFonts w:ascii="Arial" w:hAnsi="Arial" w:cs="Arial"/>
                <w:b/>
                <w:iCs/>
                <w:noProof/>
                <w:szCs w:val="20"/>
                <w:lang w:eastAsia="en-GB"/>
              </w:rPr>
              <w:t>46</w:t>
            </w:r>
          </w:p>
          <w:p w14:paraId="10ACF932" w14:textId="77777777" w:rsidR="00C356F0" w:rsidRPr="009D43BC" w:rsidRDefault="00C356F0" w:rsidP="00C356F0">
            <w:pPr>
              <w:jc w:val="left"/>
              <w:rPr>
                <w:rFonts w:ascii="Arial" w:hAnsi="Arial" w:cs="Arial"/>
                <w:b/>
                <w:iCs/>
                <w:noProof/>
                <w:szCs w:val="20"/>
                <w:lang w:eastAsia="en-GB"/>
              </w:rPr>
            </w:pPr>
            <w:r w:rsidRPr="009D43BC">
              <w:rPr>
                <w:rFonts w:ascii="Arial" w:hAnsi="Arial" w:cs="Arial"/>
                <w:b/>
                <w:iCs/>
                <w:noProof/>
                <w:szCs w:val="20"/>
                <w:lang w:eastAsia="en-GB"/>
              </w:rPr>
              <w:t>170</w:t>
            </w:r>
          </w:p>
          <w:p w14:paraId="56E0AF41" w14:textId="77777777" w:rsidR="00C356F0" w:rsidRPr="009D43BC" w:rsidRDefault="00C356F0" w:rsidP="00C356F0">
            <w:pPr>
              <w:jc w:val="left"/>
              <w:rPr>
                <w:rFonts w:ascii="Arial" w:hAnsi="Arial" w:cs="Arial"/>
                <w:b/>
                <w:iCs/>
                <w:noProof/>
                <w:szCs w:val="20"/>
                <w:lang w:eastAsia="en-GB"/>
              </w:rPr>
            </w:pPr>
            <w:r w:rsidRPr="009D43BC">
              <w:rPr>
                <w:rFonts w:ascii="Arial" w:hAnsi="Arial" w:cs="Arial"/>
                <w:b/>
                <w:iCs/>
                <w:noProof/>
                <w:szCs w:val="20"/>
                <w:lang w:eastAsia="en-GB"/>
              </w:rPr>
              <w:t>171</w:t>
            </w:r>
          </w:p>
          <w:p w14:paraId="04B04462" w14:textId="77777777" w:rsidR="00C356F0" w:rsidRPr="009D43BC" w:rsidRDefault="00C356F0" w:rsidP="00C356F0">
            <w:pPr>
              <w:jc w:val="left"/>
              <w:rPr>
                <w:rFonts w:ascii="Arial" w:hAnsi="Arial" w:cs="Arial"/>
                <w:b/>
                <w:iCs/>
                <w:noProof/>
                <w:szCs w:val="20"/>
                <w:lang w:eastAsia="en-GB"/>
              </w:rPr>
            </w:pPr>
            <w:r w:rsidRPr="009D43BC">
              <w:rPr>
                <w:rFonts w:ascii="Arial" w:hAnsi="Arial" w:cs="Arial"/>
                <w:b/>
                <w:iCs/>
                <w:noProof/>
                <w:szCs w:val="20"/>
                <w:lang w:eastAsia="en-GB"/>
              </w:rPr>
              <w:t>173</w:t>
            </w:r>
          </w:p>
        </w:tc>
        <w:tc>
          <w:tcPr>
            <w:tcW w:w="2411" w:type="dxa"/>
          </w:tcPr>
          <w:p w14:paraId="0F34A420" w14:textId="3D47FCB8" w:rsidR="00C356F0" w:rsidRPr="009D43BC" w:rsidRDefault="00D91D4E" w:rsidP="00C356F0">
            <w:pPr>
              <w:jc w:val="left"/>
              <w:rPr>
                <w:rFonts w:ascii="Arial" w:hAnsi="Arial" w:cs="Arial"/>
                <w:b/>
                <w:iCs/>
                <w:noProof/>
                <w:szCs w:val="20"/>
                <w:lang w:eastAsia="en-GB"/>
              </w:rPr>
            </w:pPr>
            <w:r>
              <w:rPr>
                <w:rFonts w:ascii="Arial" w:hAnsi="Arial" w:cs="Arial"/>
                <w:b/>
                <w:iCs/>
                <w:noProof/>
                <w:szCs w:val="20"/>
                <w:lang w:eastAsia="en-GB"/>
              </w:rPr>
              <w:t>1.168.712</w:t>
            </w:r>
          </w:p>
          <w:p w14:paraId="65D6ED63" w14:textId="3467F646" w:rsidR="00A958EB" w:rsidRPr="009D43BC" w:rsidRDefault="0036352E" w:rsidP="00A958EB">
            <w:pPr>
              <w:jc w:val="left"/>
              <w:rPr>
                <w:rFonts w:ascii="Arial" w:hAnsi="Arial" w:cs="Arial"/>
                <w:b/>
                <w:iCs/>
                <w:noProof/>
                <w:szCs w:val="20"/>
                <w:lang w:eastAsia="en-GB"/>
              </w:rPr>
            </w:pPr>
            <w:r w:rsidRPr="009D43BC">
              <w:rPr>
                <w:rFonts w:ascii="Arial" w:hAnsi="Arial" w:cs="Arial"/>
                <w:b/>
                <w:iCs/>
                <w:noProof/>
                <w:szCs w:val="20"/>
                <w:lang w:eastAsia="en-GB"/>
              </w:rPr>
              <w:t>907.700</w:t>
            </w:r>
          </w:p>
          <w:p w14:paraId="42C4703C" w14:textId="77777777" w:rsidR="00D91D4E" w:rsidRPr="009D43BC" w:rsidRDefault="00D91D4E" w:rsidP="00D91D4E">
            <w:pPr>
              <w:jc w:val="left"/>
              <w:rPr>
                <w:rFonts w:ascii="Arial" w:hAnsi="Arial" w:cs="Arial"/>
                <w:b/>
                <w:iCs/>
                <w:noProof/>
                <w:szCs w:val="20"/>
                <w:lang w:eastAsia="en-GB"/>
              </w:rPr>
            </w:pPr>
            <w:r w:rsidRPr="009D43BC">
              <w:rPr>
                <w:rFonts w:ascii="Arial" w:hAnsi="Arial" w:cs="Arial"/>
                <w:b/>
                <w:iCs/>
                <w:noProof/>
                <w:szCs w:val="20"/>
                <w:lang w:eastAsia="en-GB"/>
              </w:rPr>
              <w:t>907.700</w:t>
            </w:r>
          </w:p>
          <w:p w14:paraId="2D27B920" w14:textId="713E5373" w:rsidR="0036352E" w:rsidRPr="009D43BC" w:rsidRDefault="00D91D4E" w:rsidP="00A958EB">
            <w:pPr>
              <w:jc w:val="left"/>
              <w:rPr>
                <w:rFonts w:ascii="Arial" w:hAnsi="Arial" w:cs="Arial"/>
                <w:b/>
                <w:iCs/>
                <w:noProof/>
                <w:szCs w:val="20"/>
                <w:lang w:eastAsia="en-GB"/>
              </w:rPr>
            </w:pPr>
            <w:r>
              <w:rPr>
                <w:rFonts w:ascii="Arial" w:hAnsi="Arial" w:cs="Arial"/>
                <w:b/>
                <w:iCs/>
                <w:noProof/>
                <w:szCs w:val="20"/>
                <w:lang w:eastAsia="en-GB"/>
              </w:rPr>
              <w:t>911.595</w:t>
            </w:r>
          </w:p>
          <w:p w14:paraId="332198F2" w14:textId="37C639A6" w:rsidR="00C356F0" w:rsidRPr="009D43BC" w:rsidRDefault="00C356F0" w:rsidP="00C356F0">
            <w:pPr>
              <w:jc w:val="left"/>
              <w:rPr>
                <w:rFonts w:ascii="Arial" w:hAnsi="Arial" w:cs="Arial"/>
                <w:b/>
                <w:iCs/>
                <w:noProof/>
                <w:szCs w:val="20"/>
                <w:lang w:eastAsia="en-GB"/>
              </w:rPr>
            </w:pPr>
          </w:p>
        </w:tc>
      </w:tr>
      <w:tr w:rsidR="00C356F0" w:rsidRPr="009D43BC" w14:paraId="79FA08AE" w14:textId="77777777" w:rsidTr="00EB4842">
        <w:tc>
          <w:tcPr>
            <w:tcW w:w="1660" w:type="dxa"/>
          </w:tcPr>
          <w:p w14:paraId="1F2732F6" w14:textId="77777777" w:rsidR="00C356F0" w:rsidRPr="009D43BC" w:rsidRDefault="00C356F0" w:rsidP="00C356F0">
            <w:pPr>
              <w:jc w:val="left"/>
              <w:rPr>
                <w:rFonts w:ascii="Arial" w:hAnsi="Arial" w:cs="Arial"/>
                <w:iCs/>
                <w:noProof/>
                <w:szCs w:val="20"/>
                <w:lang w:eastAsia="en-GB"/>
              </w:rPr>
            </w:pPr>
            <w:r w:rsidRPr="009D43BC">
              <w:rPr>
                <w:rFonts w:ascii="Arial" w:hAnsi="Arial" w:cs="Arial"/>
                <w:iCs/>
                <w:noProof/>
                <w:szCs w:val="20"/>
                <w:lang w:eastAsia="en-GB"/>
              </w:rPr>
              <w:t>4</w:t>
            </w:r>
          </w:p>
        </w:tc>
        <w:tc>
          <w:tcPr>
            <w:tcW w:w="1523" w:type="dxa"/>
          </w:tcPr>
          <w:p w14:paraId="3DDAD777" w14:textId="77777777" w:rsidR="00C356F0" w:rsidRPr="009D43BC" w:rsidRDefault="00C356F0" w:rsidP="00C356F0">
            <w:pPr>
              <w:jc w:val="left"/>
              <w:rPr>
                <w:rFonts w:ascii="Arial" w:hAnsi="Arial" w:cs="Arial"/>
                <w:b/>
                <w:iCs/>
                <w:noProof/>
                <w:szCs w:val="20"/>
                <w:lang w:eastAsia="en-GB"/>
              </w:rPr>
            </w:pPr>
            <w:r w:rsidRPr="009D43BC">
              <w:rPr>
                <w:rFonts w:ascii="Arial" w:hAnsi="Arial" w:cs="Arial"/>
                <w:b/>
                <w:iCs/>
                <w:noProof/>
                <w:szCs w:val="20"/>
                <w:lang w:eastAsia="en-GB"/>
              </w:rPr>
              <w:t>EFRE</w:t>
            </w:r>
          </w:p>
        </w:tc>
        <w:tc>
          <w:tcPr>
            <w:tcW w:w="2340" w:type="dxa"/>
          </w:tcPr>
          <w:p w14:paraId="0F88D0BE" w14:textId="77777777" w:rsidR="00C356F0" w:rsidRPr="009D43BC" w:rsidRDefault="00C356F0" w:rsidP="00C356F0">
            <w:pPr>
              <w:jc w:val="left"/>
              <w:rPr>
                <w:rFonts w:ascii="Arial" w:hAnsi="Arial" w:cs="Arial"/>
                <w:noProof/>
                <w:szCs w:val="20"/>
                <w:lang w:eastAsia="de-DE"/>
              </w:rPr>
            </w:pPr>
            <w:r w:rsidRPr="009D43BC">
              <w:rPr>
                <w:rFonts w:ascii="Arial" w:hAnsi="Arial" w:cs="Arial"/>
                <w:noProof/>
                <w:szCs w:val="20"/>
                <w:lang w:eastAsia="de-DE"/>
              </w:rPr>
              <w:t>10. Verbesserung der Effizienz der öffentlichen Verwaltungsstellen durch Förderung ihrer Zusammenarbeit auf den Gebieten Recht und Verwaltung sowie der Zusammenarbeit zwischen Bürgern, den Akteuren der Zivilgesellschaft und den Institutionen, insbesondere mit dem Ziel der Beseitigung rechtlicher und sonstiger Hindernisse in Grenzregionen</w:t>
            </w:r>
          </w:p>
          <w:p w14:paraId="0EBCBAB4" w14:textId="77777777" w:rsidR="00C356F0" w:rsidRPr="009D43BC" w:rsidRDefault="00C356F0" w:rsidP="00C356F0">
            <w:pPr>
              <w:widowControl w:val="0"/>
              <w:autoSpaceDE w:val="0"/>
              <w:autoSpaceDN w:val="0"/>
              <w:jc w:val="left"/>
              <w:rPr>
                <w:rFonts w:ascii="Arial" w:hAnsi="Arial" w:cs="Arial"/>
                <w:noProof/>
                <w:szCs w:val="20"/>
                <w:lang w:eastAsia="de-DE"/>
              </w:rPr>
            </w:pPr>
          </w:p>
        </w:tc>
        <w:tc>
          <w:tcPr>
            <w:tcW w:w="1126" w:type="dxa"/>
          </w:tcPr>
          <w:p w14:paraId="79534F46" w14:textId="68B3D68F" w:rsidR="00C356F0" w:rsidRPr="009D43BC" w:rsidRDefault="007C4F65" w:rsidP="00C356F0">
            <w:pPr>
              <w:jc w:val="left"/>
              <w:rPr>
                <w:rFonts w:ascii="Arial" w:hAnsi="Arial" w:cs="Arial"/>
                <w:b/>
                <w:iCs/>
                <w:noProof/>
                <w:szCs w:val="20"/>
                <w:lang w:eastAsia="en-GB"/>
              </w:rPr>
            </w:pPr>
            <w:r w:rsidRPr="009D43BC">
              <w:rPr>
                <w:rFonts w:ascii="Arial" w:hAnsi="Arial" w:cs="Arial"/>
                <w:b/>
                <w:iCs/>
                <w:noProof/>
                <w:szCs w:val="20"/>
                <w:lang w:eastAsia="en-GB"/>
              </w:rPr>
              <w:t>085</w:t>
            </w:r>
          </w:p>
          <w:p w14:paraId="563B1DFD" w14:textId="67E52DC6" w:rsidR="007C4F65" w:rsidRPr="009D43BC" w:rsidRDefault="007C4F65" w:rsidP="00C356F0">
            <w:pPr>
              <w:jc w:val="left"/>
              <w:rPr>
                <w:rFonts w:ascii="Arial" w:hAnsi="Arial" w:cs="Arial"/>
                <w:b/>
                <w:iCs/>
                <w:noProof/>
                <w:szCs w:val="20"/>
                <w:lang w:eastAsia="en-GB"/>
              </w:rPr>
            </w:pPr>
            <w:r w:rsidRPr="009D43BC">
              <w:rPr>
                <w:rFonts w:ascii="Arial" w:hAnsi="Arial" w:cs="Arial"/>
                <w:b/>
                <w:iCs/>
                <w:noProof/>
                <w:szCs w:val="20"/>
                <w:lang w:eastAsia="en-GB"/>
              </w:rPr>
              <w:t>120</w:t>
            </w:r>
          </w:p>
          <w:p w14:paraId="0C152000" w14:textId="77777777" w:rsidR="00C356F0" w:rsidRPr="009D43BC" w:rsidRDefault="00C356F0" w:rsidP="00C356F0">
            <w:pPr>
              <w:jc w:val="left"/>
              <w:rPr>
                <w:rFonts w:ascii="Arial" w:hAnsi="Arial" w:cs="Arial"/>
                <w:b/>
                <w:iCs/>
                <w:noProof/>
                <w:szCs w:val="20"/>
                <w:lang w:eastAsia="en-GB"/>
              </w:rPr>
            </w:pPr>
            <w:r w:rsidRPr="009D43BC">
              <w:rPr>
                <w:rFonts w:ascii="Arial" w:hAnsi="Arial" w:cs="Arial"/>
                <w:b/>
                <w:iCs/>
                <w:noProof/>
                <w:szCs w:val="20"/>
                <w:lang w:eastAsia="en-GB"/>
              </w:rPr>
              <w:t>169</w:t>
            </w:r>
          </w:p>
          <w:p w14:paraId="21796550" w14:textId="77777777" w:rsidR="00C356F0" w:rsidRPr="009D43BC" w:rsidRDefault="00C356F0" w:rsidP="00C356F0">
            <w:pPr>
              <w:jc w:val="left"/>
              <w:rPr>
                <w:rFonts w:ascii="Arial" w:hAnsi="Arial" w:cs="Arial"/>
                <w:b/>
                <w:iCs/>
                <w:noProof/>
                <w:szCs w:val="20"/>
                <w:lang w:eastAsia="en-GB"/>
              </w:rPr>
            </w:pPr>
            <w:r w:rsidRPr="009D43BC">
              <w:rPr>
                <w:rFonts w:ascii="Arial" w:hAnsi="Arial" w:cs="Arial"/>
                <w:b/>
                <w:iCs/>
                <w:noProof/>
                <w:szCs w:val="20"/>
                <w:lang w:eastAsia="en-GB"/>
              </w:rPr>
              <w:t>174</w:t>
            </w:r>
          </w:p>
          <w:p w14:paraId="49306236" w14:textId="77777777" w:rsidR="00C356F0" w:rsidRPr="009D43BC" w:rsidRDefault="00C356F0" w:rsidP="00C356F0">
            <w:pPr>
              <w:jc w:val="left"/>
              <w:rPr>
                <w:rFonts w:ascii="Arial" w:hAnsi="Arial" w:cs="Arial"/>
                <w:b/>
                <w:iCs/>
                <w:noProof/>
                <w:szCs w:val="20"/>
                <w:lang w:eastAsia="en-GB"/>
              </w:rPr>
            </w:pPr>
          </w:p>
        </w:tc>
        <w:tc>
          <w:tcPr>
            <w:tcW w:w="2411" w:type="dxa"/>
          </w:tcPr>
          <w:p w14:paraId="60349BA4" w14:textId="18A48EE8" w:rsidR="00C356F0" w:rsidRPr="009D43BC" w:rsidRDefault="00C356F0" w:rsidP="00C356F0">
            <w:pPr>
              <w:jc w:val="left"/>
              <w:rPr>
                <w:rFonts w:ascii="Arial" w:hAnsi="Arial" w:cs="Arial"/>
                <w:b/>
                <w:szCs w:val="20"/>
              </w:rPr>
            </w:pPr>
            <w:r w:rsidRPr="009D43BC">
              <w:rPr>
                <w:rFonts w:ascii="Arial" w:hAnsi="Arial" w:cs="Arial"/>
                <w:b/>
                <w:szCs w:val="20"/>
              </w:rPr>
              <w:t>1.</w:t>
            </w:r>
            <w:r w:rsidR="007C4F65" w:rsidRPr="009D43BC">
              <w:rPr>
                <w:rFonts w:ascii="Arial" w:hAnsi="Arial" w:cs="Arial"/>
                <w:b/>
                <w:szCs w:val="20"/>
              </w:rPr>
              <w:t>168.712</w:t>
            </w:r>
          </w:p>
          <w:p w14:paraId="03ECBCCA" w14:textId="77777777" w:rsidR="007C4F65" w:rsidRPr="009D43BC" w:rsidRDefault="007C4F65" w:rsidP="007C4F65">
            <w:pPr>
              <w:jc w:val="left"/>
              <w:rPr>
                <w:rFonts w:ascii="Arial" w:hAnsi="Arial" w:cs="Arial"/>
                <w:b/>
                <w:szCs w:val="20"/>
              </w:rPr>
            </w:pPr>
            <w:r w:rsidRPr="009D43BC">
              <w:rPr>
                <w:rFonts w:ascii="Arial" w:hAnsi="Arial" w:cs="Arial"/>
                <w:b/>
                <w:szCs w:val="20"/>
              </w:rPr>
              <w:t>1.168.712</w:t>
            </w:r>
          </w:p>
          <w:p w14:paraId="5D43BD3D" w14:textId="0FC2BD22" w:rsidR="00C356F0" w:rsidRPr="009D43BC" w:rsidRDefault="007C4F65" w:rsidP="00C356F0">
            <w:pPr>
              <w:jc w:val="left"/>
              <w:rPr>
                <w:rFonts w:ascii="Arial" w:hAnsi="Arial" w:cs="Arial"/>
                <w:b/>
                <w:szCs w:val="20"/>
              </w:rPr>
            </w:pPr>
            <w:r w:rsidRPr="009D43BC">
              <w:rPr>
                <w:rFonts w:ascii="Arial" w:hAnsi="Arial" w:cs="Arial"/>
                <w:b/>
                <w:szCs w:val="20"/>
              </w:rPr>
              <w:t>779.141</w:t>
            </w:r>
          </w:p>
          <w:p w14:paraId="550A8C8A" w14:textId="77777777" w:rsidR="007C4F65" w:rsidRPr="009D43BC" w:rsidRDefault="007C4F65" w:rsidP="007C4F65">
            <w:pPr>
              <w:jc w:val="left"/>
              <w:rPr>
                <w:rFonts w:ascii="Arial" w:hAnsi="Arial" w:cs="Arial"/>
                <w:b/>
                <w:szCs w:val="20"/>
              </w:rPr>
            </w:pPr>
            <w:r w:rsidRPr="009D43BC">
              <w:rPr>
                <w:rFonts w:ascii="Arial" w:hAnsi="Arial" w:cs="Arial"/>
                <w:b/>
                <w:szCs w:val="20"/>
              </w:rPr>
              <w:t>779.141</w:t>
            </w:r>
          </w:p>
          <w:p w14:paraId="0ABFC520" w14:textId="3E30110A" w:rsidR="00C356F0" w:rsidRPr="009D43BC" w:rsidRDefault="00C356F0" w:rsidP="00C356F0">
            <w:pPr>
              <w:jc w:val="left"/>
              <w:rPr>
                <w:rFonts w:ascii="Arial" w:hAnsi="Arial" w:cs="Arial"/>
                <w:b/>
                <w:szCs w:val="20"/>
              </w:rPr>
            </w:pPr>
          </w:p>
        </w:tc>
      </w:tr>
      <w:tr w:rsidR="00C356F0" w:rsidRPr="009D43BC" w14:paraId="457042DD" w14:textId="77777777" w:rsidTr="00EB4842">
        <w:tc>
          <w:tcPr>
            <w:tcW w:w="1660" w:type="dxa"/>
          </w:tcPr>
          <w:p w14:paraId="082BF3ED" w14:textId="77777777" w:rsidR="00C356F0" w:rsidRPr="009D43BC" w:rsidRDefault="00C356F0" w:rsidP="00C356F0">
            <w:pPr>
              <w:jc w:val="left"/>
              <w:rPr>
                <w:rFonts w:ascii="Arial" w:hAnsi="Arial" w:cs="Arial"/>
                <w:iCs/>
                <w:noProof/>
                <w:szCs w:val="20"/>
                <w:lang w:eastAsia="en-GB"/>
              </w:rPr>
            </w:pPr>
            <w:r w:rsidRPr="009D43BC">
              <w:rPr>
                <w:rFonts w:ascii="Arial" w:hAnsi="Arial" w:cs="Arial"/>
                <w:iCs/>
                <w:noProof/>
                <w:szCs w:val="20"/>
                <w:lang w:eastAsia="en-GB"/>
              </w:rPr>
              <w:t>4</w:t>
            </w:r>
          </w:p>
        </w:tc>
        <w:tc>
          <w:tcPr>
            <w:tcW w:w="1523" w:type="dxa"/>
          </w:tcPr>
          <w:p w14:paraId="19397031" w14:textId="77777777" w:rsidR="00C356F0" w:rsidRPr="009D43BC" w:rsidRDefault="00C356F0" w:rsidP="00C356F0">
            <w:pPr>
              <w:jc w:val="left"/>
              <w:rPr>
                <w:rFonts w:ascii="Arial" w:hAnsi="Arial" w:cs="Arial"/>
                <w:b/>
                <w:iCs/>
                <w:noProof/>
                <w:szCs w:val="20"/>
                <w:lang w:eastAsia="en-GB"/>
              </w:rPr>
            </w:pPr>
            <w:r w:rsidRPr="009D43BC">
              <w:rPr>
                <w:rFonts w:ascii="Arial" w:hAnsi="Arial" w:cs="Arial"/>
                <w:b/>
                <w:iCs/>
                <w:noProof/>
                <w:szCs w:val="20"/>
                <w:lang w:eastAsia="en-GB"/>
              </w:rPr>
              <w:t>EFRE</w:t>
            </w:r>
          </w:p>
        </w:tc>
        <w:tc>
          <w:tcPr>
            <w:tcW w:w="2340" w:type="dxa"/>
          </w:tcPr>
          <w:p w14:paraId="4B91B7E8" w14:textId="77777777" w:rsidR="00C356F0" w:rsidRPr="009D43BC" w:rsidRDefault="00C356F0" w:rsidP="00C356F0">
            <w:pPr>
              <w:jc w:val="left"/>
              <w:rPr>
                <w:rFonts w:ascii="Arial" w:hAnsi="Arial" w:cs="Arial"/>
                <w:noProof/>
                <w:szCs w:val="20"/>
                <w:lang w:eastAsia="de-DE"/>
              </w:rPr>
            </w:pPr>
            <w:r w:rsidRPr="009D43BC">
              <w:rPr>
                <w:rFonts w:ascii="Arial" w:hAnsi="Arial" w:cs="Arial"/>
                <w:noProof/>
                <w:szCs w:val="20"/>
                <w:lang w:eastAsia="de-DE"/>
              </w:rPr>
              <w:t>11. Aufbau von gegenseitigem Vertrauen, insbesondere durch Förderung der Zusammenarbeit zwischen Bürgern</w:t>
            </w:r>
          </w:p>
        </w:tc>
        <w:tc>
          <w:tcPr>
            <w:tcW w:w="1126" w:type="dxa"/>
          </w:tcPr>
          <w:p w14:paraId="30490A49" w14:textId="77777777" w:rsidR="00C356F0" w:rsidRPr="009D43BC" w:rsidRDefault="00C356F0" w:rsidP="00C356F0">
            <w:pPr>
              <w:jc w:val="left"/>
              <w:rPr>
                <w:rFonts w:ascii="Arial" w:hAnsi="Arial" w:cs="Arial"/>
                <w:b/>
                <w:iCs/>
                <w:noProof/>
                <w:szCs w:val="20"/>
                <w:lang w:eastAsia="en-GB"/>
              </w:rPr>
            </w:pPr>
            <w:r w:rsidRPr="009D43BC">
              <w:rPr>
                <w:rFonts w:ascii="Arial" w:hAnsi="Arial" w:cs="Arial"/>
                <w:b/>
                <w:iCs/>
                <w:noProof/>
                <w:szCs w:val="20"/>
                <w:lang w:eastAsia="en-GB"/>
              </w:rPr>
              <w:t>171</w:t>
            </w:r>
          </w:p>
        </w:tc>
        <w:tc>
          <w:tcPr>
            <w:tcW w:w="2411" w:type="dxa"/>
          </w:tcPr>
          <w:p w14:paraId="7D1C6589" w14:textId="77777777" w:rsidR="00C356F0" w:rsidRPr="009D43BC" w:rsidDel="006669DB" w:rsidRDefault="00C356F0" w:rsidP="00C356F0">
            <w:pPr>
              <w:jc w:val="left"/>
              <w:rPr>
                <w:rFonts w:ascii="Arial" w:hAnsi="Arial" w:cs="Arial"/>
                <w:b/>
                <w:iCs/>
                <w:noProof/>
                <w:szCs w:val="20"/>
                <w:lang w:eastAsia="en-GB"/>
              </w:rPr>
            </w:pPr>
            <w:r w:rsidRPr="009D43BC">
              <w:rPr>
                <w:rFonts w:ascii="Arial" w:hAnsi="Arial" w:cs="Arial"/>
                <w:b/>
                <w:iCs/>
                <w:noProof/>
                <w:szCs w:val="20"/>
                <w:lang w:eastAsia="en-GB"/>
              </w:rPr>
              <w:t>1.000.000</w:t>
            </w:r>
          </w:p>
        </w:tc>
      </w:tr>
      <w:tr w:rsidR="00C356F0" w:rsidRPr="009D43BC" w14:paraId="1C20CF41" w14:textId="77777777" w:rsidTr="00EB4842">
        <w:tc>
          <w:tcPr>
            <w:tcW w:w="1660" w:type="dxa"/>
          </w:tcPr>
          <w:p w14:paraId="7EC1E921" w14:textId="77777777" w:rsidR="00C356F0" w:rsidRPr="009D43BC" w:rsidRDefault="00C356F0" w:rsidP="00C356F0">
            <w:pPr>
              <w:rPr>
                <w:rFonts w:ascii="Arial" w:hAnsi="Arial" w:cs="Arial"/>
                <w:iCs/>
                <w:noProof/>
                <w:szCs w:val="20"/>
                <w:lang w:eastAsia="en-GB"/>
              </w:rPr>
            </w:pPr>
            <w:r w:rsidRPr="009D43BC">
              <w:rPr>
                <w:rFonts w:ascii="Arial" w:hAnsi="Arial" w:cs="Arial"/>
                <w:iCs/>
                <w:noProof/>
                <w:szCs w:val="20"/>
                <w:lang w:eastAsia="en-GB"/>
              </w:rPr>
              <w:t>5</w:t>
            </w:r>
          </w:p>
        </w:tc>
        <w:tc>
          <w:tcPr>
            <w:tcW w:w="1523" w:type="dxa"/>
          </w:tcPr>
          <w:p w14:paraId="701996D0" w14:textId="77777777" w:rsidR="00C356F0" w:rsidRPr="009D43BC" w:rsidRDefault="00C356F0" w:rsidP="00C356F0">
            <w:pPr>
              <w:rPr>
                <w:rFonts w:ascii="Arial" w:hAnsi="Arial" w:cs="Arial"/>
                <w:b/>
                <w:iCs/>
                <w:noProof/>
                <w:szCs w:val="20"/>
                <w:lang w:eastAsia="en-GB"/>
              </w:rPr>
            </w:pPr>
            <w:r w:rsidRPr="009D43BC">
              <w:rPr>
                <w:rFonts w:ascii="Arial" w:hAnsi="Arial" w:cs="Arial"/>
                <w:b/>
                <w:iCs/>
                <w:noProof/>
                <w:szCs w:val="20"/>
                <w:lang w:eastAsia="en-GB"/>
              </w:rPr>
              <w:t>EFRE</w:t>
            </w:r>
          </w:p>
        </w:tc>
        <w:tc>
          <w:tcPr>
            <w:tcW w:w="2340" w:type="dxa"/>
          </w:tcPr>
          <w:p w14:paraId="20BBA545" w14:textId="77777777" w:rsidR="00C356F0" w:rsidRPr="009D43BC" w:rsidRDefault="00C356F0" w:rsidP="00C356F0">
            <w:pPr>
              <w:rPr>
                <w:rFonts w:ascii="Arial" w:hAnsi="Arial" w:cs="Arial"/>
                <w:noProof/>
                <w:szCs w:val="20"/>
                <w:lang w:eastAsia="de-DE"/>
              </w:rPr>
            </w:pPr>
            <w:r w:rsidRPr="009D43BC">
              <w:rPr>
                <w:rFonts w:ascii="Arial" w:hAnsi="Arial" w:cs="Arial"/>
                <w:noProof/>
                <w:szCs w:val="20"/>
                <w:lang w:eastAsia="de-DE"/>
              </w:rPr>
              <w:t>Technische Hilfe</w:t>
            </w:r>
          </w:p>
        </w:tc>
        <w:tc>
          <w:tcPr>
            <w:tcW w:w="1126" w:type="dxa"/>
          </w:tcPr>
          <w:p w14:paraId="59C01DB5" w14:textId="77777777" w:rsidR="00C356F0" w:rsidRPr="009D43BC" w:rsidRDefault="00C356F0" w:rsidP="00C356F0">
            <w:pPr>
              <w:rPr>
                <w:rFonts w:ascii="Arial" w:hAnsi="Arial" w:cs="Arial"/>
                <w:b/>
                <w:iCs/>
                <w:noProof/>
                <w:szCs w:val="20"/>
                <w:lang w:eastAsia="en-GB"/>
              </w:rPr>
            </w:pPr>
            <w:r w:rsidRPr="009D43BC">
              <w:rPr>
                <w:rFonts w:ascii="Arial" w:hAnsi="Arial" w:cs="Arial"/>
                <w:b/>
                <w:iCs/>
                <w:noProof/>
                <w:szCs w:val="20"/>
                <w:lang w:eastAsia="en-GB"/>
              </w:rPr>
              <w:t>179</w:t>
            </w:r>
          </w:p>
          <w:p w14:paraId="3A409A32" w14:textId="77777777" w:rsidR="00C356F0" w:rsidRPr="009D43BC" w:rsidRDefault="00C356F0" w:rsidP="00C356F0">
            <w:pPr>
              <w:rPr>
                <w:rFonts w:ascii="Arial" w:hAnsi="Arial" w:cs="Arial"/>
                <w:b/>
                <w:iCs/>
                <w:noProof/>
                <w:szCs w:val="20"/>
                <w:lang w:eastAsia="en-GB"/>
              </w:rPr>
            </w:pPr>
            <w:r w:rsidRPr="009D43BC">
              <w:rPr>
                <w:rFonts w:ascii="Arial" w:hAnsi="Arial" w:cs="Arial"/>
                <w:b/>
                <w:iCs/>
                <w:noProof/>
                <w:szCs w:val="20"/>
                <w:lang w:eastAsia="en-GB"/>
              </w:rPr>
              <w:t>180</w:t>
            </w:r>
          </w:p>
          <w:p w14:paraId="5B684A27" w14:textId="77777777" w:rsidR="00C356F0" w:rsidRPr="009D43BC" w:rsidRDefault="00C356F0" w:rsidP="00C356F0">
            <w:pPr>
              <w:rPr>
                <w:rFonts w:ascii="Arial" w:hAnsi="Arial" w:cs="Arial"/>
                <w:b/>
                <w:iCs/>
                <w:noProof/>
                <w:szCs w:val="20"/>
                <w:lang w:eastAsia="en-GB"/>
              </w:rPr>
            </w:pPr>
            <w:r w:rsidRPr="009D43BC">
              <w:rPr>
                <w:rFonts w:ascii="Arial" w:hAnsi="Arial" w:cs="Arial"/>
                <w:b/>
                <w:iCs/>
                <w:noProof/>
                <w:szCs w:val="20"/>
                <w:lang w:eastAsia="en-GB"/>
              </w:rPr>
              <w:t>181</w:t>
            </w:r>
          </w:p>
        </w:tc>
        <w:tc>
          <w:tcPr>
            <w:tcW w:w="2411" w:type="dxa"/>
          </w:tcPr>
          <w:p w14:paraId="4AF199C7" w14:textId="77777777" w:rsidR="00C356F0" w:rsidRPr="009D43BC" w:rsidRDefault="00C356F0" w:rsidP="00C356F0">
            <w:pPr>
              <w:rPr>
                <w:rFonts w:ascii="Arial" w:hAnsi="Arial" w:cs="Arial"/>
                <w:b/>
                <w:iCs/>
                <w:noProof/>
                <w:szCs w:val="20"/>
                <w:lang w:eastAsia="en-GB"/>
              </w:rPr>
            </w:pPr>
            <w:r w:rsidRPr="009D43BC">
              <w:rPr>
                <w:rFonts w:ascii="Arial" w:hAnsi="Arial" w:cs="Arial"/>
                <w:b/>
                <w:iCs/>
                <w:noProof/>
                <w:szCs w:val="20"/>
                <w:lang w:eastAsia="en-GB"/>
              </w:rPr>
              <w:t>0</w:t>
            </w:r>
          </w:p>
          <w:p w14:paraId="31A53871" w14:textId="77777777" w:rsidR="00C356F0" w:rsidRPr="009D43BC" w:rsidRDefault="00C356F0" w:rsidP="00C356F0">
            <w:pPr>
              <w:rPr>
                <w:rFonts w:ascii="Arial" w:hAnsi="Arial" w:cs="Arial"/>
                <w:b/>
                <w:iCs/>
                <w:noProof/>
                <w:szCs w:val="20"/>
                <w:lang w:eastAsia="en-GB"/>
              </w:rPr>
            </w:pPr>
            <w:r w:rsidRPr="009D43BC">
              <w:rPr>
                <w:rFonts w:ascii="Arial" w:hAnsi="Arial" w:cs="Arial"/>
                <w:b/>
                <w:iCs/>
                <w:noProof/>
                <w:szCs w:val="20"/>
                <w:lang w:eastAsia="en-GB"/>
              </w:rPr>
              <w:t>0</w:t>
            </w:r>
          </w:p>
          <w:p w14:paraId="2A731607" w14:textId="77777777" w:rsidR="00C356F0" w:rsidRPr="009D43BC" w:rsidRDefault="00C356F0" w:rsidP="00C356F0">
            <w:pPr>
              <w:rPr>
                <w:rFonts w:ascii="Arial" w:hAnsi="Arial" w:cs="Arial"/>
                <w:b/>
                <w:iCs/>
                <w:noProof/>
                <w:szCs w:val="20"/>
                <w:lang w:eastAsia="en-GB"/>
              </w:rPr>
            </w:pPr>
            <w:r w:rsidRPr="009D43BC">
              <w:rPr>
                <w:rFonts w:ascii="Arial" w:hAnsi="Arial" w:cs="Arial"/>
                <w:b/>
                <w:iCs/>
                <w:noProof/>
                <w:szCs w:val="20"/>
                <w:lang w:eastAsia="en-GB"/>
              </w:rPr>
              <w:t xml:space="preserve">0  </w:t>
            </w:r>
          </w:p>
        </w:tc>
      </w:tr>
    </w:tbl>
    <w:p w14:paraId="31BBB9BF" w14:textId="31146B17" w:rsidR="006C7F8F" w:rsidRPr="009D43BC" w:rsidRDefault="006C7F8F" w:rsidP="006C7F8F">
      <w:pPr>
        <w:spacing w:after="200" w:line="276" w:lineRule="auto"/>
        <w:jc w:val="left"/>
        <w:rPr>
          <w:rFonts w:ascii="Arial" w:eastAsia="Times New Roman" w:hAnsi="Arial" w:cs="Arial"/>
          <w:iCs/>
          <w:noProof/>
          <w:sz w:val="24"/>
          <w:szCs w:val="24"/>
          <w:lang w:eastAsia="en-GB"/>
        </w:rPr>
      </w:pPr>
    </w:p>
    <w:p w14:paraId="775D3070" w14:textId="779C607A" w:rsidR="00D25857" w:rsidRPr="009D43BC" w:rsidRDefault="00D25857" w:rsidP="006C7F8F">
      <w:pPr>
        <w:spacing w:after="200" w:line="276" w:lineRule="auto"/>
        <w:jc w:val="left"/>
        <w:rPr>
          <w:rFonts w:ascii="Arial" w:eastAsia="Times New Roman" w:hAnsi="Arial" w:cs="Arial"/>
          <w:iCs/>
          <w:noProof/>
          <w:sz w:val="24"/>
          <w:szCs w:val="24"/>
          <w:lang w:eastAsia="en-GB"/>
        </w:rPr>
      </w:pPr>
    </w:p>
    <w:p w14:paraId="452E1ABC" w14:textId="43528CB1" w:rsidR="00D25857" w:rsidRPr="009D43BC" w:rsidRDefault="00D25857" w:rsidP="006C7F8F">
      <w:pPr>
        <w:spacing w:after="200" w:line="276" w:lineRule="auto"/>
        <w:jc w:val="left"/>
        <w:rPr>
          <w:rFonts w:ascii="Arial" w:eastAsia="Times New Roman" w:hAnsi="Arial" w:cs="Arial"/>
          <w:iCs/>
          <w:noProof/>
          <w:sz w:val="24"/>
          <w:szCs w:val="24"/>
          <w:lang w:eastAsia="en-GB"/>
        </w:rPr>
      </w:pPr>
    </w:p>
    <w:p w14:paraId="50EC2F8D" w14:textId="77777777" w:rsidR="00D25857" w:rsidRPr="009D43BC" w:rsidRDefault="00D25857" w:rsidP="006C7F8F">
      <w:pPr>
        <w:spacing w:after="200" w:line="276" w:lineRule="auto"/>
        <w:jc w:val="left"/>
        <w:rPr>
          <w:rFonts w:ascii="Arial" w:eastAsia="Times New Roman" w:hAnsi="Arial" w:cs="Arial"/>
          <w:iCs/>
          <w:noProof/>
          <w:sz w:val="24"/>
          <w:szCs w:val="24"/>
          <w:lang w:eastAsia="en-GB"/>
        </w:rPr>
      </w:pPr>
    </w:p>
    <w:p w14:paraId="09D192A8" w14:textId="77777777" w:rsidR="006C7F8F" w:rsidRPr="009D43BC" w:rsidRDefault="006C7F8F" w:rsidP="004D167B">
      <w:pPr>
        <w:pStyle w:val="berschrift4"/>
        <w:numPr>
          <w:ilvl w:val="0"/>
          <w:numId w:val="0"/>
        </w:numPr>
        <w:ind w:left="1077" w:hanging="1077"/>
        <w:rPr>
          <w:rFonts w:ascii="Arial" w:eastAsia="Times New Roman" w:hAnsi="Arial" w:cs="Arial"/>
          <w:sz w:val="24"/>
        </w:rPr>
      </w:pPr>
      <w:bookmarkStart w:id="155" w:name="_Toc100313742"/>
      <w:r w:rsidRPr="009D43BC">
        <w:rPr>
          <w:rFonts w:ascii="Arial" w:eastAsia="Times New Roman" w:hAnsi="Arial" w:cs="Arial"/>
          <w:sz w:val="24"/>
          <w:u w:val="single"/>
        </w:rPr>
        <w:t>Tabelle 5:</w:t>
      </w:r>
      <w:r w:rsidRPr="009D43BC">
        <w:rPr>
          <w:rFonts w:ascii="Arial" w:eastAsia="Times New Roman" w:hAnsi="Arial" w:cs="Arial"/>
          <w:sz w:val="24"/>
        </w:rPr>
        <w:t xml:space="preserve"> Dimension 2 – Finanzierungsform</w:t>
      </w:r>
      <w:bookmarkEnd w:id="155"/>
    </w:p>
    <w:p w14:paraId="47F3E855" w14:textId="77777777" w:rsidR="004D167B" w:rsidRPr="009D43BC" w:rsidRDefault="004D167B" w:rsidP="004D167B">
      <w:pPr>
        <w:rPr>
          <w:rFonts w:ascii="Arial" w:hAnsi="Arial" w:cs="Arial"/>
        </w:rPr>
      </w:pPr>
    </w:p>
    <w:tbl>
      <w:tblPr>
        <w:tblStyle w:val="TableGrid1"/>
        <w:tblW w:w="0" w:type="auto"/>
        <w:tblLook w:val="04A0" w:firstRow="1" w:lastRow="0" w:firstColumn="1" w:lastColumn="0" w:noHBand="0" w:noVBand="1"/>
      </w:tblPr>
      <w:tblGrid>
        <w:gridCol w:w="1827"/>
        <w:gridCol w:w="1617"/>
        <w:gridCol w:w="1845"/>
        <w:gridCol w:w="1181"/>
        <w:gridCol w:w="2590"/>
      </w:tblGrid>
      <w:tr w:rsidR="006C7F8F" w:rsidRPr="009D43BC" w14:paraId="4BA5345B" w14:textId="77777777" w:rsidTr="004D167B">
        <w:tc>
          <w:tcPr>
            <w:tcW w:w="1870" w:type="dxa"/>
          </w:tcPr>
          <w:p w14:paraId="7324F2A5" w14:textId="77777777" w:rsidR="006C7F8F" w:rsidRPr="009D43BC" w:rsidRDefault="006C7F8F" w:rsidP="006C7F8F">
            <w:pPr>
              <w:jc w:val="left"/>
              <w:rPr>
                <w:rFonts w:ascii="Arial" w:hAnsi="Arial" w:cs="Arial"/>
                <w:b/>
                <w:iCs/>
                <w:noProof/>
                <w:szCs w:val="20"/>
                <w:lang w:eastAsia="de-DE"/>
              </w:rPr>
            </w:pPr>
            <w:r w:rsidRPr="009D43BC">
              <w:rPr>
                <w:rFonts w:ascii="Arial" w:hAnsi="Arial" w:cs="Arial"/>
                <w:b/>
                <w:iCs/>
                <w:szCs w:val="20"/>
                <w:lang w:eastAsia="de-DE"/>
              </w:rPr>
              <w:t>Priorität Nr.</w:t>
            </w:r>
          </w:p>
        </w:tc>
        <w:tc>
          <w:tcPr>
            <w:tcW w:w="1657" w:type="dxa"/>
          </w:tcPr>
          <w:p w14:paraId="6B7DA81D" w14:textId="77777777" w:rsidR="006C7F8F" w:rsidRPr="009D43BC" w:rsidRDefault="006C7F8F" w:rsidP="006C7F8F">
            <w:pPr>
              <w:jc w:val="left"/>
              <w:rPr>
                <w:rFonts w:ascii="Arial" w:hAnsi="Arial" w:cs="Arial"/>
                <w:b/>
                <w:iCs/>
                <w:noProof/>
                <w:szCs w:val="20"/>
                <w:lang w:eastAsia="de-DE"/>
              </w:rPr>
            </w:pPr>
            <w:r w:rsidRPr="009D43BC">
              <w:rPr>
                <w:rFonts w:ascii="Arial" w:hAnsi="Arial" w:cs="Arial"/>
                <w:b/>
                <w:iCs/>
                <w:szCs w:val="20"/>
                <w:lang w:eastAsia="de-DE"/>
              </w:rPr>
              <w:t>Fonds</w:t>
            </w:r>
          </w:p>
        </w:tc>
        <w:tc>
          <w:tcPr>
            <w:tcW w:w="1898" w:type="dxa"/>
          </w:tcPr>
          <w:p w14:paraId="4EA74A42" w14:textId="77777777" w:rsidR="006C7F8F" w:rsidRPr="009D43BC" w:rsidRDefault="006C7F8F" w:rsidP="006C7F8F">
            <w:pPr>
              <w:jc w:val="left"/>
              <w:rPr>
                <w:rFonts w:ascii="Arial" w:hAnsi="Arial" w:cs="Arial"/>
                <w:b/>
                <w:iCs/>
                <w:noProof/>
                <w:szCs w:val="20"/>
                <w:lang w:eastAsia="de-DE"/>
              </w:rPr>
            </w:pPr>
            <w:r w:rsidRPr="009D43BC">
              <w:rPr>
                <w:rFonts w:ascii="Arial" w:hAnsi="Arial" w:cs="Arial"/>
                <w:b/>
                <w:iCs/>
                <w:szCs w:val="20"/>
                <w:lang w:eastAsia="de-DE"/>
              </w:rPr>
              <w:t>Spezifisches Ziel</w:t>
            </w:r>
          </w:p>
        </w:tc>
        <w:tc>
          <w:tcPr>
            <w:tcW w:w="1204" w:type="dxa"/>
          </w:tcPr>
          <w:p w14:paraId="02D8AB35" w14:textId="77777777" w:rsidR="006C7F8F" w:rsidRPr="009D43BC" w:rsidRDefault="006C7F8F" w:rsidP="006C7F8F">
            <w:pPr>
              <w:jc w:val="left"/>
              <w:rPr>
                <w:rFonts w:ascii="Arial" w:hAnsi="Arial" w:cs="Arial"/>
                <w:b/>
                <w:iCs/>
                <w:noProof/>
                <w:szCs w:val="20"/>
                <w:lang w:eastAsia="de-DE"/>
              </w:rPr>
            </w:pPr>
            <w:r w:rsidRPr="009D43BC">
              <w:rPr>
                <w:rFonts w:ascii="Arial" w:hAnsi="Arial" w:cs="Arial"/>
                <w:b/>
                <w:iCs/>
                <w:szCs w:val="20"/>
                <w:lang w:eastAsia="de-DE"/>
              </w:rPr>
              <w:t xml:space="preserve">Code </w:t>
            </w:r>
          </w:p>
        </w:tc>
        <w:tc>
          <w:tcPr>
            <w:tcW w:w="2659" w:type="dxa"/>
          </w:tcPr>
          <w:p w14:paraId="4D2CD2F1" w14:textId="77777777" w:rsidR="006C7F8F" w:rsidRPr="009D43BC" w:rsidRDefault="006C7F8F" w:rsidP="006C7F8F">
            <w:pPr>
              <w:jc w:val="left"/>
              <w:rPr>
                <w:rFonts w:ascii="Arial" w:hAnsi="Arial" w:cs="Arial"/>
                <w:b/>
                <w:iCs/>
                <w:noProof/>
                <w:szCs w:val="20"/>
                <w:lang w:eastAsia="de-DE"/>
              </w:rPr>
            </w:pPr>
            <w:r w:rsidRPr="009D43BC">
              <w:rPr>
                <w:rFonts w:ascii="Arial" w:hAnsi="Arial" w:cs="Arial"/>
                <w:b/>
                <w:iCs/>
                <w:szCs w:val="20"/>
                <w:lang w:eastAsia="de-DE"/>
              </w:rPr>
              <w:t>Betrag (EUR)</w:t>
            </w:r>
          </w:p>
        </w:tc>
      </w:tr>
      <w:tr w:rsidR="006C7F8F" w:rsidRPr="009D43BC" w14:paraId="279357EB" w14:textId="77777777" w:rsidTr="004D167B">
        <w:tc>
          <w:tcPr>
            <w:tcW w:w="1870" w:type="dxa"/>
          </w:tcPr>
          <w:p w14:paraId="1BD65882" w14:textId="77777777" w:rsidR="006C7F8F" w:rsidRPr="009D43BC" w:rsidRDefault="006C7F8F" w:rsidP="006C7F8F">
            <w:pPr>
              <w:jc w:val="left"/>
              <w:rPr>
                <w:rFonts w:ascii="Arial" w:hAnsi="Arial" w:cs="Arial"/>
                <w:b/>
                <w:iCs/>
                <w:noProof/>
                <w:szCs w:val="20"/>
                <w:lang w:eastAsia="en-GB"/>
              </w:rPr>
            </w:pPr>
            <w:r w:rsidRPr="009D43BC">
              <w:rPr>
                <w:rFonts w:ascii="Arial" w:hAnsi="Arial" w:cs="Arial"/>
                <w:b/>
                <w:iCs/>
                <w:noProof/>
                <w:szCs w:val="20"/>
                <w:lang w:eastAsia="en-GB"/>
              </w:rPr>
              <w:t>1,2,3,4,5</w:t>
            </w:r>
          </w:p>
        </w:tc>
        <w:tc>
          <w:tcPr>
            <w:tcW w:w="1657" w:type="dxa"/>
          </w:tcPr>
          <w:p w14:paraId="090E37B7" w14:textId="77777777" w:rsidR="006C7F8F" w:rsidRPr="009D43BC" w:rsidRDefault="006C7F8F" w:rsidP="006C7F8F">
            <w:pPr>
              <w:jc w:val="left"/>
              <w:rPr>
                <w:rFonts w:ascii="Arial" w:hAnsi="Arial" w:cs="Arial"/>
                <w:b/>
                <w:iCs/>
                <w:noProof/>
                <w:szCs w:val="20"/>
                <w:lang w:eastAsia="en-GB"/>
              </w:rPr>
            </w:pPr>
            <w:r w:rsidRPr="009D43BC">
              <w:rPr>
                <w:rFonts w:ascii="Arial" w:hAnsi="Arial" w:cs="Arial"/>
                <w:b/>
                <w:iCs/>
                <w:noProof/>
                <w:szCs w:val="20"/>
                <w:lang w:eastAsia="en-GB"/>
              </w:rPr>
              <w:t>EFRE</w:t>
            </w:r>
          </w:p>
        </w:tc>
        <w:tc>
          <w:tcPr>
            <w:tcW w:w="1898" w:type="dxa"/>
          </w:tcPr>
          <w:p w14:paraId="017C1BB6" w14:textId="77777777" w:rsidR="006C7F8F" w:rsidRPr="009D43BC" w:rsidRDefault="006C7F8F" w:rsidP="006C7F8F">
            <w:pPr>
              <w:jc w:val="left"/>
              <w:rPr>
                <w:rFonts w:ascii="Arial" w:hAnsi="Arial" w:cs="Arial"/>
                <w:b/>
                <w:iCs/>
                <w:noProof/>
                <w:szCs w:val="20"/>
                <w:lang w:eastAsia="en-GB"/>
              </w:rPr>
            </w:pPr>
            <w:r w:rsidRPr="009D43BC">
              <w:rPr>
                <w:rFonts w:ascii="Arial" w:hAnsi="Arial" w:cs="Arial"/>
                <w:b/>
                <w:iCs/>
                <w:noProof/>
                <w:szCs w:val="20"/>
                <w:lang w:eastAsia="en-GB"/>
              </w:rPr>
              <w:t>Alle</w:t>
            </w:r>
          </w:p>
        </w:tc>
        <w:tc>
          <w:tcPr>
            <w:tcW w:w="1204" w:type="dxa"/>
          </w:tcPr>
          <w:p w14:paraId="113FB963" w14:textId="77777777" w:rsidR="006C7F8F" w:rsidRPr="009D43BC" w:rsidRDefault="006C7F8F" w:rsidP="006C7F8F">
            <w:pPr>
              <w:jc w:val="left"/>
              <w:rPr>
                <w:rFonts w:ascii="Arial" w:hAnsi="Arial" w:cs="Arial"/>
                <w:b/>
                <w:iCs/>
                <w:noProof/>
                <w:szCs w:val="20"/>
                <w:lang w:eastAsia="en-GB"/>
              </w:rPr>
            </w:pPr>
            <w:r w:rsidRPr="009D43BC">
              <w:rPr>
                <w:rFonts w:ascii="Arial" w:hAnsi="Arial" w:cs="Arial"/>
                <w:b/>
                <w:iCs/>
                <w:noProof/>
                <w:szCs w:val="20"/>
                <w:lang w:eastAsia="en-GB"/>
              </w:rPr>
              <w:t>01</w:t>
            </w:r>
          </w:p>
        </w:tc>
        <w:tc>
          <w:tcPr>
            <w:tcW w:w="2659" w:type="dxa"/>
          </w:tcPr>
          <w:p w14:paraId="54B7BB25" w14:textId="77777777" w:rsidR="006C7F8F" w:rsidRPr="009D43BC" w:rsidRDefault="006C7F8F" w:rsidP="006C7F8F">
            <w:pPr>
              <w:jc w:val="left"/>
              <w:rPr>
                <w:rFonts w:ascii="Arial" w:hAnsi="Arial" w:cs="Arial"/>
                <w:b/>
                <w:iCs/>
                <w:noProof/>
                <w:szCs w:val="20"/>
                <w:lang w:eastAsia="en-GB"/>
              </w:rPr>
            </w:pPr>
            <w:r w:rsidRPr="009D43BC">
              <w:rPr>
                <w:rFonts w:ascii="Arial" w:hAnsi="Arial" w:cs="Arial"/>
                <w:b/>
                <w:iCs/>
                <w:noProof/>
                <w:szCs w:val="20"/>
                <w:lang w:eastAsia="en-GB"/>
              </w:rPr>
              <w:t xml:space="preserve">47.569.062  </w:t>
            </w:r>
          </w:p>
        </w:tc>
      </w:tr>
    </w:tbl>
    <w:p w14:paraId="5AA08984" w14:textId="77777777" w:rsidR="006C7F8F" w:rsidRPr="009D43BC" w:rsidRDefault="006C7F8F" w:rsidP="006C7F8F">
      <w:pPr>
        <w:spacing w:after="200" w:line="276" w:lineRule="auto"/>
        <w:jc w:val="center"/>
        <w:rPr>
          <w:rFonts w:ascii="Arial" w:eastAsia="Times New Roman" w:hAnsi="Arial" w:cs="Arial"/>
          <w:iCs/>
          <w:noProof/>
          <w:sz w:val="24"/>
          <w:szCs w:val="24"/>
          <w:lang w:eastAsia="en-GB"/>
        </w:rPr>
      </w:pPr>
    </w:p>
    <w:p w14:paraId="5BC8812A" w14:textId="77777777" w:rsidR="006C7F8F" w:rsidRPr="009D43BC" w:rsidRDefault="006C7F8F" w:rsidP="004D167B">
      <w:pPr>
        <w:pStyle w:val="berschrift4"/>
        <w:numPr>
          <w:ilvl w:val="0"/>
          <w:numId w:val="0"/>
        </w:numPr>
        <w:rPr>
          <w:rFonts w:ascii="Arial" w:eastAsia="Times New Roman" w:hAnsi="Arial" w:cs="Arial"/>
          <w:sz w:val="24"/>
        </w:rPr>
      </w:pPr>
      <w:bookmarkStart w:id="156" w:name="_Toc100313743"/>
      <w:r w:rsidRPr="009D43BC">
        <w:rPr>
          <w:rFonts w:ascii="Arial" w:eastAsia="Times New Roman" w:hAnsi="Arial" w:cs="Arial"/>
          <w:sz w:val="24"/>
          <w:u w:val="single"/>
        </w:rPr>
        <w:t>Tabelle 6:</w:t>
      </w:r>
      <w:r w:rsidRPr="009D43BC">
        <w:rPr>
          <w:rFonts w:ascii="Arial" w:eastAsia="Times New Roman" w:hAnsi="Arial" w:cs="Arial"/>
          <w:sz w:val="24"/>
        </w:rPr>
        <w:t xml:space="preserve"> Dimension 3 – Territoriale Umsetzungsmechanismen und territoriale Ausrichtung</w:t>
      </w:r>
      <w:bookmarkEnd w:id="156"/>
    </w:p>
    <w:p w14:paraId="36101DE5" w14:textId="77777777" w:rsidR="004D167B" w:rsidRPr="009D43BC" w:rsidRDefault="004D167B" w:rsidP="004D167B">
      <w:pPr>
        <w:rPr>
          <w:rFonts w:ascii="Arial" w:hAnsi="Arial" w:cs="Arial"/>
        </w:rPr>
      </w:pPr>
    </w:p>
    <w:tbl>
      <w:tblPr>
        <w:tblStyle w:val="TableGrid1"/>
        <w:tblW w:w="0" w:type="auto"/>
        <w:tblLook w:val="04A0" w:firstRow="1" w:lastRow="0" w:firstColumn="1" w:lastColumn="0" w:noHBand="0" w:noVBand="1"/>
      </w:tblPr>
      <w:tblGrid>
        <w:gridCol w:w="1827"/>
        <w:gridCol w:w="1617"/>
        <w:gridCol w:w="1845"/>
        <w:gridCol w:w="1181"/>
        <w:gridCol w:w="2590"/>
      </w:tblGrid>
      <w:tr w:rsidR="006C7F8F" w:rsidRPr="009D43BC" w14:paraId="456D7008" w14:textId="77777777" w:rsidTr="004D167B">
        <w:tc>
          <w:tcPr>
            <w:tcW w:w="1870" w:type="dxa"/>
          </w:tcPr>
          <w:p w14:paraId="2357BAC7" w14:textId="77777777" w:rsidR="006C7F8F" w:rsidRPr="009D43BC" w:rsidRDefault="006C7F8F" w:rsidP="006C7F8F">
            <w:pPr>
              <w:jc w:val="left"/>
              <w:rPr>
                <w:rFonts w:ascii="Arial" w:hAnsi="Arial" w:cs="Arial"/>
                <w:b/>
                <w:iCs/>
                <w:noProof/>
                <w:szCs w:val="20"/>
                <w:lang w:eastAsia="de-DE"/>
              </w:rPr>
            </w:pPr>
            <w:r w:rsidRPr="009D43BC">
              <w:rPr>
                <w:rFonts w:ascii="Arial" w:hAnsi="Arial" w:cs="Arial"/>
                <w:b/>
                <w:iCs/>
                <w:szCs w:val="20"/>
                <w:lang w:eastAsia="de-DE"/>
              </w:rPr>
              <w:t>Priorität Nr.</w:t>
            </w:r>
          </w:p>
        </w:tc>
        <w:tc>
          <w:tcPr>
            <w:tcW w:w="1657" w:type="dxa"/>
          </w:tcPr>
          <w:p w14:paraId="77A51CF0" w14:textId="77777777" w:rsidR="006C7F8F" w:rsidRPr="009D43BC" w:rsidRDefault="006C7F8F" w:rsidP="006C7F8F">
            <w:pPr>
              <w:jc w:val="left"/>
              <w:rPr>
                <w:rFonts w:ascii="Arial" w:hAnsi="Arial" w:cs="Arial"/>
                <w:b/>
                <w:iCs/>
                <w:noProof/>
                <w:szCs w:val="20"/>
                <w:lang w:eastAsia="de-DE"/>
              </w:rPr>
            </w:pPr>
            <w:r w:rsidRPr="009D43BC">
              <w:rPr>
                <w:rFonts w:ascii="Arial" w:hAnsi="Arial" w:cs="Arial"/>
                <w:b/>
                <w:iCs/>
                <w:szCs w:val="20"/>
                <w:lang w:eastAsia="de-DE"/>
              </w:rPr>
              <w:t>Fonds</w:t>
            </w:r>
          </w:p>
        </w:tc>
        <w:tc>
          <w:tcPr>
            <w:tcW w:w="1898" w:type="dxa"/>
          </w:tcPr>
          <w:p w14:paraId="14540951" w14:textId="77777777" w:rsidR="006C7F8F" w:rsidRPr="009D43BC" w:rsidRDefault="006C7F8F" w:rsidP="006C7F8F">
            <w:pPr>
              <w:jc w:val="left"/>
              <w:rPr>
                <w:rFonts w:ascii="Arial" w:hAnsi="Arial" w:cs="Arial"/>
                <w:b/>
                <w:iCs/>
                <w:noProof/>
                <w:szCs w:val="20"/>
                <w:lang w:eastAsia="de-DE"/>
              </w:rPr>
            </w:pPr>
            <w:r w:rsidRPr="009D43BC">
              <w:rPr>
                <w:rFonts w:ascii="Arial" w:hAnsi="Arial" w:cs="Arial"/>
                <w:b/>
                <w:iCs/>
                <w:szCs w:val="20"/>
                <w:lang w:eastAsia="de-DE"/>
              </w:rPr>
              <w:t>Spezifisches Ziel</w:t>
            </w:r>
          </w:p>
        </w:tc>
        <w:tc>
          <w:tcPr>
            <w:tcW w:w="1204" w:type="dxa"/>
          </w:tcPr>
          <w:p w14:paraId="76F63214" w14:textId="77777777" w:rsidR="006C7F8F" w:rsidRPr="009D43BC" w:rsidRDefault="006C7F8F" w:rsidP="006C7F8F">
            <w:pPr>
              <w:jc w:val="left"/>
              <w:rPr>
                <w:rFonts w:ascii="Arial" w:hAnsi="Arial" w:cs="Arial"/>
                <w:b/>
                <w:iCs/>
                <w:noProof/>
                <w:szCs w:val="20"/>
                <w:lang w:eastAsia="de-DE"/>
              </w:rPr>
            </w:pPr>
            <w:r w:rsidRPr="009D43BC">
              <w:rPr>
                <w:rFonts w:ascii="Arial" w:hAnsi="Arial" w:cs="Arial"/>
                <w:b/>
                <w:iCs/>
                <w:szCs w:val="20"/>
                <w:lang w:eastAsia="de-DE"/>
              </w:rPr>
              <w:t xml:space="preserve">Code </w:t>
            </w:r>
          </w:p>
        </w:tc>
        <w:tc>
          <w:tcPr>
            <w:tcW w:w="2659" w:type="dxa"/>
          </w:tcPr>
          <w:p w14:paraId="5DEC184F" w14:textId="77777777" w:rsidR="006C7F8F" w:rsidRPr="009D43BC" w:rsidRDefault="006C7F8F" w:rsidP="006C7F8F">
            <w:pPr>
              <w:jc w:val="left"/>
              <w:rPr>
                <w:rFonts w:ascii="Arial" w:hAnsi="Arial" w:cs="Arial"/>
                <w:b/>
                <w:iCs/>
                <w:noProof/>
                <w:szCs w:val="20"/>
                <w:lang w:eastAsia="de-DE"/>
              </w:rPr>
            </w:pPr>
            <w:r w:rsidRPr="009D43BC">
              <w:rPr>
                <w:rFonts w:ascii="Arial" w:hAnsi="Arial" w:cs="Arial"/>
                <w:b/>
                <w:iCs/>
                <w:szCs w:val="20"/>
                <w:lang w:eastAsia="de-DE"/>
              </w:rPr>
              <w:t>Betrag (EUR)</w:t>
            </w:r>
          </w:p>
        </w:tc>
      </w:tr>
      <w:tr w:rsidR="006C7F8F" w:rsidRPr="009D43BC" w14:paraId="343F6D2B" w14:textId="77777777" w:rsidTr="004D167B">
        <w:tc>
          <w:tcPr>
            <w:tcW w:w="1870" w:type="dxa"/>
          </w:tcPr>
          <w:p w14:paraId="126FBAE0" w14:textId="77777777" w:rsidR="006C7F8F" w:rsidRPr="009D43BC" w:rsidRDefault="006C7F8F" w:rsidP="006C7F8F">
            <w:pPr>
              <w:jc w:val="left"/>
              <w:rPr>
                <w:rFonts w:ascii="Arial" w:hAnsi="Arial" w:cs="Arial"/>
                <w:b/>
                <w:iCs/>
                <w:noProof/>
                <w:szCs w:val="20"/>
                <w:lang w:eastAsia="en-GB"/>
              </w:rPr>
            </w:pPr>
            <w:r w:rsidRPr="009D43BC">
              <w:rPr>
                <w:rFonts w:ascii="Arial" w:hAnsi="Arial" w:cs="Arial"/>
                <w:b/>
                <w:iCs/>
                <w:noProof/>
                <w:szCs w:val="20"/>
                <w:lang w:eastAsia="en-GB"/>
              </w:rPr>
              <w:t>1,2,3,4,5</w:t>
            </w:r>
          </w:p>
        </w:tc>
        <w:tc>
          <w:tcPr>
            <w:tcW w:w="1657" w:type="dxa"/>
          </w:tcPr>
          <w:p w14:paraId="6360E04A" w14:textId="77777777" w:rsidR="006C7F8F" w:rsidRPr="009D43BC" w:rsidRDefault="006C7F8F" w:rsidP="006C7F8F">
            <w:pPr>
              <w:jc w:val="left"/>
              <w:rPr>
                <w:rFonts w:ascii="Arial" w:hAnsi="Arial" w:cs="Arial"/>
                <w:b/>
                <w:iCs/>
                <w:noProof/>
                <w:szCs w:val="20"/>
                <w:lang w:eastAsia="en-GB"/>
              </w:rPr>
            </w:pPr>
            <w:r w:rsidRPr="009D43BC">
              <w:rPr>
                <w:rFonts w:ascii="Arial" w:hAnsi="Arial" w:cs="Arial"/>
                <w:b/>
                <w:iCs/>
                <w:noProof/>
                <w:szCs w:val="20"/>
                <w:lang w:eastAsia="en-GB"/>
              </w:rPr>
              <w:t>EFRE</w:t>
            </w:r>
          </w:p>
        </w:tc>
        <w:tc>
          <w:tcPr>
            <w:tcW w:w="1898" w:type="dxa"/>
          </w:tcPr>
          <w:p w14:paraId="16896A93" w14:textId="77777777" w:rsidR="006C7F8F" w:rsidRPr="009D43BC" w:rsidRDefault="006C7F8F" w:rsidP="006C7F8F">
            <w:pPr>
              <w:jc w:val="left"/>
              <w:rPr>
                <w:rFonts w:ascii="Arial" w:hAnsi="Arial" w:cs="Arial"/>
                <w:b/>
                <w:iCs/>
                <w:noProof/>
                <w:szCs w:val="20"/>
                <w:lang w:eastAsia="en-GB"/>
              </w:rPr>
            </w:pPr>
            <w:r w:rsidRPr="009D43BC">
              <w:rPr>
                <w:rFonts w:ascii="Arial" w:hAnsi="Arial" w:cs="Arial"/>
                <w:b/>
                <w:iCs/>
                <w:noProof/>
                <w:szCs w:val="20"/>
                <w:lang w:eastAsia="en-GB"/>
              </w:rPr>
              <w:t>Alle</w:t>
            </w:r>
          </w:p>
        </w:tc>
        <w:tc>
          <w:tcPr>
            <w:tcW w:w="1204" w:type="dxa"/>
          </w:tcPr>
          <w:p w14:paraId="30CA4E43" w14:textId="77777777" w:rsidR="006C7F8F" w:rsidRPr="009D43BC" w:rsidRDefault="006C7F8F" w:rsidP="006C7F8F">
            <w:pPr>
              <w:jc w:val="left"/>
              <w:rPr>
                <w:rFonts w:ascii="Arial" w:hAnsi="Arial" w:cs="Arial"/>
                <w:b/>
                <w:iCs/>
                <w:noProof/>
                <w:szCs w:val="20"/>
                <w:lang w:eastAsia="en-GB"/>
              </w:rPr>
            </w:pPr>
            <w:r w:rsidRPr="009D43BC">
              <w:rPr>
                <w:rFonts w:ascii="Arial" w:hAnsi="Arial" w:cs="Arial"/>
                <w:b/>
                <w:iCs/>
                <w:noProof/>
                <w:szCs w:val="20"/>
                <w:lang w:eastAsia="en-GB"/>
              </w:rPr>
              <w:t>08</w:t>
            </w:r>
          </w:p>
        </w:tc>
        <w:tc>
          <w:tcPr>
            <w:tcW w:w="2659" w:type="dxa"/>
          </w:tcPr>
          <w:p w14:paraId="5C293768" w14:textId="77777777" w:rsidR="006C7F8F" w:rsidRPr="009D43BC" w:rsidRDefault="006C7F8F" w:rsidP="006C7F8F">
            <w:pPr>
              <w:jc w:val="left"/>
              <w:rPr>
                <w:rFonts w:ascii="Arial" w:hAnsi="Arial" w:cs="Arial"/>
                <w:b/>
                <w:iCs/>
                <w:noProof/>
                <w:szCs w:val="20"/>
                <w:lang w:eastAsia="en-GB"/>
              </w:rPr>
            </w:pPr>
            <w:r w:rsidRPr="009D43BC">
              <w:rPr>
                <w:rFonts w:ascii="Arial" w:hAnsi="Arial" w:cs="Arial"/>
                <w:b/>
                <w:iCs/>
                <w:noProof/>
                <w:szCs w:val="20"/>
                <w:lang w:eastAsia="en-GB"/>
              </w:rPr>
              <w:t xml:space="preserve">47.569.062  </w:t>
            </w:r>
          </w:p>
        </w:tc>
      </w:tr>
    </w:tbl>
    <w:p w14:paraId="004BE30A" w14:textId="77777777" w:rsidR="004D167B" w:rsidRPr="009D43BC" w:rsidRDefault="004D167B" w:rsidP="00AD4903">
      <w:pPr>
        <w:pStyle w:val="berschrift1"/>
        <w:rPr>
          <w:rFonts w:ascii="Arial" w:hAnsi="Arial" w:cs="Arial"/>
          <w:color w:val="auto"/>
        </w:rPr>
      </w:pPr>
      <w:bookmarkStart w:id="157" w:name="_Toc100313744"/>
      <w:r w:rsidRPr="009D43BC">
        <w:rPr>
          <w:rFonts w:ascii="Arial" w:hAnsi="Arial" w:cs="Arial"/>
          <w:color w:val="auto"/>
        </w:rPr>
        <w:t>Finanzierungsplan</w:t>
      </w:r>
      <w:bookmarkEnd w:id="157"/>
    </w:p>
    <w:p w14:paraId="7A51B6FE" w14:textId="77777777" w:rsidR="006669DB" w:rsidRPr="009D43BC" w:rsidRDefault="004D167B" w:rsidP="004D167B">
      <w:pPr>
        <w:spacing w:after="200" w:line="276" w:lineRule="auto"/>
        <w:rPr>
          <w:rFonts w:ascii="Arial" w:hAnsi="Arial" w:cs="Arial"/>
          <w:i/>
          <w:szCs w:val="24"/>
        </w:rPr>
      </w:pPr>
      <w:r w:rsidRPr="009D43BC">
        <w:rPr>
          <w:rFonts w:ascii="Arial" w:hAnsi="Arial" w:cs="Arial"/>
          <w:i/>
          <w:szCs w:val="24"/>
        </w:rPr>
        <w:t>Bezug: Artikel 17 Absatz 3 Buchstabe f</w:t>
      </w:r>
      <w:r w:rsidR="00FF27B1" w:rsidRPr="009D43BC">
        <w:rPr>
          <w:rFonts w:ascii="Arial" w:hAnsi="Arial" w:cs="Arial"/>
          <w:i/>
          <w:szCs w:val="24"/>
        </w:rPr>
        <w:t xml:space="preserve"> </w:t>
      </w:r>
    </w:p>
    <w:p w14:paraId="2BE62F9A" w14:textId="77777777" w:rsidR="004D167B" w:rsidRPr="009D43BC" w:rsidRDefault="004D167B" w:rsidP="004D167B">
      <w:pPr>
        <w:spacing w:after="200" w:line="276" w:lineRule="auto"/>
        <w:rPr>
          <w:rFonts w:ascii="Arial" w:hAnsi="Arial" w:cs="Arial"/>
          <w:i/>
          <w:noProof/>
          <w:sz w:val="24"/>
          <w:szCs w:val="24"/>
        </w:rPr>
      </w:pPr>
    </w:p>
    <w:p w14:paraId="38BCFC70" w14:textId="77777777" w:rsidR="004D167B" w:rsidRPr="009D43BC" w:rsidRDefault="004D167B" w:rsidP="004D167B">
      <w:pPr>
        <w:pStyle w:val="berschrift2"/>
        <w:rPr>
          <w:rFonts w:ascii="Arial" w:hAnsi="Arial" w:cs="Arial"/>
          <w:b/>
          <w:iCs/>
          <w:noProof/>
          <w:sz w:val="24"/>
          <w:szCs w:val="24"/>
        </w:rPr>
      </w:pPr>
      <w:bookmarkStart w:id="158" w:name="_Toc100313745"/>
      <w:r w:rsidRPr="009D43BC">
        <w:rPr>
          <w:rFonts w:ascii="Arial" w:hAnsi="Arial" w:cs="Arial"/>
          <w:b/>
          <w:iCs/>
          <w:sz w:val="24"/>
          <w:szCs w:val="24"/>
        </w:rPr>
        <w:t>Mittelausstattung nach Jahr</w:t>
      </w:r>
      <w:bookmarkEnd w:id="158"/>
    </w:p>
    <w:p w14:paraId="452D3831" w14:textId="77777777" w:rsidR="006669DB" w:rsidRPr="009D43BC" w:rsidRDefault="006669DB" w:rsidP="006669DB">
      <w:pPr>
        <w:spacing w:after="200" w:line="276" w:lineRule="auto"/>
        <w:rPr>
          <w:rFonts w:ascii="Arial" w:hAnsi="Arial" w:cs="Arial"/>
          <w:i/>
          <w:noProof/>
          <w:sz w:val="24"/>
          <w:szCs w:val="24"/>
        </w:rPr>
      </w:pPr>
      <w:r w:rsidRPr="009D43BC">
        <w:rPr>
          <w:rFonts w:ascii="Arial" w:hAnsi="Arial" w:cs="Arial"/>
          <w:i/>
          <w:sz w:val="24"/>
          <w:szCs w:val="24"/>
        </w:rPr>
        <w:t>Bezug: Artikel 17 Absatz 3 Buchstabe  f Ziffer i, Artikel 17 Absatz 4 Buchstaben a bis d</w:t>
      </w:r>
    </w:p>
    <w:p w14:paraId="72D19207" w14:textId="77777777" w:rsidR="00B46060" w:rsidRPr="009D43BC" w:rsidRDefault="00B46060" w:rsidP="00B46060">
      <w:pPr>
        <w:pStyle w:val="berschrift3"/>
        <w:numPr>
          <w:ilvl w:val="0"/>
          <w:numId w:val="0"/>
        </w:numPr>
        <w:ind w:left="720" w:hanging="720"/>
        <w:rPr>
          <w:rFonts w:ascii="Arial" w:hAnsi="Arial" w:cs="Arial"/>
          <w:sz w:val="24"/>
        </w:rPr>
      </w:pPr>
      <w:bookmarkStart w:id="159" w:name="_Toc100313746"/>
      <w:r w:rsidRPr="009D43BC">
        <w:rPr>
          <w:rFonts w:ascii="Arial" w:hAnsi="Arial" w:cs="Arial"/>
          <w:sz w:val="24"/>
        </w:rPr>
        <w:t>Tabelle 7</w:t>
      </w:r>
      <w:bookmarkEnd w:id="159"/>
    </w:p>
    <w:tbl>
      <w:tblPr>
        <w:tblStyle w:val="TableGrid1"/>
        <w:tblW w:w="10252" w:type="dxa"/>
        <w:tblInd w:w="-572" w:type="dxa"/>
        <w:tblLook w:val="04A0" w:firstRow="1" w:lastRow="0" w:firstColumn="1" w:lastColumn="0" w:noHBand="0" w:noVBand="1"/>
      </w:tblPr>
      <w:tblGrid>
        <w:gridCol w:w="1499"/>
        <w:gridCol w:w="888"/>
        <w:gridCol w:w="1106"/>
        <w:gridCol w:w="1106"/>
        <w:gridCol w:w="1112"/>
        <w:gridCol w:w="1112"/>
        <w:gridCol w:w="1106"/>
        <w:gridCol w:w="1106"/>
        <w:gridCol w:w="1217"/>
      </w:tblGrid>
      <w:tr w:rsidR="006669DB" w:rsidRPr="009D43BC" w14:paraId="71E1940C" w14:textId="77777777" w:rsidTr="00DC0F5E">
        <w:trPr>
          <w:trHeight w:val="226"/>
        </w:trPr>
        <w:tc>
          <w:tcPr>
            <w:tcW w:w="1499" w:type="dxa"/>
          </w:tcPr>
          <w:p w14:paraId="6CDC1BC3" w14:textId="77777777" w:rsidR="006669DB" w:rsidRPr="009D43BC" w:rsidRDefault="006669DB" w:rsidP="00B46060">
            <w:pPr>
              <w:spacing w:after="120"/>
              <w:rPr>
                <w:rFonts w:ascii="Arial" w:hAnsi="Arial" w:cs="Arial"/>
                <w:b/>
                <w:i/>
                <w:noProof/>
              </w:rPr>
            </w:pPr>
            <w:r w:rsidRPr="009D43BC">
              <w:rPr>
                <w:rFonts w:ascii="Arial" w:hAnsi="Arial" w:cs="Arial"/>
                <w:b/>
                <w:i/>
              </w:rPr>
              <w:t>Fonds</w:t>
            </w:r>
          </w:p>
        </w:tc>
        <w:tc>
          <w:tcPr>
            <w:tcW w:w="888" w:type="dxa"/>
          </w:tcPr>
          <w:p w14:paraId="5322068B" w14:textId="77777777" w:rsidR="006669DB" w:rsidRPr="009D43BC" w:rsidRDefault="006669DB" w:rsidP="00B46060">
            <w:pPr>
              <w:spacing w:after="120"/>
              <w:rPr>
                <w:rFonts w:ascii="Arial" w:hAnsi="Arial" w:cs="Arial"/>
                <w:b/>
                <w:i/>
                <w:noProof/>
              </w:rPr>
            </w:pPr>
            <w:r w:rsidRPr="009D43BC">
              <w:rPr>
                <w:rFonts w:ascii="Arial" w:hAnsi="Arial" w:cs="Arial"/>
                <w:b/>
                <w:i/>
              </w:rPr>
              <w:t>2021</w:t>
            </w:r>
          </w:p>
        </w:tc>
        <w:tc>
          <w:tcPr>
            <w:tcW w:w="1106" w:type="dxa"/>
          </w:tcPr>
          <w:p w14:paraId="5B61E254" w14:textId="77777777" w:rsidR="006669DB" w:rsidRPr="009D43BC" w:rsidRDefault="006669DB" w:rsidP="00B46060">
            <w:pPr>
              <w:spacing w:after="120"/>
              <w:rPr>
                <w:rFonts w:ascii="Arial" w:hAnsi="Arial" w:cs="Arial"/>
                <w:b/>
                <w:i/>
                <w:noProof/>
              </w:rPr>
            </w:pPr>
            <w:r w:rsidRPr="009D43BC">
              <w:rPr>
                <w:rFonts w:ascii="Arial" w:hAnsi="Arial" w:cs="Arial"/>
                <w:b/>
                <w:i/>
              </w:rPr>
              <w:t>2022</w:t>
            </w:r>
          </w:p>
        </w:tc>
        <w:tc>
          <w:tcPr>
            <w:tcW w:w="1106" w:type="dxa"/>
          </w:tcPr>
          <w:p w14:paraId="55349691" w14:textId="77777777" w:rsidR="006669DB" w:rsidRPr="009D43BC" w:rsidRDefault="006669DB" w:rsidP="00B46060">
            <w:pPr>
              <w:spacing w:after="120"/>
              <w:rPr>
                <w:rFonts w:ascii="Arial" w:hAnsi="Arial" w:cs="Arial"/>
                <w:b/>
                <w:i/>
                <w:noProof/>
              </w:rPr>
            </w:pPr>
            <w:r w:rsidRPr="009D43BC">
              <w:rPr>
                <w:rFonts w:ascii="Arial" w:hAnsi="Arial" w:cs="Arial"/>
                <w:b/>
                <w:i/>
              </w:rPr>
              <w:t>2023</w:t>
            </w:r>
          </w:p>
        </w:tc>
        <w:tc>
          <w:tcPr>
            <w:tcW w:w="1112" w:type="dxa"/>
          </w:tcPr>
          <w:p w14:paraId="5D8121A6" w14:textId="77777777" w:rsidR="006669DB" w:rsidRPr="009D43BC" w:rsidRDefault="006669DB" w:rsidP="00B46060">
            <w:pPr>
              <w:spacing w:after="120"/>
              <w:rPr>
                <w:rFonts w:ascii="Arial" w:hAnsi="Arial" w:cs="Arial"/>
                <w:b/>
                <w:i/>
                <w:noProof/>
              </w:rPr>
            </w:pPr>
            <w:r w:rsidRPr="009D43BC">
              <w:rPr>
                <w:rFonts w:ascii="Arial" w:hAnsi="Arial" w:cs="Arial"/>
                <w:b/>
                <w:i/>
              </w:rPr>
              <w:t>2024</w:t>
            </w:r>
          </w:p>
        </w:tc>
        <w:tc>
          <w:tcPr>
            <w:tcW w:w="1112" w:type="dxa"/>
          </w:tcPr>
          <w:p w14:paraId="3DF4C980" w14:textId="77777777" w:rsidR="006669DB" w:rsidRPr="009D43BC" w:rsidRDefault="006669DB" w:rsidP="00B46060">
            <w:pPr>
              <w:spacing w:after="120"/>
              <w:rPr>
                <w:rFonts w:ascii="Arial" w:hAnsi="Arial" w:cs="Arial"/>
                <w:b/>
                <w:i/>
                <w:noProof/>
              </w:rPr>
            </w:pPr>
            <w:r w:rsidRPr="009D43BC">
              <w:rPr>
                <w:rFonts w:ascii="Arial" w:hAnsi="Arial" w:cs="Arial"/>
                <w:b/>
                <w:i/>
              </w:rPr>
              <w:t>2025</w:t>
            </w:r>
          </w:p>
        </w:tc>
        <w:tc>
          <w:tcPr>
            <w:tcW w:w="1106" w:type="dxa"/>
          </w:tcPr>
          <w:p w14:paraId="72E3186D" w14:textId="77777777" w:rsidR="006669DB" w:rsidRPr="009D43BC" w:rsidRDefault="006669DB" w:rsidP="00B46060">
            <w:pPr>
              <w:spacing w:after="120"/>
              <w:rPr>
                <w:rFonts w:ascii="Arial" w:hAnsi="Arial" w:cs="Arial"/>
                <w:b/>
                <w:i/>
                <w:noProof/>
              </w:rPr>
            </w:pPr>
            <w:r w:rsidRPr="009D43BC">
              <w:rPr>
                <w:rFonts w:ascii="Arial" w:hAnsi="Arial" w:cs="Arial"/>
                <w:b/>
                <w:i/>
              </w:rPr>
              <w:t>2026</w:t>
            </w:r>
          </w:p>
        </w:tc>
        <w:tc>
          <w:tcPr>
            <w:tcW w:w="1106" w:type="dxa"/>
          </w:tcPr>
          <w:p w14:paraId="0D2D0124" w14:textId="77777777" w:rsidR="006669DB" w:rsidRPr="009D43BC" w:rsidRDefault="006669DB" w:rsidP="00B46060">
            <w:pPr>
              <w:spacing w:after="120"/>
              <w:rPr>
                <w:rFonts w:ascii="Arial" w:hAnsi="Arial" w:cs="Arial"/>
                <w:b/>
                <w:i/>
                <w:noProof/>
              </w:rPr>
            </w:pPr>
            <w:r w:rsidRPr="009D43BC">
              <w:rPr>
                <w:rFonts w:ascii="Arial" w:hAnsi="Arial" w:cs="Arial"/>
                <w:b/>
                <w:i/>
              </w:rPr>
              <w:t>2027</w:t>
            </w:r>
          </w:p>
        </w:tc>
        <w:tc>
          <w:tcPr>
            <w:tcW w:w="1217" w:type="dxa"/>
          </w:tcPr>
          <w:p w14:paraId="12917927" w14:textId="77777777" w:rsidR="006669DB" w:rsidRPr="009D43BC" w:rsidRDefault="006669DB" w:rsidP="00B46060">
            <w:pPr>
              <w:spacing w:after="120"/>
              <w:rPr>
                <w:rFonts w:ascii="Arial" w:hAnsi="Arial" w:cs="Arial"/>
                <w:b/>
                <w:i/>
                <w:noProof/>
              </w:rPr>
            </w:pPr>
            <w:r w:rsidRPr="009D43BC">
              <w:rPr>
                <w:rFonts w:ascii="Arial" w:hAnsi="Arial" w:cs="Arial"/>
                <w:b/>
                <w:i/>
              </w:rPr>
              <w:t xml:space="preserve">Gesamt </w:t>
            </w:r>
          </w:p>
        </w:tc>
      </w:tr>
      <w:tr w:rsidR="00DC0F5E" w:rsidRPr="009D43BC" w14:paraId="10B8C0A6" w14:textId="77777777" w:rsidTr="00DC0F5E">
        <w:tc>
          <w:tcPr>
            <w:tcW w:w="1499" w:type="dxa"/>
          </w:tcPr>
          <w:p w14:paraId="75F98A1D" w14:textId="77777777" w:rsidR="00DC0F5E" w:rsidRPr="009D43BC" w:rsidRDefault="00DC0F5E" w:rsidP="00DC0F5E">
            <w:pPr>
              <w:spacing w:after="120"/>
              <w:rPr>
                <w:rFonts w:ascii="Arial" w:hAnsi="Arial" w:cs="Arial"/>
                <w:i/>
                <w:noProof/>
              </w:rPr>
            </w:pPr>
            <w:r w:rsidRPr="009D43BC">
              <w:rPr>
                <w:rFonts w:ascii="Arial" w:hAnsi="Arial" w:cs="Arial"/>
                <w:i/>
              </w:rPr>
              <w:t>EFRE</w:t>
            </w:r>
          </w:p>
          <w:p w14:paraId="0134812F" w14:textId="77777777" w:rsidR="00DC0F5E" w:rsidRPr="009D43BC" w:rsidRDefault="00DC0F5E" w:rsidP="00DC0F5E">
            <w:pPr>
              <w:spacing w:after="120"/>
              <w:rPr>
                <w:rFonts w:ascii="Arial" w:hAnsi="Arial" w:cs="Arial"/>
                <w:i/>
                <w:noProof/>
              </w:rPr>
            </w:pPr>
            <w:r w:rsidRPr="009D43BC">
              <w:rPr>
                <w:rFonts w:ascii="Arial" w:hAnsi="Arial" w:cs="Arial"/>
                <w:i/>
              </w:rPr>
              <w:t>(Ziel „Territoriale Zusammenarbeit“)</w:t>
            </w:r>
          </w:p>
        </w:tc>
        <w:tc>
          <w:tcPr>
            <w:tcW w:w="888" w:type="dxa"/>
          </w:tcPr>
          <w:p w14:paraId="564CAB49" w14:textId="77777777" w:rsidR="00DC0F5E" w:rsidRPr="009D43BC" w:rsidRDefault="00DC0F5E" w:rsidP="00DC0F5E">
            <w:pPr>
              <w:spacing w:after="120"/>
              <w:rPr>
                <w:rFonts w:ascii="Arial" w:hAnsi="Arial" w:cs="Arial"/>
                <w:i/>
                <w:noProof/>
              </w:rPr>
            </w:pPr>
            <w:r w:rsidRPr="009D43BC">
              <w:rPr>
                <w:rFonts w:ascii="Arial" w:hAnsi="Arial" w:cs="Arial"/>
                <w:i/>
                <w:noProof/>
              </w:rPr>
              <w:t>0</w:t>
            </w:r>
          </w:p>
        </w:tc>
        <w:tc>
          <w:tcPr>
            <w:tcW w:w="1106" w:type="dxa"/>
          </w:tcPr>
          <w:p w14:paraId="5653E6BC" w14:textId="77777777" w:rsidR="00DC0F5E" w:rsidRPr="009D43BC" w:rsidRDefault="00DC0F5E" w:rsidP="0051265F">
            <w:pPr>
              <w:spacing w:after="120"/>
              <w:rPr>
                <w:rFonts w:ascii="Arial" w:hAnsi="Arial" w:cs="Arial"/>
                <w:i/>
                <w:noProof/>
              </w:rPr>
            </w:pPr>
            <w:r w:rsidRPr="009D43BC">
              <w:rPr>
                <w:rFonts w:ascii="Arial" w:hAnsi="Arial" w:cs="Arial"/>
                <w:i/>
                <w:noProof/>
              </w:rPr>
              <w:t>8.</w:t>
            </w:r>
            <w:r w:rsidR="0051265F" w:rsidRPr="009D43BC">
              <w:rPr>
                <w:rFonts w:ascii="Arial" w:hAnsi="Arial" w:cs="Arial"/>
                <w:i/>
                <w:noProof/>
              </w:rPr>
              <w:t>126.231</w:t>
            </w:r>
          </w:p>
        </w:tc>
        <w:tc>
          <w:tcPr>
            <w:tcW w:w="1106" w:type="dxa"/>
          </w:tcPr>
          <w:p w14:paraId="6BC7B015" w14:textId="77777777" w:rsidR="00DC0F5E" w:rsidRPr="009D43BC" w:rsidRDefault="00DC0F5E" w:rsidP="0051265F">
            <w:pPr>
              <w:rPr>
                <w:rFonts w:ascii="Arial" w:hAnsi="Arial" w:cs="Arial"/>
              </w:rPr>
            </w:pPr>
            <w:r w:rsidRPr="009D43BC">
              <w:rPr>
                <w:rFonts w:ascii="Arial" w:hAnsi="Arial" w:cs="Arial"/>
                <w:i/>
                <w:noProof/>
              </w:rPr>
              <w:t>8.2</w:t>
            </w:r>
            <w:r w:rsidR="0051265F" w:rsidRPr="009D43BC">
              <w:rPr>
                <w:rFonts w:ascii="Arial" w:hAnsi="Arial" w:cs="Arial"/>
                <w:i/>
                <w:noProof/>
              </w:rPr>
              <w:t>56.764</w:t>
            </w:r>
          </w:p>
        </w:tc>
        <w:tc>
          <w:tcPr>
            <w:tcW w:w="1112" w:type="dxa"/>
          </w:tcPr>
          <w:p w14:paraId="66BB0425" w14:textId="77777777" w:rsidR="00DC0F5E" w:rsidRPr="009D43BC" w:rsidRDefault="00DC0F5E" w:rsidP="0051265F">
            <w:pPr>
              <w:spacing w:after="120"/>
              <w:rPr>
                <w:rFonts w:ascii="Arial" w:hAnsi="Arial" w:cs="Arial"/>
                <w:i/>
                <w:noProof/>
              </w:rPr>
            </w:pPr>
            <w:r w:rsidRPr="009D43BC">
              <w:rPr>
                <w:rFonts w:ascii="Arial" w:hAnsi="Arial" w:cs="Arial"/>
                <w:i/>
                <w:noProof/>
              </w:rPr>
              <w:t>8.</w:t>
            </w:r>
            <w:r w:rsidR="0051265F" w:rsidRPr="009D43BC">
              <w:rPr>
                <w:rFonts w:ascii="Arial" w:hAnsi="Arial" w:cs="Arial"/>
                <w:i/>
                <w:noProof/>
              </w:rPr>
              <w:t>389.905</w:t>
            </w:r>
          </w:p>
        </w:tc>
        <w:tc>
          <w:tcPr>
            <w:tcW w:w="1112" w:type="dxa"/>
          </w:tcPr>
          <w:p w14:paraId="2F9AFCA6" w14:textId="77777777" w:rsidR="00DC0F5E" w:rsidRPr="009D43BC" w:rsidRDefault="00DC0F5E" w:rsidP="0051265F">
            <w:pPr>
              <w:rPr>
                <w:rFonts w:ascii="Arial" w:hAnsi="Arial" w:cs="Arial"/>
              </w:rPr>
            </w:pPr>
            <w:r w:rsidRPr="009D43BC">
              <w:rPr>
                <w:rFonts w:ascii="Arial" w:hAnsi="Arial" w:cs="Arial"/>
                <w:i/>
                <w:noProof/>
              </w:rPr>
              <w:t>8.52</w:t>
            </w:r>
            <w:r w:rsidR="0051265F" w:rsidRPr="009D43BC">
              <w:rPr>
                <w:rFonts w:ascii="Arial" w:hAnsi="Arial" w:cs="Arial"/>
                <w:i/>
                <w:noProof/>
              </w:rPr>
              <w:t>5.711</w:t>
            </w:r>
          </w:p>
        </w:tc>
        <w:tc>
          <w:tcPr>
            <w:tcW w:w="1106" w:type="dxa"/>
          </w:tcPr>
          <w:p w14:paraId="67DB33C9" w14:textId="77777777" w:rsidR="00DC0F5E" w:rsidRPr="009D43BC" w:rsidRDefault="00DC0F5E" w:rsidP="0051265F">
            <w:pPr>
              <w:spacing w:after="120"/>
              <w:rPr>
                <w:rFonts w:ascii="Arial" w:hAnsi="Arial" w:cs="Arial"/>
                <w:i/>
                <w:noProof/>
              </w:rPr>
            </w:pPr>
            <w:r w:rsidRPr="009D43BC">
              <w:rPr>
                <w:rFonts w:ascii="Arial" w:hAnsi="Arial" w:cs="Arial"/>
                <w:i/>
                <w:noProof/>
              </w:rPr>
              <w:t>7.0</w:t>
            </w:r>
            <w:r w:rsidR="0051265F" w:rsidRPr="009D43BC">
              <w:rPr>
                <w:rFonts w:ascii="Arial" w:hAnsi="Arial" w:cs="Arial"/>
                <w:i/>
                <w:noProof/>
              </w:rPr>
              <w:t>64.580</w:t>
            </w:r>
          </w:p>
        </w:tc>
        <w:tc>
          <w:tcPr>
            <w:tcW w:w="1106" w:type="dxa"/>
          </w:tcPr>
          <w:p w14:paraId="5F5E8ACC" w14:textId="77777777" w:rsidR="00DC0F5E" w:rsidRPr="009D43BC" w:rsidRDefault="00DC0F5E" w:rsidP="0051265F">
            <w:pPr>
              <w:spacing w:after="120"/>
              <w:rPr>
                <w:rFonts w:ascii="Arial" w:hAnsi="Arial" w:cs="Arial"/>
                <w:i/>
                <w:noProof/>
              </w:rPr>
            </w:pPr>
            <w:r w:rsidRPr="009D43BC">
              <w:rPr>
                <w:rFonts w:ascii="Arial" w:hAnsi="Arial" w:cs="Arial"/>
                <w:i/>
                <w:noProof/>
              </w:rPr>
              <w:t>7.2</w:t>
            </w:r>
            <w:r w:rsidR="0051265F" w:rsidRPr="009D43BC">
              <w:rPr>
                <w:rFonts w:ascii="Arial" w:hAnsi="Arial" w:cs="Arial"/>
                <w:i/>
                <w:noProof/>
              </w:rPr>
              <w:t>05.871</w:t>
            </w:r>
          </w:p>
        </w:tc>
        <w:tc>
          <w:tcPr>
            <w:tcW w:w="1217" w:type="dxa"/>
          </w:tcPr>
          <w:p w14:paraId="48FF99B6" w14:textId="77777777" w:rsidR="00DC0F5E" w:rsidRPr="009D43BC" w:rsidRDefault="00DC0F5E" w:rsidP="00DC0F5E">
            <w:pPr>
              <w:spacing w:after="120"/>
              <w:rPr>
                <w:rFonts w:ascii="Arial" w:hAnsi="Arial" w:cs="Arial"/>
                <w:i/>
                <w:noProof/>
              </w:rPr>
            </w:pPr>
            <w:r w:rsidRPr="009D43BC">
              <w:rPr>
                <w:rFonts w:ascii="Arial" w:hAnsi="Arial" w:cs="Arial"/>
                <w:i/>
                <w:noProof/>
              </w:rPr>
              <w:t>47.569.062</w:t>
            </w:r>
          </w:p>
        </w:tc>
      </w:tr>
      <w:tr w:rsidR="006669DB" w:rsidRPr="009D43BC" w14:paraId="03EC4F49" w14:textId="77777777" w:rsidTr="00DC0F5E">
        <w:tc>
          <w:tcPr>
            <w:tcW w:w="1499" w:type="dxa"/>
          </w:tcPr>
          <w:p w14:paraId="1AC35881" w14:textId="77777777" w:rsidR="006669DB" w:rsidRPr="009D43BC" w:rsidRDefault="006669DB" w:rsidP="00B46060">
            <w:pPr>
              <w:spacing w:after="120"/>
              <w:rPr>
                <w:rFonts w:ascii="Arial" w:hAnsi="Arial" w:cs="Arial"/>
                <w:b/>
                <w:i/>
                <w:strike/>
                <w:noProof/>
              </w:rPr>
            </w:pPr>
          </w:p>
        </w:tc>
        <w:tc>
          <w:tcPr>
            <w:tcW w:w="888" w:type="dxa"/>
          </w:tcPr>
          <w:p w14:paraId="5327092E" w14:textId="77777777" w:rsidR="006669DB" w:rsidRPr="009D43BC" w:rsidRDefault="006669DB" w:rsidP="00B46060">
            <w:pPr>
              <w:spacing w:after="120"/>
              <w:rPr>
                <w:rFonts w:ascii="Arial" w:hAnsi="Arial" w:cs="Arial"/>
                <w:i/>
                <w:noProof/>
              </w:rPr>
            </w:pPr>
          </w:p>
        </w:tc>
        <w:tc>
          <w:tcPr>
            <w:tcW w:w="1106" w:type="dxa"/>
          </w:tcPr>
          <w:p w14:paraId="1B980C05" w14:textId="77777777" w:rsidR="006669DB" w:rsidRPr="009D43BC" w:rsidRDefault="006669DB" w:rsidP="00B46060">
            <w:pPr>
              <w:spacing w:after="120"/>
              <w:rPr>
                <w:rFonts w:ascii="Arial" w:hAnsi="Arial" w:cs="Arial"/>
                <w:i/>
                <w:noProof/>
              </w:rPr>
            </w:pPr>
          </w:p>
        </w:tc>
        <w:tc>
          <w:tcPr>
            <w:tcW w:w="1106" w:type="dxa"/>
          </w:tcPr>
          <w:p w14:paraId="3311DB48" w14:textId="77777777" w:rsidR="006669DB" w:rsidRPr="009D43BC" w:rsidRDefault="006669DB" w:rsidP="00B46060">
            <w:pPr>
              <w:spacing w:after="120"/>
              <w:rPr>
                <w:rFonts w:ascii="Arial" w:hAnsi="Arial" w:cs="Arial"/>
                <w:i/>
                <w:noProof/>
              </w:rPr>
            </w:pPr>
          </w:p>
        </w:tc>
        <w:tc>
          <w:tcPr>
            <w:tcW w:w="1112" w:type="dxa"/>
          </w:tcPr>
          <w:p w14:paraId="4F162D3A" w14:textId="77777777" w:rsidR="006669DB" w:rsidRPr="009D43BC" w:rsidRDefault="006669DB" w:rsidP="00B46060">
            <w:pPr>
              <w:spacing w:after="120"/>
              <w:rPr>
                <w:rFonts w:ascii="Arial" w:hAnsi="Arial" w:cs="Arial"/>
                <w:i/>
                <w:noProof/>
              </w:rPr>
            </w:pPr>
          </w:p>
        </w:tc>
        <w:tc>
          <w:tcPr>
            <w:tcW w:w="1112" w:type="dxa"/>
          </w:tcPr>
          <w:p w14:paraId="20D1DC45" w14:textId="77777777" w:rsidR="006669DB" w:rsidRPr="009D43BC" w:rsidRDefault="006669DB" w:rsidP="00B46060">
            <w:pPr>
              <w:spacing w:after="120"/>
              <w:rPr>
                <w:rFonts w:ascii="Arial" w:hAnsi="Arial" w:cs="Arial"/>
                <w:i/>
                <w:noProof/>
              </w:rPr>
            </w:pPr>
          </w:p>
        </w:tc>
        <w:tc>
          <w:tcPr>
            <w:tcW w:w="1106" w:type="dxa"/>
          </w:tcPr>
          <w:p w14:paraId="2DFC0082" w14:textId="77777777" w:rsidR="006669DB" w:rsidRPr="009D43BC" w:rsidRDefault="006669DB" w:rsidP="00B46060">
            <w:pPr>
              <w:spacing w:after="120"/>
              <w:rPr>
                <w:rFonts w:ascii="Arial" w:hAnsi="Arial" w:cs="Arial"/>
                <w:i/>
                <w:noProof/>
              </w:rPr>
            </w:pPr>
          </w:p>
        </w:tc>
        <w:tc>
          <w:tcPr>
            <w:tcW w:w="1106" w:type="dxa"/>
          </w:tcPr>
          <w:p w14:paraId="37AC52F8" w14:textId="77777777" w:rsidR="006669DB" w:rsidRPr="009D43BC" w:rsidRDefault="006669DB" w:rsidP="00B46060">
            <w:pPr>
              <w:spacing w:after="120"/>
              <w:rPr>
                <w:rFonts w:ascii="Arial" w:hAnsi="Arial" w:cs="Arial"/>
                <w:i/>
                <w:noProof/>
              </w:rPr>
            </w:pPr>
          </w:p>
        </w:tc>
        <w:tc>
          <w:tcPr>
            <w:tcW w:w="1217" w:type="dxa"/>
          </w:tcPr>
          <w:p w14:paraId="68F7C277" w14:textId="77777777" w:rsidR="006669DB" w:rsidRPr="009D43BC" w:rsidRDefault="006669DB" w:rsidP="00B46060">
            <w:pPr>
              <w:spacing w:after="120"/>
              <w:rPr>
                <w:rFonts w:ascii="Arial" w:hAnsi="Arial" w:cs="Arial"/>
                <w:i/>
                <w:noProof/>
              </w:rPr>
            </w:pPr>
          </w:p>
        </w:tc>
      </w:tr>
      <w:tr w:rsidR="006669DB" w:rsidRPr="009D43BC" w14:paraId="72A10AA8" w14:textId="77777777" w:rsidTr="00DC0F5E">
        <w:tc>
          <w:tcPr>
            <w:tcW w:w="1499" w:type="dxa"/>
          </w:tcPr>
          <w:p w14:paraId="1BAA6742" w14:textId="77777777" w:rsidR="006669DB" w:rsidRPr="009D43BC" w:rsidRDefault="006669DB" w:rsidP="00B46060">
            <w:pPr>
              <w:spacing w:after="120"/>
              <w:rPr>
                <w:rFonts w:ascii="Arial" w:hAnsi="Arial" w:cs="Arial"/>
                <w:i/>
                <w:noProof/>
              </w:rPr>
            </w:pPr>
            <w:r w:rsidRPr="009D43BC">
              <w:rPr>
                <w:rFonts w:ascii="Arial" w:hAnsi="Arial" w:cs="Arial"/>
                <w:i/>
              </w:rPr>
              <w:t>IPA III CBC</w:t>
            </w:r>
            <w:r w:rsidRPr="009D43BC">
              <w:rPr>
                <w:rFonts w:ascii="Arial" w:hAnsi="Arial" w:cs="Arial"/>
                <w:i/>
                <w:noProof/>
                <w:vertAlign w:val="superscript"/>
              </w:rPr>
              <w:footnoteReference w:id="7"/>
            </w:r>
          </w:p>
        </w:tc>
        <w:tc>
          <w:tcPr>
            <w:tcW w:w="888" w:type="dxa"/>
          </w:tcPr>
          <w:p w14:paraId="73480A3E" w14:textId="77777777" w:rsidR="006669DB" w:rsidRPr="009D43BC" w:rsidRDefault="006669DB" w:rsidP="00B46060">
            <w:pPr>
              <w:spacing w:after="120"/>
              <w:rPr>
                <w:rFonts w:ascii="Arial" w:hAnsi="Arial" w:cs="Arial"/>
                <w:i/>
                <w:noProof/>
              </w:rPr>
            </w:pPr>
          </w:p>
        </w:tc>
        <w:tc>
          <w:tcPr>
            <w:tcW w:w="1106" w:type="dxa"/>
          </w:tcPr>
          <w:p w14:paraId="2DBDE05D" w14:textId="77777777" w:rsidR="006669DB" w:rsidRPr="009D43BC" w:rsidRDefault="006669DB" w:rsidP="00B46060">
            <w:pPr>
              <w:spacing w:after="120"/>
              <w:rPr>
                <w:rFonts w:ascii="Arial" w:hAnsi="Arial" w:cs="Arial"/>
                <w:i/>
                <w:noProof/>
              </w:rPr>
            </w:pPr>
          </w:p>
        </w:tc>
        <w:tc>
          <w:tcPr>
            <w:tcW w:w="1106" w:type="dxa"/>
          </w:tcPr>
          <w:p w14:paraId="685522BB" w14:textId="77777777" w:rsidR="006669DB" w:rsidRPr="009D43BC" w:rsidRDefault="006669DB" w:rsidP="00B46060">
            <w:pPr>
              <w:spacing w:after="120"/>
              <w:rPr>
                <w:rFonts w:ascii="Arial" w:hAnsi="Arial" w:cs="Arial"/>
                <w:i/>
                <w:noProof/>
              </w:rPr>
            </w:pPr>
          </w:p>
        </w:tc>
        <w:tc>
          <w:tcPr>
            <w:tcW w:w="1112" w:type="dxa"/>
          </w:tcPr>
          <w:p w14:paraId="25223CB2" w14:textId="77777777" w:rsidR="006669DB" w:rsidRPr="009D43BC" w:rsidRDefault="006669DB" w:rsidP="00B46060">
            <w:pPr>
              <w:spacing w:after="120"/>
              <w:rPr>
                <w:rFonts w:ascii="Arial" w:hAnsi="Arial" w:cs="Arial"/>
                <w:i/>
                <w:noProof/>
              </w:rPr>
            </w:pPr>
          </w:p>
        </w:tc>
        <w:tc>
          <w:tcPr>
            <w:tcW w:w="1112" w:type="dxa"/>
          </w:tcPr>
          <w:p w14:paraId="2D7F4D8F" w14:textId="77777777" w:rsidR="006669DB" w:rsidRPr="009D43BC" w:rsidRDefault="006669DB" w:rsidP="00B46060">
            <w:pPr>
              <w:spacing w:after="120"/>
              <w:rPr>
                <w:rFonts w:ascii="Arial" w:hAnsi="Arial" w:cs="Arial"/>
                <w:i/>
                <w:noProof/>
              </w:rPr>
            </w:pPr>
          </w:p>
        </w:tc>
        <w:tc>
          <w:tcPr>
            <w:tcW w:w="1106" w:type="dxa"/>
          </w:tcPr>
          <w:p w14:paraId="07CF3913" w14:textId="77777777" w:rsidR="006669DB" w:rsidRPr="009D43BC" w:rsidRDefault="006669DB" w:rsidP="00B46060">
            <w:pPr>
              <w:spacing w:after="120"/>
              <w:rPr>
                <w:rFonts w:ascii="Arial" w:hAnsi="Arial" w:cs="Arial"/>
                <w:i/>
                <w:noProof/>
              </w:rPr>
            </w:pPr>
          </w:p>
        </w:tc>
        <w:tc>
          <w:tcPr>
            <w:tcW w:w="1106" w:type="dxa"/>
          </w:tcPr>
          <w:p w14:paraId="33CD4460" w14:textId="77777777" w:rsidR="006669DB" w:rsidRPr="009D43BC" w:rsidRDefault="006669DB" w:rsidP="00B46060">
            <w:pPr>
              <w:spacing w:after="120"/>
              <w:rPr>
                <w:rFonts w:ascii="Arial" w:hAnsi="Arial" w:cs="Arial"/>
                <w:i/>
                <w:noProof/>
              </w:rPr>
            </w:pPr>
          </w:p>
        </w:tc>
        <w:tc>
          <w:tcPr>
            <w:tcW w:w="1217" w:type="dxa"/>
          </w:tcPr>
          <w:p w14:paraId="64C4F2BC" w14:textId="77777777" w:rsidR="006669DB" w:rsidRPr="009D43BC" w:rsidRDefault="006669DB" w:rsidP="00B46060">
            <w:pPr>
              <w:spacing w:after="120"/>
              <w:rPr>
                <w:rFonts w:ascii="Arial" w:hAnsi="Arial" w:cs="Arial"/>
                <w:i/>
                <w:noProof/>
              </w:rPr>
            </w:pPr>
          </w:p>
        </w:tc>
      </w:tr>
      <w:tr w:rsidR="006669DB" w:rsidRPr="009D43BC" w14:paraId="3890B0F4" w14:textId="77777777" w:rsidTr="00DC0F5E">
        <w:tc>
          <w:tcPr>
            <w:tcW w:w="1499" w:type="dxa"/>
          </w:tcPr>
          <w:p w14:paraId="2722D29B" w14:textId="77777777" w:rsidR="006669DB" w:rsidRPr="009D43BC" w:rsidRDefault="006669DB" w:rsidP="00B46060">
            <w:pPr>
              <w:spacing w:after="120"/>
              <w:rPr>
                <w:rFonts w:ascii="Arial" w:hAnsi="Arial" w:cs="Arial"/>
                <w:i/>
                <w:noProof/>
              </w:rPr>
            </w:pPr>
            <w:r w:rsidRPr="009D43BC">
              <w:rPr>
                <w:rFonts w:ascii="Arial" w:hAnsi="Arial" w:cs="Arial"/>
                <w:i/>
              </w:rPr>
              <w:t>NDICI CBC</w:t>
            </w:r>
            <w:r w:rsidRPr="009D43BC">
              <w:rPr>
                <w:rFonts w:ascii="Arial" w:hAnsi="Arial" w:cs="Arial"/>
                <w:i/>
                <w:noProof/>
                <w:vertAlign w:val="superscript"/>
              </w:rPr>
              <w:footnoteReference w:id="8"/>
            </w:r>
          </w:p>
        </w:tc>
        <w:tc>
          <w:tcPr>
            <w:tcW w:w="888" w:type="dxa"/>
          </w:tcPr>
          <w:p w14:paraId="7DF65CA5" w14:textId="77777777" w:rsidR="006669DB" w:rsidRPr="009D43BC" w:rsidRDefault="006669DB" w:rsidP="00B46060">
            <w:pPr>
              <w:spacing w:after="120"/>
              <w:rPr>
                <w:rFonts w:ascii="Arial" w:hAnsi="Arial" w:cs="Arial"/>
                <w:i/>
                <w:noProof/>
              </w:rPr>
            </w:pPr>
          </w:p>
        </w:tc>
        <w:tc>
          <w:tcPr>
            <w:tcW w:w="1106" w:type="dxa"/>
          </w:tcPr>
          <w:p w14:paraId="6F4D2C0F" w14:textId="77777777" w:rsidR="006669DB" w:rsidRPr="009D43BC" w:rsidRDefault="006669DB" w:rsidP="00B46060">
            <w:pPr>
              <w:spacing w:after="120"/>
              <w:rPr>
                <w:rFonts w:ascii="Arial" w:hAnsi="Arial" w:cs="Arial"/>
                <w:i/>
                <w:noProof/>
              </w:rPr>
            </w:pPr>
          </w:p>
        </w:tc>
        <w:tc>
          <w:tcPr>
            <w:tcW w:w="1106" w:type="dxa"/>
          </w:tcPr>
          <w:p w14:paraId="7EA0410B" w14:textId="77777777" w:rsidR="006669DB" w:rsidRPr="009D43BC" w:rsidRDefault="006669DB" w:rsidP="00B46060">
            <w:pPr>
              <w:spacing w:after="120"/>
              <w:rPr>
                <w:rFonts w:ascii="Arial" w:hAnsi="Arial" w:cs="Arial"/>
                <w:i/>
                <w:noProof/>
              </w:rPr>
            </w:pPr>
          </w:p>
        </w:tc>
        <w:tc>
          <w:tcPr>
            <w:tcW w:w="1112" w:type="dxa"/>
          </w:tcPr>
          <w:p w14:paraId="64EC3E1A" w14:textId="77777777" w:rsidR="006669DB" w:rsidRPr="009D43BC" w:rsidRDefault="006669DB" w:rsidP="00B46060">
            <w:pPr>
              <w:spacing w:after="120"/>
              <w:rPr>
                <w:rFonts w:ascii="Arial" w:hAnsi="Arial" w:cs="Arial"/>
                <w:i/>
                <w:noProof/>
              </w:rPr>
            </w:pPr>
          </w:p>
        </w:tc>
        <w:tc>
          <w:tcPr>
            <w:tcW w:w="1112" w:type="dxa"/>
          </w:tcPr>
          <w:p w14:paraId="56175611" w14:textId="77777777" w:rsidR="006669DB" w:rsidRPr="009D43BC" w:rsidRDefault="006669DB" w:rsidP="00B46060">
            <w:pPr>
              <w:spacing w:after="120"/>
              <w:rPr>
                <w:rFonts w:ascii="Arial" w:hAnsi="Arial" w:cs="Arial"/>
                <w:i/>
                <w:noProof/>
              </w:rPr>
            </w:pPr>
          </w:p>
        </w:tc>
        <w:tc>
          <w:tcPr>
            <w:tcW w:w="1106" w:type="dxa"/>
          </w:tcPr>
          <w:p w14:paraId="584DB639" w14:textId="77777777" w:rsidR="006669DB" w:rsidRPr="009D43BC" w:rsidRDefault="006669DB" w:rsidP="00B46060">
            <w:pPr>
              <w:spacing w:after="120"/>
              <w:rPr>
                <w:rFonts w:ascii="Arial" w:hAnsi="Arial" w:cs="Arial"/>
                <w:i/>
                <w:noProof/>
              </w:rPr>
            </w:pPr>
          </w:p>
        </w:tc>
        <w:tc>
          <w:tcPr>
            <w:tcW w:w="1106" w:type="dxa"/>
          </w:tcPr>
          <w:p w14:paraId="38547FB3" w14:textId="77777777" w:rsidR="006669DB" w:rsidRPr="009D43BC" w:rsidRDefault="006669DB" w:rsidP="00B46060">
            <w:pPr>
              <w:spacing w:after="120"/>
              <w:rPr>
                <w:rFonts w:ascii="Arial" w:hAnsi="Arial" w:cs="Arial"/>
                <w:i/>
                <w:noProof/>
              </w:rPr>
            </w:pPr>
          </w:p>
        </w:tc>
        <w:tc>
          <w:tcPr>
            <w:tcW w:w="1217" w:type="dxa"/>
          </w:tcPr>
          <w:p w14:paraId="1CB3CB73" w14:textId="77777777" w:rsidR="006669DB" w:rsidRPr="009D43BC" w:rsidRDefault="006669DB" w:rsidP="00B46060">
            <w:pPr>
              <w:spacing w:after="120"/>
              <w:rPr>
                <w:rFonts w:ascii="Arial" w:hAnsi="Arial" w:cs="Arial"/>
                <w:i/>
                <w:noProof/>
              </w:rPr>
            </w:pPr>
          </w:p>
        </w:tc>
      </w:tr>
      <w:tr w:rsidR="006669DB" w:rsidRPr="009D43BC" w14:paraId="6374A974" w14:textId="77777777" w:rsidTr="00DC0F5E">
        <w:tc>
          <w:tcPr>
            <w:tcW w:w="1499" w:type="dxa"/>
          </w:tcPr>
          <w:p w14:paraId="21E140A2" w14:textId="77777777" w:rsidR="006669DB" w:rsidRPr="009D43BC" w:rsidRDefault="006669DB" w:rsidP="00B46060">
            <w:pPr>
              <w:spacing w:after="120"/>
              <w:rPr>
                <w:rFonts w:ascii="Arial" w:hAnsi="Arial" w:cs="Arial"/>
                <w:i/>
                <w:noProof/>
              </w:rPr>
            </w:pPr>
            <w:r w:rsidRPr="009D43BC">
              <w:rPr>
                <w:rFonts w:ascii="Arial" w:hAnsi="Arial" w:cs="Arial"/>
                <w:i/>
              </w:rPr>
              <w:t>IPA III</w:t>
            </w:r>
            <w:r w:rsidRPr="009D43BC">
              <w:rPr>
                <w:rFonts w:ascii="Arial" w:hAnsi="Arial" w:cs="Arial"/>
                <w:i/>
                <w:noProof/>
                <w:vertAlign w:val="superscript"/>
              </w:rPr>
              <w:footnoteReference w:id="9"/>
            </w:r>
          </w:p>
        </w:tc>
        <w:tc>
          <w:tcPr>
            <w:tcW w:w="888" w:type="dxa"/>
          </w:tcPr>
          <w:p w14:paraId="59793EF9" w14:textId="77777777" w:rsidR="006669DB" w:rsidRPr="009D43BC" w:rsidRDefault="006669DB" w:rsidP="00B46060">
            <w:pPr>
              <w:spacing w:after="120"/>
              <w:rPr>
                <w:rFonts w:ascii="Arial" w:hAnsi="Arial" w:cs="Arial"/>
                <w:i/>
                <w:noProof/>
              </w:rPr>
            </w:pPr>
          </w:p>
        </w:tc>
        <w:tc>
          <w:tcPr>
            <w:tcW w:w="1106" w:type="dxa"/>
          </w:tcPr>
          <w:p w14:paraId="1B71B22C" w14:textId="77777777" w:rsidR="006669DB" w:rsidRPr="009D43BC" w:rsidRDefault="006669DB" w:rsidP="00B46060">
            <w:pPr>
              <w:spacing w:after="120"/>
              <w:rPr>
                <w:rFonts w:ascii="Arial" w:hAnsi="Arial" w:cs="Arial"/>
                <w:i/>
                <w:noProof/>
              </w:rPr>
            </w:pPr>
          </w:p>
        </w:tc>
        <w:tc>
          <w:tcPr>
            <w:tcW w:w="1106" w:type="dxa"/>
          </w:tcPr>
          <w:p w14:paraId="73CD020C" w14:textId="77777777" w:rsidR="006669DB" w:rsidRPr="009D43BC" w:rsidRDefault="006669DB" w:rsidP="00B46060">
            <w:pPr>
              <w:spacing w:after="120"/>
              <w:rPr>
                <w:rFonts w:ascii="Arial" w:hAnsi="Arial" w:cs="Arial"/>
                <w:i/>
                <w:noProof/>
              </w:rPr>
            </w:pPr>
          </w:p>
        </w:tc>
        <w:tc>
          <w:tcPr>
            <w:tcW w:w="1112" w:type="dxa"/>
          </w:tcPr>
          <w:p w14:paraId="1AD46BD1" w14:textId="77777777" w:rsidR="006669DB" w:rsidRPr="009D43BC" w:rsidRDefault="006669DB" w:rsidP="00B46060">
            <w:pPr>
              <w:spacing w:after="120"/>
              <w:rPr>
                <w:rFonts w:ascii="Arial" w:hAnsi="Arial" w:cs="Arial"/>
                <w:i/>
                <w:noProof/>
              </w:rPr>
            </w:pPr>
          </w:p>
        </w:tc>
        <w:tc>
          <w:tcPr>
            <w:tcW w:w="1112" w:type="dxa"/>
          </w:tcPr>
          <w:p w14:paraId="6238E24D" w14:textId="77777777" w:rsidR="006669DB" w:rsidRPr="009D43BC" w:rsidRDefault="006669DB" w:rsidP="00B46060">
            <w:pPr>
              <w:spacing w:after="120"/>
              <w:rPr>
                <w:rFonts w:ascii="Arial" w:hAnsi="Arial" w:cs="Arial"/>
                <w:i/>
                <w:noProof/>
              </w:rPr>
            </w:pPr>
          </w:p>
        </w:tc>
        <w:tc>
          <w:tcPr>
            <w:tcW w:w="1106" w:type="dxa"/>
          </w:tcPr>
          <w:p w14:paraId="3B4E98B6" w14:textId="77777777" w:rsidR="006669DB" w:rsidRPr="009D43BC" w:rsidRDefault="006669DB" w:rsidP="00B46060">
            <w:pPr>
              <w:spacing w:after="120"/>
              <w:rPr>
                <w:rFonts w:ascii="Arial" w:hAnsi="Arial" w:cs="Arial"/>
                <w:i/>
                <w:noProof/>
              </w:rPr>
            </w:pPr>
          </w:p>
        </w:tc>
        <w:tc>
          <w:tcPr>
            <w:tcW w:w="1106" w:type="dxa"/>
          </w:tcPr>
          <w:p w14:paraId="514557CE" w14:textId="77777777" w:rsidR="006669DB" w:rsidRPr="009D43BC" w:rsidRDefault="006669DB" w:rsidP="00B46060">
            <w:pPr>
              <w:spacing w:after="120"/>
              <w:rPr>
                <w:rFonts w:ascii="Arial" w:hAnsi="Arial" w:cs="Arial"/>
                <w:i/>
                <w:noProof/>
              </w:rPr>
            </w:pPr>
          </w:p>
        </w:tc>
        <w:tc>
          <w:tcPr>
            <w:tcW w:w="1217" w:type="dxa"/>
          </w:tcPr>
          <w:p w14:paraId="6C4663EF" w14:textId="77777777" w:rsidR="006669DB" w:rsidRPr="009D43BC" w:rsidRDefault="006669DB" w:rsidP="00B46060">
            <w:pPr>
              <w:spacing w:after="120"/>
              <w:rPr>
                <w:rFonts w:ascii="Arial" w:hAnsi="Arial" w:cs="Arial"/>
                <w:i/>
                <w:noProof/>
              </w:rPr>
            </w:pPr>
          </w:p>
        </w:tc>
      </w:tr>
      <w:tr w:rsidR="006669DB" w:rsidRPr="009D43BC" w14:paraId="7736C40B" w14:textId="77777777" w:rsidTr="00DC0F5E">
        <w:tc>
          <w:tcPr>
            <w:tcW w:w="1499" w:type="dxa"/>
          </w:tcPr>
          <w:p w14:paraId="0D95BB0F" w14:textId="77777777" w:rsidR="006669DB" w:rsidRPr="009D43BC" w:rsidRDefault="006669DB" w:rsidP="00B46060">
            <w:pPr>
              <w:spacing w:after="120"/>
              <w:rPr>
                <w:rFonts w:ascii="Arial" w:hAnsi="Arial" w:cs="Arial"/>
                <w:i/>
                <w:noProof/>
              </w:rPr>
            </w:pPr>
            <w:r w:rsidRPr="009D43BC">
              <w:rPr>
                <w:rFonts w:ascii="Arial" w:hAnsi="Arial" w:cs="Arial"/>
                <w:i/>
              </w:rPr>
              <w:t>NDICI</w:t>
            </w:r>
            <w:r w:rsidRPr="009D43BC">
              <w:rPr>
                <w:rFonts w:ascii="Arial" w:hAnsi="Arial" w:cs="Arial"/>
                <w:i/>
                <w:noProof/>
                <w:vertAlign w:val="superscript"/>
              </w:rPr>
              <w:footnoteReference w:id="10"/>
            </w:r>
          </w:p>
        </w:tc>
        <w:tc>
          <w:tcPr>
            <w:tcW w:w="888" w:type="dxa"/>
          </w:tcPr>
          <w:p w14:paraId="4435E1DA" w14:textId="77777777" w:rsidR="006669DB" w:rsidRPr="009D43BC" w:rsidRDefault="006669DB" w:rsidP="00B46060">
            <w:pPr>
              <w:spacing w:after="120"/>
              <w:rPr>
                <w:rFonts w:ascii="Arial" w:hAnsi="Arial" w:cs="Arial"/>
                <w:i/>
                <w:noProof/>
              </w:rPr>
            </w:pPr>
          </w:p>
        </w:tc>
        <w:tc>
          <w:tcPr>
            <w:tcW w:w="1106" w:type="dxa"/>
          </w:tcPr>
          <w:p w14:paraId="622632E6" w14:textId="77777777" w:rsidR="006669DB" w:rsidRPr="009D43BC" w:rsidRDefault="006669DB" w:rsidP="00B46060">
            <w:pPr>
              <w:spacing w:after="120"/>
              <w:rPr>
                <w:rFonts w:ascii="Arial" w:hAnsi="Arial" w:cs="Arial"/>
                <w:i/>
                <w:noProof/>
              </w:rPr>
            </w:pPr>
          </w:p>
        </w:tc>
        <w:tc>
          <w:tcPr>
            <w:tcW w:w="1106" w:type="dxa"/>
          </w:tcPr>
          <w:p w14:paraId="6E7B7F10" w14:textId="77777777" w:rsidR="006669DB" w:rsidRPr="009D43BC" w:rsidRDefault="006669DB" w:rsidP="00B46060">
            <w:pPr>
              <w:spacing w:after="120"/>
              <w:rPr>
                <w:rFonts w:ascii="Arial" w:hAnsi="Arial" w:cs="Arial"/>
                <w:i/>
                <w:noProof/>
              </w:rPr>
            </w:pPr>
          </w:p>
        </w:tc>
        <w:tc>
          <w:tcPr>
            <w:tcW w:w="1112" w:type="dxa"/>
          </w:tcPr>
          <w:p w14:paraId="12C67D08" w14:textId="77777777" w:rsidR="006669DB" w:rsidRPr="009D43BC" w:rsidRDefault="006669DB" w:rsidP="00B46060">
            <w:pPr>
              <w:spacing w:after="120"/>
              <w:rPr>
                <w:rFonts w:ascii="Arial" w:hAnsi="Arial" w:cs="Arial"/>
                <w:i/>
                <w:noProof/>
              </w:rPr>
            </w:pPr>
          </w:p>
        </w:tc>
        <w:tc>
          <w:tcPr>
            <w:tcW w:w="1112" w:type="dxa"/>
          </w:tcPr>
          <w:p w14:paraId="63B744E4" w14:textId="77777777" w:rsidR="006669DB" w:rsidRPr="009D43BC" w:rsidRDefault="006669DB" w:rsidP="00B46060">
            <w:pPr>
              <w:spacing w:after="120"/>
              <w:rPr>
                <w:rFonts w:ascii="Arial" w:hAnsi="Arial" w:cs="Arial"/>
                <w:i/>
                <w:noProof/>
              </w:rPr>
            </w:pPr>
          </w:p>
        </w:tc>
        <w:tc>
          <w:tcPr>
            <w:tcW w:w="1106" w:type="dxa"/>
          </w:tcPr>
          <w:p w14:paraId="08DAC662" w14:textId="77777777" w:rsidR="006669DB" w:rsidRPr="009D43BC" w:rsidRDefault="006669DB" w:rsidP="00B46060">
            <w:pPr>
              <w:spacing w:after="120"/>
              <w:rPr>
                <w:rFonts w:ascii="Arial" w:hAnsi="Arial" w:cs="Arial"/>
                <w:i/>
                <w:noProof/>
              </w:rPr>
            </w:pPr>
          </w:p>
        </w:tc>
        <w:tc>
          <w:tcPr>
            <w:tcW w:w="1106" w:type="dxa"/>
          </w:tcPr>
          <w:p w14:paraId="4BF95220" w14:textId="77777777" w:rsidR="006669DB" w:rsidRPr="009D43BC" w:rsidRDefault="006669DB" w:rsidP="00B46060">
            <w:pPr>
              <w:spacing w:after="120"/>
              <w:rPr>
                <w:rFonts w:ascii="Arial" w:hAnsi="Arial" w:cs="Arial"/>
                <w:i/>
                <w:noProof/>
              </w:rPr>
            </w:pPr>
          </w:p>
        </w:tc>
        <w:tc>
          <w:tcPr>
            <w:tcW w:w="1217" w:type="dxa"/>
          </w:tcPr>
          <w:p w14:paraId="36D07C21" w14:textId="77777777" w:rsidR="006669DB" w:rsidRPr="009D43BC" w:rsidRDefault="006669DB" w:rsidP="00B46060">
            <w:pPr>
              <w:spacing w:after="120"/>
              <w:rPr>
                <w:rFonts w:ascii="Arial" w:hAnsi="Arial" w:cs="Arial"/>
                <w:i/>
                <w:noProof/>
              </w:rPr>
            </w:pPr>
          </w:p>
        </w:tc>
      </w:tr>
      <w:tr w:rsidR="006669DB" w:rsidRPr="009D43BC" w14:paraId="0F0C68AD" w14:textId="77777777" w:rsidTr="00DC0F5E">
        <w:tc>
          <w:tcPr>
            <w:tcW w:w="1499" w:type="dxa"/>
          </w:tcPr>
          <w:p w14:paraId="0B0BD3D5" w14:textId="77777777" w:rsidR="006669DB" w:rsidRPr="009D43BC" w:rsidRDefault="006669DB" w:rsidP="00B46060">
            <w:pPr>
              <w:spacing w:after="120"/>
              <w:rPr>
                <w:rFonts w:ascii="Arial" w:hAnsi="Arial" w:cs="Arial"/>
                <w:i/>
                <w:strike/>
                <w:noProof/>
              </w:rPr>
            </w:pPr>
          </w:p>
        </w:tc>
        <w:tc>
          <w:tcPr>
            <w:tcW w:w="888" w:type="dxa"/>
          </w:tcPr>
          <w:p w14:paraId="5FCA5357" w14:textId="77777777" w:rsidR="006669DB" w:rsidRPr="009D43BC" w:rsidRDefault="006669DB" w:rsidP="00B46060">
            <w:pPr>
              <w:spacing w:after="120"/>
              <w:rPr>
                <w:rFonts w:ascii="Arial" w:hAnsi="Arial" w:cs="Arial"/>
                <w:i/>
                <w:strike/>
                <w:noProof/>
              </w:rPr>
            </w:pPr>
          </w:p>
        </w:tc>
        <w:tc>
          <w:tcPr>
            <w:tcW w:w="1106" w:type="dxa"/>
          </w:tcPr>
          <w:p w14:paraId="6FEC1CF3" w14:textId="77777777" w:rsidR="006669DB" w:rsidRPr="009D43BC" w:rsidRDefault="006669DB" w:rsidP="00B46060">
            <w:pPr>
              <w:spacing w:after="120"/>
              <w:rPr>
                <w:rFonts w:ascii="Arial" w:hAnsi="Arial" w:cs="Arial"/>
                <w:i/>
                <w:strike/>
                <w:noProof/>
                <w:u w:val="single"/>
              </w:rPr>
            </w:pPr>
          </w:p>
        </w:tc>
        <w:tc>
          <w:tcPr>
            <w:tcW w:w="1106" w:type="dxa"/>
          </w:tcPr>
          <w:p w14:paraId="501F8924" w14:textId="77777777" w:rsidR="006669DB" w:rsidRPr="009D43BC" w:rsidRDefault="006669DB" w:rsidP="00B46060">
            <w:pPr>
              <w:spacing w:after="120"/>
              <w:rPr>
                <w:rFonts w:ascii="Arial" w:hAnsi="Arial" w:cs="Arial"/>
                <w:i/>
                <w:strike/>
                <w:noProof/>
              </w:rPr>
            </w:pPr>
          </w:p>
        </w:tc>
        <w:tc>
          <w:tcPr>
            <w:tcW w:w="1112" w:type="dxa"/>
          </w:tcPr>
          <w:p w14:paraId="64DD1573" w14:textId="77777777" w:rsidR="006669DB" w:rsidRPr="009D43BC" w:rsidRDefault="006669DB" w:rsidP="00B46060">
            <w:pPr>
              <w:spacing w:after="120"/>
              <w:rPr>
                <w:rFonts w:ascii="Arial" w:hAnsi="Arial" w:cs="Arial"/>
                <w:i/>
                <w:strike/>
                <w:noProof/>
              </w:rPr>
            </w:pPr>
          </w:p>
        </w:tc>
        <w:tc>
          <w:tcPr>
            <w:tcW w:w="1112" w:type="dxa"/>
          </w:tcPr>
          <w:p w14:paraId="108CC1C9" w14:textId="77777777" w:rsidR="006669DB" w:rsidRPr="009D43BC" w:rsidRDefault="006669DB" w:rsidP="00B46060">
            <w:pPr>
              <w:spacing w:after="120"/>
              <w:rPr>
                <w:rFonts w:ascii="Arial" w:hAnsi="Arial" w:cs="Arial"/>
                <w:i/>
                <w:strike/>
                <w:noProof/>
              </w:rPr>
            </w:pPr>
          </w:p>
        </w:tc>
        <w:tc>
          <w:tcPr>
            <w:tcW w:w="1106" w:type="dxa"/>
          </w:tcPr>
          <w:p w14:paraId="02F2E9CE" w14:textId="77777777" w:rsidR="006669DB" w:rsidRPr="009D43BC" w:rsidRDefault="006669DB" w:rsidP="00B46060">
            <w:pPr>
              <w:spacing w:after="120"/>
              <w:rPr>
                <w:rFonts w:ascii="Arial" w:hAnsi="Arial" w:cs="Arial"/>
                <w:i/>
                <w:strike/>
                <w:noProof/>
              </w:rPr>
            </w:pPr>
          </w:p>
        </w:tc>
        <w:tc>
          <w:tcPr>
            <w:tcW w:w="1106" w:type="dxa"/>
          </w:tcPr>
          <w:p w14:paraId="3C0036A3" w14:textId="77777777" w:rsidR="006669DB" w:rsidRPr="009D43BC" w:rsidRDefault="006669DB" w:rsidP="00B46060">
            <w:pPr>
              <w:spacing w:after="120"/>
              <w:rPr>
                <w:rFonts w:ascii="Arial" w:hAnsi="Arial" w:cs="Arial"/>
                <w:i/>
                <w:strike/>
                <w:noProof/>
              </w:rPr>
            </w:pPr>
          </w:p>
        </w:tc>
        <w:tc>
          <w:tcPr>
            <w:tcW w:w="1217" w:type="dxa"/>
          </w:tcPr>
          <w:p w14:paraId="6F3CEAE6" w14:textId="77777777" w:rsidR="006669DB" w:rsidRPr="009D43BC" w:rsidRDefault="006669DB" w:rsidP="00B46060">
            <w:pPr>
              <w:spacing w:after="120"/>
              <w:rPr>
                <w:rFonts w:ascii="Arial" w:hAnsi="Arial" w:cs="Arial"/>
                <w:i/>
                <w:strike/>
                <w:noProof/>
              </w:rPr>
            </w:pPr>
          </w:p>
        </w:tc>
      </w:tr>
      <w:tr w:rsidR="006669DB" w:rsidRPr="009D43BC" w14:paraId="13A4E87C" w14:textId="77777777" w:rsidTr="00DC0F5E">
        <w:tc>
          <w:tcPr>
            <w:tcW w:w="1499" w:type="dxa"/>
          </w:tcPr>
          <w:p w14:paraId="6A1876B5" w14:textId="77777777" w:rsidR="006669DB" w:rsidRPr="009D43BC" w:rsidRDefault="006669DB" w:rsidP="00B46060">
            <w:pPr>
              <w:spacing w:after="120"/>
              <w:rPr>
                <w:rFonts w:ascii="Arial" w:hAnsi="Arial" w:cs="Arial"/>
                <w:i/>
                <w:noProof/>
              </w:rPr>
            </w:pPr>
            <w:r w:rsidRPr="009D43BC">
              <w:rPr>
                <w:rFonts w:ascii="Arial" w:hAnsi="Arial" w:cs="Arial"/>
                <w:i/>
              </w:rPr>
              <w:t>ÜLGP</w:t>
            </w:r>
            <w:r w:rsidRPr="009D43BC">
              <w:rPr>
                <w:rFonts w:ascii="Arial" w:hAnsi="Arial" w:cs="Arial"/>
                <w:i/>
                <w:noProof/>
                <w:vertAlign w:val="superscript"/>
              </w:rPr>
              <w:footnoteReference w:id="11"/>
            </w:r>
          </w:p>
        </w:tc>
        <w:tc>
          <w:tcPr>
            <w:tcW w:w="888" w:type="dxa"/>
          </w:tcPr>
          <w:p w14:paraId="478EF0FE" w14:textId="77777777" w:rsidR="006669DB" w:rsidRPr="009D43BC" w:rsidRDefault="006669DB" w:rsidP="00B46060">
            <w:pPr>
              <w:spacing w:after="120"/>
              <w:rPr>
                <w:rFonts w:ascii="Arial" w:hAnsi="Arial" w:cs="Arial"/>
                <w:i/>
                <w:noProof/>
              </w:rPr>
            </w:pPr>
          </w:p>
        </w:tc>
        <w:tc>
          <w:tcPr>
            <w:tcW w:w="1106" w:type="dxa"/>
          </w:tcPr>
          <w:p w14:paraId="51C0280C" w14:textId="77777777" w:rsidR="006669DB" w:rsidRPr="009D43BC" w:rsidRDefault="006669DB" w:rsidP="00B46060">
            <w:pPr>
              <w:spacing w:after="120"/>
              <w:rPr>
                <w:rFonts w:ascii="Arial" w:hAnsi="Arial" w:cs="Arial"/>
                <w:i/>
                <w:noProof/>
              </w:rPr>
            </w:pPr>
          </w:p>
        </w:tc>
        <w:tc>
          <w:tcPr>
            <w:tcW w:w="1106" w:type="dxa"/>
          </w:tcPr>
          <w:p w14:paraId="53CD4427" w14:textId="77777777" w:rsidR="006669DB" w:rsidRPr="009D43BC" w:rsidRDefault="006669DB" w:rsidP="00B46060">
            <w:pPr>
              <w:spacing w:after="120"/>
              <w:rPr>
                <w:rFonts w:ascii="Arial" w:hAnsi="Arial" w:cs="Arial"/>
                <w:i/>
                <w:noProof/>
              </w:rPr>
            </w:pPr>
          </w:p>
        </w:tc>
        <w:tc>
          <w:tcPr>
            <w:tcW w:w="1112" w:type="dxa"/>
          </w:tcPr>
          <w:p w14:paraId="04BC6650" w14:textId="77777777" w:rsidR="006669DB" w:rsidRPr="009D43BC" w:rsidRDefault="006669DB" w:rsidP="00B46060">
            <w:pPr>
              <w:spacing w:after="120"/>
              <w:rPr>
                <w:rFonts w:ascii="Arial" w:hAnsi="Arial" w:cs="Arial"/>
                <w:i/>
                <w:noProof/>
              </w:rPr>
            </w:pPr>
          </w:p>
        </w:tc>
        <w:tc>
          <w:tcPr>
            <w:tcW w:w="1112" w:type="dxa"/>
          </w:tcPr>
          <w:p w14:paraId="4AADABE1" w14:textId="77777777" w:rsidR="006669DB" w:rsidRPr="009D43BC" w:rsidRDefault="006669DB" w:rsidP="00B46060">
            <w:pPr>
              <w:spacing w:after="120"/>
              <w:rPr>
                <w:rFonts w:ascii="Arial" w:hAnsi="Arial" w:cs="Arial"/>
                <w:i/>
                <w:noProof/>
              </w:rPr>
            </w:pPr>
          </w:p>
        </w:tc>
        <w:tc>
          <w:tcPr>
            <w:tcW w:w="1106" w:type="dxa"/>
          </w:tcPr>
          <w:p w14:paraId="03A7C603" w14:textId="77777777" w:rsidR="006669DB" w:rsidRPr="009D43BC" w:rsidRDefault="006669DB" w:rsidP="00B46060">
            <w:pPr>
              <w:spacing w:after="120"/>
              <w:rPr>
                <w:rFonts w:ascii="Arial" w:hAnsi="Arial" w:cs="Arial"/>
                <w:i/>
                <w:noProof/>
              </w:rPr>
            </w:pPr>
          </w:p>
        </w:tc>
        <w:tc>
          <w:tcPr>
            <w:tcW w:w="1106" w:type="dxa"/>
          </w:tcPr>
          <w:p w14:paraId="56640A73" w14:textId="77777777" w:rsidR="006669DB" w:rsidRPr="009D43BC" w:rsidRDefault="006669DB" w:rsidP="00B46060">
            <w:pPr>
              <w:spacing w:after="120"/>
              <w:rPr>
                <w:rFonts w:ascii="Arial" w:hAnsi="Arial" w:cs="Arial"/>
                <w:i/>
                <w:noProof/>
              </w:rPr>
            </w:pPr>
          </w:p>
        </w:tc>
        <w:tc>
          <w:tcPr>
            <w:tcW w:w="1217" w:type="dxa"/>
          </w:tcPr>
          <w:p w14:paraId="56F1C1CE" w14:textId="77777777" w:rsidR="006669DB" w:rsidRPr="009D43BC" w:rsidRDefault="006669DB" w:rsidP="00B46060">
            <w:pPr>
              <w:spacing w:after="120"/>
              <w:rPr>
                <w:rFonts w:ascii="Arial" w:hAnsi="Arial" w:cs="Arial"/>
                <w:i/>
                <w:noProof/>
              </w:rPr>
            </w:pPr>
          </w:p>
        </w:tc>
      </w:tr>
      <w:tr w:rsidR="006669DB" w:rsidRPr="009D43BC" w14:paraId="6BEEF026" w14:textId="77777777" w:rsidTr="00DC0F5E">
        <w:tc>
          <w:tcPr>
            <w:tcW w:w="1499" w:type="dxa"/>
          </w:tcPr>
          <w:p w14:paraId="38779F0F" w14:textId="77777777" w:rsidR="006669DB" w:rsidRPr="009D43BC" w:rsidRDefault="006669DB" w:rsidP="00B46060">
            <w:pPr>
              <w:spacing w:after="120"/>
              <w:rPr>
                <w:rFonts w:ascii="Arial" w:hAnsi="Arial" w:cs="Arial"/>
                <w:i/>
                <w:noProof/>
              </w:rPr>
            </w:pPr>
            <w:r w:rsidRPr="009D43BC">
              <w:rPr>
                <w:rFonts w:ascii="Arial" w:hAnsi="Arial" w:cs="Arial"/>
                <w:i/>
              </w:rPr>
              <w:t>Interreg-Fonds</w:t>
            </w:r>
            <w:r w:rsidRPr="009D43BC">
              <w:rPr>
                <w:rFonts w:ascii="Arial" w:hAnsi="Arial" w:cs="Arial"/>
                <w:i/>
                <w:noProof/>
                <w:vertAlign w:val="superscript"/>
              </w:rPr>
              <w:footnoteReference w:id="12"/>
            </w:r>
          </w:p>
        </w:tc>
        <w:tc>
          <w:tcPr>
            <w:tcW w:w="888" w:type="dxa"/>
          </w:tcPr>
          <w:p w14:paraId="601DDD43" w14:textId="77777777" w:rsidR="006669DB" w:rsidRPr="009D43BC" w:rsidRDefault="006669DB" w:rsidP="00B46060">
            <w:pPr>
              <w:spacing w:after="120"/>
              <w:rPr>
                <w:rFonts w:ascii="Arial" w:hAnsi="Arial" w:cs="Arial"/>
                <w:i/>
                <w:noProof/>
              </w:rPr>
            </w:pPr>
          </w:p>
        </w:tc>
        <w:tc>
          <w:tcPr>
            <w:tcW w:w="1106" w:type="dxa"/>
          </w:tcPr>
          <w:p w14:paraId="74BE32DF" w14:textId="77777777" w:rsidR="006669DB" w:rsidRPr="009D43BC" w:rsidRDefault="006669DB" w:rsidP="00B46060">
            <w:pPr>
              <w:spacing w:after="120"/>
              <w:rPr>
                <w:rFonts w:ascii="Arial" w:hAnsi="Arial" w:cs="Arial"/>
                <w:i/>
                <w:noProof/>
              </w:rPr>
            </w:pPr>
          </w:p>
        </w:tc>
        <w:tc>
          <w:tcPr>
            <w:tcW w:w="1106" w:type="dxa"/>
          </w:tcPr>
          <w:p w14:paraId="3FB2858E" w14:textId="77777777" w:rsidR="006669DB" w:rsidRPr="009D43BC" w:rsidRDefault="006669DB" w:rsidP="00B46060">
            <w:pPr>
              <w:spacing w:after="120"/>
              <w:rPr>
                <w:rFonts w:ascii="Arial" w:hAnsi="Arial" w:cs="Arial"/>
                <w:i/>
                <w:noProof/>
              </w:rPr>
            </w:pPr>
          </w:p>
        </w:tc>
        <w:tc>
          <w:tcPr>
            <w:tcW w:w="1112" w:type="dxa"/>
          </w:tcPr>
          <w:p w14:paraId="3EBA6BD5" w14:textId="77777777" w:rsidR="006669DB" w:rsidRPr="009D43BC" w:rsidRDefault="006669DB" w:rsidP="00B46060">
            <w:pPr>
              <w:spacing w:after="120"/>
              <w:rPr>
                <w:rFonts w:ascii="Arial" w:hAnsi="Arial" w:cs="Arial"/>
                <w:i/>
                <w:noProof/>
              </w:rPr>
            </w:pPr>
          </w:p>
        </w:tc>
        <w:tc>
          <w:tcPr>
            <w:tcW w:w="1112" w:type="dxa"/>
          </w:tcPr>
          <w:p w14:paraId="10C79CA7" w14:textId="77777777" w:rsidR="006669DB" w:rsidRPr="009D43BC" w:rsidRDefault="006669DB" w:rsidP="00B46060">
            <w:pPr>
              <w:spacing w:after="120"/>
              <w:rPr>
                <w:rFonts w:ascii="Arial" w:hAnsi="Arial" w:cs="Arial"/>
                <w:i/>
                <w:noProof/>
              </w:rPr>
            </w:pPr>
          </w:p>
        </w:tc>
        <w:tc>
          <w:tcPr>
            <w:tcW w:w="1106" w:type="dxa"/>
          </w:tcPr>
          <w:p w14:paraId="54D17714" w14:textId="77777777" w:rsidR="006669DB" w:rsidRPr="009D43BC" w:rsidRDefault="006669DB" w:rsidP="00B46060">
            <w:pPr>
              <w:spacing w:after="120"/>
              <w:rPr>
                <w:rFonts w:ascii="Arial" w:hAnsi="Arial" w:cs="Arial"/>
                <w:i/>
                <w:noProof/>
              </w:rPr>
            </w:pPr>
          </w:p>
        </w:tc>
        <w:tc>
          <w:tcPr>
            <w:tcW w:w="1106" w:type="dxa"/>
          </w:tcPr>
          <w:p w14:paraId="02D20DE4" w14:textId="77777777" w:rsidR="006669DB" w:rsidRPr="009D43BC" w:rsidRDefault="006669DB" w:rsidP="00B46060">
            <w:pPr>
              <w:spacing w:after="120"/>
              <w:rPr>
                <w:rFonts w:ascii="Arial" w:hAnsi="Arial" w:cs="Arial"/>
                <w:i/>
                <w:noProof/>
              </w:rPr>
            </w:pPr>
          </w:p>
        </w:tc>
        <w:tc>
          <w:tcPr>
            <w:tcW w:w="1217" w:type="dxa"/>
          </w:tcPr>
          <w:p w14:paraId="4F6B8C37" w14:textId="77777777" w:rsidR="006669DB" w:rsidRPr="009D43BC" w:rsidRDefault="006669DB" w:rsidP="00B46060">
            <w:pPr>
              <w:spacing w:after="120"/>
              <w:rPr>
                <w:rFonts w:ascii="Arial" w:hAnsi="Arial" w:cs="Arial"/>
                <w:i/>
                <w:noProof/>
              </w:rPr>
            </w:pPr>
          </w:p>
        </w:tc>
      </w:tr>
      <w:tr w:rsidR="00BF5047" w:rsidRPr="009D43BC" w14:paraId="5587CE9E" w14:textId="77777777" w:rsidTr="00DC0F5E">
        <w:tc>
          <w:tcPr>
            <w:tcW w:w="1499" w:type="dxa"/>
          </w:tcPr>
          <w:p w14:paraId="487FCE4D" w14:textId="77777777" w:rsidR="00BF5047" w:rsidRPr="009D43BC" w:rsidRDefault="00BF5047" w:rsidP="00BF5047">
            <w:pPr>
              <w:spacing w:after="120"/>
              <w:rPr>
                <w:rFonts w:ascii="Arial" w:hAnsi="Arial" w:cs="Arial"/>
                <w:b/>
                <w:i/>
                <w:noProof/>
              </w:rPr>
            </w:pPr>
            <w:r w:rsidRPr="009D43BC">
              <w:rPr>
                <w:rFonts w:ascii="Arial" w:hAnsi="Arial" w:cs="Arial"/>
                <w:b/>
                <w:i/>
              </w:rPr>
              <w:t xml:space="preserve">Gesamt </w:t>
            </w:r>
          </w:p>
        </w:tc>
        <w:tc>
          <w:tcPr>
            <w:tcW w:w="888" w:type="dxa"/>
          </w:tcPr>
          <w:p w14:paraId="6A1A3A69" w14:textId="77777777" w:rsidR="00BF5047" w:rsidRPr="009D43BC" w:rsidRDefault="00BF5047" w:rsidP="00BF5047">
            <w:pPr>
              <w:spacing w:after="120"/>
              <w:jc w:val="center"/>
              <w:rPr>
                <w:rFonts w:ascii="Arial" w:hAnsi="Arial" w:cs="Arial"/>
                <w:i/>
                <w:noProof/>
              </w:rPr>
            </w:pPr>
            <w:r w:rsidRPr="009D43BC">
              <w:rPr>
                <w:rFonts w:ascii="Arial" w:hAnsi="Arial" w:cs="Arial"/>
                <w:i/>
                <w:noProof/>
              </w:rPr>
              <w:t>0</w:t>
            </w:r>
          </w:p>
        </w:tc>
        <w:tc>
          <w:tcPr>
            <w:tcW w:w="1106" w:type="dxa"/>
          </w:tcPr>
          <w:p w14:paraId="0B3FB134" w14:textId="77777777" w:rsidR="00BF5047" w:rsidRPr="009D43BC" w:rsidRDefault="0051265F" w:rsidP="00BF5047">
            <w:pPr>
              <w:spacing w:after="120"/>
              <w:jc w:val="center"/>
              <w:rPr>
                <w:rFonts w:ascii="Arial" w:hAnsi="Arial" w:cs="Arial"/>
                <w:i/>
                <w:noProof/>
              </w:rPr>
            </w:pPr>
            <w:r w:rsidRPr="009D43BC">
              <w:rPr>
                <w:rFonts w:ascii="Arial" w:hAnsi="Arial" w:cs="Arial"/>
                <w:i/>
                <w:noProof/>
              </w:rPr>
              <w:t>8.126.231</w:t>
            </w:r>
          </w:p>
        </w:tc>
        <w:tc>
          <w:tcPr>
            <w:tcW w:w="1106" w:type="dxa"/>
          </w:tcPr>
          <w:p w14:paraId="257DD050" w14:textId="77777777" w:rsidR="00BF5047" w:rsidRPr="009D43BC" w:rsidRDefault="0051265F" w:rsidP="00BF5047">
            <w:pPr>
              <w:spacing w:after="120"/>
              <w:jc w:val="center"/>
              <w:rPr>
                <w:rFonts w:ascii="Arial" w:hAnsi="Arial" w:cs="Arial"/>
                <w:i/>
                <w:noProof/>
              </w:rPr>
            </w:pPr>
            <w:r w:rsidRPr="009D43BC">
              <w:rPr>
                <w:rFonts w:ascii="Arial" w:hAnsi="Arial" w:cs="Arial"/>
                <w:i/>
                <w:noProof/>
              </w:rPr>
              <w:t>8.256.764</w:t>
            </w:r>
          </w:p>
        </w:tc>
        <w:tc>
          <w:tcPr>
            <w:tcW w:w="1112" w:type="dxa"/>
          </w:tcPr>
          <w:p w14:paraId="66AD5E48" w14:textId="77777777" w:rsidR="00BF5047" w:rsidRPr="009D43BC" w:rsidRDefault="0051265F" w:rsidP="0051265F">
            <w:pPr>
              <w:spacing w:after="120"/>
              <w:rPr>
                <w:rFonts w:ascii="Arial" w:hAnsi="Arial" w:cs="Arial"/>
                <w:i/>
                <w:noProof/>
              </w:rPr>
            </w:pPr>
            <w:r w:rsidRPr="009D43BC">
              <w:rPr>
                <w:rFonts w:ascii="Arial" w:hAnsi="Arial" w:cs="Arial"/>
                <w:i/>
                <w:noProof/>
              </w:rPr>
              <w:t>8.389.905</w:t>
            </w:r>
          </w:p>
        </w:tc>
        <w:tc>
          <w:tcPr>
            <w:tcW w:w="1112" w:type="dxa"/>
          </w:tcPr>
          <w:p w14:paraId="2406EC77" w14:textId="77777777" w:rsidR="00BF5047" w:rsidRPr="009D43BC" w:rsidRDefault="005122D9" w:rsidP="00BF5047">
            <w:pPr>
              <w:spacing w:after="120"/>
              <w:jc w:val="center"/>
              <w:rPr>
                <w:rFonts w:ascii="Arial" w:hAnsi="Arial" w:cs="Arial"/>
                <w:i/>
                <w:noProof/>
              </w:rPr>
            </w:pPr>
            <w:r w:rsidRPr="009D43BC">
              <w:rPr>
                <w:rFonts w:ascii="Arial" w:hAnsi="Arial" w:cs="Arial"/>
                <w:i/>
                <w:noProof/>
              </w:rPr>
              <w:t>8</w:t>
            </w:r>
            <w:r w:rsidR="0051265F" w:rsidRPr="009D43BC">
              <w:rPr>
                <w:rFonts w:ascii="Arial" w:hAnsi="Arial" w:cs="Arial"/>
                <w:i/>
                <w:noProof/>
              </w:rPr>
              <w:t>.525.711</w:t>
            </w:r>
          </w:p>
        </w:tc>
        <w:tc>
          <w:tcPr>
            <w:tcW w:w="1106" w:type="dxa"/>
          </w:tcPr>
          <w:p w14:paraId="38AA51D2" w14:textId="77777777" w:rsidR="00BF5047" w:rsidRPr="009D43BC" w:rsidRDefault="0051265F" w:rsidP="00BF5047">
            <w:pPr>
              <w:spacing w:after="120"/>
              <w:jc w:val="center"/>
              <w:rPr>
                <w:rFonts w:ascii="Arial" w:hAnsi="Arial" w:cs="Arial"/>
                <w:i/>
                <w:noProof/>
              </w:rPr>
            </w:pPr>
            <w:r w:rsidRPr="009D43BC">
              <w:rPr>
                <w:rFonts w:ascii="Arial" w:hAnsi="Arial" w:cs="Arial"/>
                <w:i/>
                <w:noProof/>
              </w:rPr>
              <w:t>7.064.580</w:t>
            </w:r>
          </w:p>
        </w:tc>
        <w:tc>
          <w:tcPr>
            <w:tcW w:w="1106" w:type="dxa"/>
          </w:tcPr>
          <w:p w14:paraId="7911AECA" w14:textId="77777777" w:rsidR="00BF5047" w:rsidRPr="009D43BC" w:rsidRDefault="0051265F" w:rsidP="0051265F">
            <w:pPr>
              <w:spacing w:after="120"/>
              <w:jc w:val="center"/>
              <w:rPr>
                <w:rFonts w:ascii="Arial" w:hAnsi="Arial" w:cs="Arial"/>
                <w:i/>
                <w:noProof/>
              </w:rPr>
            </w:pPr>
            <w:r w:rsidRPr="009D43BC">
              <w:rPr>
                <w:rFonts w:ascii="Arial" w:hAnsi="Arial" w:cs="Arial"/>
                <w:i/>
                <w:noProof/>
              </w:rPr>
              <w:t>7.205.871</w:t>
            </w:r>
          </w:p>
        </w:tc>
        <w:tc>
          <w:tcPr>
            <w:tcW w:w="1217" w:type="dxa"/>
          </w:tcPr>
          <w:p w14:paraId="366B82DB" w14:textId="77777777" w:rsidR="00BF5047" w:rsidRPr="009D43BC" w:rsidRDefault="005122D9" w:rsidP="00BF5047">
            <w:pPr>
              <w:spacing w:after="120"/>
              <w:rPr>
                <w:rFonts w:ascii="Arial" w:hAnsi="Arial" w:cs="Arial"/>
                <w:i/>
                <w:noProof/>
              </w:rPr>
            </w:pPr>
            <w:r w:rsidRPr="009D43BC">
              <w:rPr>
                <w:rFonts w:ascii="Arial" w:hAnsi="Arial" w:cs="Arial"/>
                <w:i/>
                <w:noProof/>
              </w:rPr>
              <w:t>47.569.062</w:t>
            </w:r>
          </w:p>
        </w:tc>
      </w:tr>
    </w:tbl>
    <w:p w14:paraId="560E730A" w14:textId="77777777" w:rsidR="00B46060" w:rsidRPr="009D43BC" w:rsidRDefault="00B46060" w:rsidP="004D167B">
      <w:pPr>
        <w:spacing w:after="200" w:line="276" w:lineRule="auto"/>
        <w:rPr>
          <w:rFonts w:ascii="Arial" w:hAnsi="Arial" w:cs="Arial"/>
          <w:i/>
          <w:noProof/>
          <w:szCs w:val="24"/>
        </w:rPr>
        <w:sectPr w:rsidR="00B46060" w:rsidRPr="009D43BC" w:rsidSect="0044457D">
          <w:headerReference w:type="even" r:id="rId16"/>
          <w:headerReference w:type="default" r:id="rId17"/>
          <w:footerReference w:type="even" r:id="rId18"/>
          <w:footerReference w:type="default" r:id="rId19"/>
          <w:headerReference w:type="first" r:id="rId20"/>
          <w:footerReference w:type="first" r:id="rId21"/>
          <w:pgSz w:w="11906" w:h="16838" w:code="9"/>
          <w:pgMar w:top="1418" w:right="1418" w:bottom="1418" w:left="1418" w:header="709" w:footer="709" w:gutter="0"/>
          <w:cols w:space="454"/>
          <w:docGrid w:linePitch="360"/>
        </w:sectPr>
      </w:pPr>
    </w:p>
    <w:p w14:paraId="03603934" w14:textId="77777777" w:rsidR="00B46060" w:rsidRPr="009D43BC" w:rsidRDefault="00B46060" w:rsidP="004D167B">
      <w:pPr>
        <w:spacing w:after="200" w:line="276" w:lineRule="auto"/>
        <w:rPr>
          <w:rFonts w:ascii="Arial" w:hAnsi="Arial" w:cs="Arial"/>
          <w:i/>
          <w:noProof/>
          <w:sz w:val="24"/>
          <w:szCs w:val="24"/>
        </w:rPr>
      </w:pPr>
    </w:p>
    <w:p w14:paraId="1D7F28F4" w14:textId="77777777" w:rsidR="004D167B" w:rsidRPr="009D43BC" w:rsidRDefault="004D167B" w:rsidP="004D167B">
      <w:pPr>
        <w:pStyle w:val="berschrift2"/>
        <w:rPr>
          <w:rFonts w:ascii="Arial" w:hAnsi="Arial" w:cs="Arial"/>
          <w:b/>
          <w:iCs/>
          <w:noProof/>
          <w:sz w:val="24"/>
          <w:szCs w:val="24"/>
        </w:rPr>
      </w:pPr>
      <w:bookmarkStart w:id="160" w:name="_Toc100313747"/>
      <w:r w:rsidRPr="009D43BC">
        <w:rPr>
          <w:rFonts w:ascii="Arial" w:hAnsi="Arial" w:cs="Arial"/>
          <w:b/>
          <w:iCs/>
          <w:sz w:val="24"/>
          <w:szCs w:val="24"/>
        </w:rPr>
        <w:t>Mittelausstattung insgesamt aufgeschlüsselt nach Fonds und nationaler Kofinanzierung</w:t>
      </w:r>
      <w:bookmarkEnd w:id="160"/>
    </w:p>
    <w:p w14:paraId="3252E0CC" w14:textId="77777777" w:rsidR="004D167B" w:rsidRPr="009D43BC" w:rsidRDefault="004D167B" w:rsidP="004D167B">
      <w:pPr>
        <w:spacing w:after="200" w:line="276" w:lineRule="auto"/>
        <w:rPr>
          <w:rFonts w:ascii="Arial" w:hAnsi="Arial" w:cs="Arial"/>
          <w:i/>
          <w:noProof/>
          <w:sz w:val="24"/>
          <w:szCs w:val="24"/>
        </w:rPr>
      </w:pPr>
      <w:r w:rsidRPr="009D43BC">
        <w:rPr>
          <w:rFonts w:ascii="Arial" w:hAnsi="Arial" w:cs="Arial"/>
          <w:i/>
          <w:sz w:val="24"/>
          <w:szCs w:val="24"/>
        </w:rPr>
        <w:t>Bezug: Artikel 17 Absatz 3 Buchstabe f Ziffer iii, Artikel 17 Absatz 4 Buchstaben a bis d</w:t>
      </w:r>
    </w:p>
    <w:p w14:paraId="30F98160" w14:textId="043945AC" w:rsidR="0019424C" w:rsidRDefault="004D167B" w:rsidP="0019424C">
      <w:pPr>
        <w:pStyle w:val="berschrift3"/>
        <w:numPr>
          <w:ilvl w:val="0"/>
          <w:numId w:val="0"/>
        </w:numPr>
        <w:ind w:left="720" w:hanging="720"/>
      </w:pPr>
      <w:bookmarkStart w:id="161" w:name="_Toc100313748"/>
      <w:r w:rsidRPr="009D43BC">
        <w:rPr>
          <w:rFonts w:ascii="Arial" w:hAnsi="Arial" w:cs="Arial"/>
          <w:sz w:val="24"/>
        </w:rPr>
        <w:t>Tabelle 8</w:t>
      </w:r>
      <w:bookmarkEnd w:id="161"/>
    </w:p>
    <w:p w14:paraId="75B1B987" w14:textId="60D0D6D6" w:rsidR="0019424C" w:rsidRDefault="0019424C" w:rsidP="0019424C"/>
    <w:p w14:paraId="46CEC2D5" w14:textId="77777777" w:rsidR="0019424C" w:rsidRPr="0019424C" w:rsidRDefault="0019424C" w:rsidP="0019424C"/>
    <w:p w14:paraId="3DD52041" w14:textId="77777777" w:rsidR="00B46060" w:rsidRPr="009D43BC" w:rsidRDefault="00B46060">
      <w:pPr>
        <w:jc w:val="left"/>
        <w:rPr>
          <w:rFonts w:ascii="Arial" w:hAnsi="Arial" w:cs="Arial"/>
        </w:rPr>
      </w:pPr>
    </w:p>
    <w:tbl>
      <w:tblPr>
        <w:tblStyle w:val="TableGrid1"/>
        <w:tblW w:w="5481" w:type="pct"/>
        <w:jc w:val="center"/>
        <w:tblLook w:val="04A0" w:firstRow="1" w:lastRow="0" w:firstColumn="1" w:lastColumn="0" w:noHBand="0" w:noVBand="1"/>
      </w:tblPr>
      <w:tblGrid>
        <w:gridCol w:w="983"/>
        <w:gridCol w:w="832"/>
        <w:gridCol w:w="773"/>
        <w:gridCol w:w="1549"/>
        <w:gridCol w:w="1240"/>
        <w:gridCol w:w="1240"/>
        <w:gridCol w:w="1151"/>
        <w:gridCol w:w="1240"/>
        <w:gridCol w:w="1240"/>
        <w:gridCol w:w="1151"/>
        <w:gridCol w:w="1240"/>
        <w:gridCol w:w="1239"/>
        <w:gridCol w:w="1460"/>
      </w:tblGrid>
      <w:tr w:rsidR="00DF0E29" w:rsidRPr="009D43BC" w14:paraId="49C69DC9" w14:textId="77777777" w:rsidTr="0010737C">
        <w:trPr>
          <w:jc w:val="center"/>
        </w:trPr>
        <w:tc>
          <w:tcPr>
            <w:tcW w:w="320" w:type="pct"/>
            <w:vMerge w:val="restart"/>
          </w:tcPr>
          <w:p w14:paraId="34432027" w14:textId="77777777" w:rsidR="00B46060" w:rsidRPr="009D43BC" w:rsidRDefault="00B46060" w:rsidP="00EB2251">
            <w:pPr>
              <w:spacing w:after="60"/>
              <w:jc w:val="left"/>
              <w:rPr>
                <w:rFonts w:ascii="Arial" w:hAnsi="Arial" w:cs="Arial"/>
                <w:b/>
                <w:i/>
                <w:noProof/>
                <w:sz w:val="16"/>
                <w:szCs w:val="16"/>
                <w:lang w:eastAsia="de-DE"/>
              </w:rPr>
            </w:pPr>
            <w:r w:rsidRPr="009D43BC">
              <w:rPr>
                <w:rFonts w:ascii="Arial" w:hAnsi="Arial" w:cs="Arial"/>
                <w:b/>
                <w:i/>
                <w:sz w:val="16"/>
                <w:szCs w:val="16"/>
                <w:lang w:eastAsia="de-DE"/>
              </w:rPr>
              <w:t>Politisches Ziel Nr</w:t>
            </w:r>
            <w:r w:rsidR="00EB2251" w:rsidRPr="009D43BC">
              <w:rPr>
                <w:rFonts w:ascii="Arial" w:hAnsi="Arial" w:cs="Arial"/>
                <w:b/>
                <w:i/>
                <w:sz w:val="16"/>
                <w:szCs w:val="16"/>
                <w:lang w:eastAsia="de-DE"/>
              </w:rPr>
              <w:t>.</w:t>
            </w:r>
          </w:p>
        </w:tc>
        <w:tc>
          <w:tcPr>
            <w:tcW w:w="271" w:type="pct"/>
            <w:vMerge w:val="restart"/>
          </w:tcPr>
          <w:p w14:paraId="0E353709" w14:textId="77777777" w:rsidR="00B46060" w:rsidRPr="009D43BC" w:rsidRDefault="00B46060" w:rsidP="00B46060">
            <w:pPr>
              <w:spacing w:after="60"/>
              <w:jc w:val="left"/>
              <w:rPr>
                <w:rFonts w:ascii="Arial" w:hAnsi="Arial" w:cs="Arial"/>
                <w:b/>
                <w:i/>
                <w:noProof/>
                <w:sz w:val="16"/>
                <w:szCs w:val="16"/>
                <w:lang w:eastAsia="de-DE"/>
              </w:rPr>
            </w:pPr>
            <w:r w:rsidRPr="009D43BC">
              <w:rPr>
                <w:rFonts w:ascii="Arial" w:hAnsi="Arial" w:cs="Arial"/>
                <w:b/>
                <w:i/>
                <w:sz w:val="16"/>
                <w:szCs w:val="16"/>
                <w:lang w:eastAsia="de-DE"/>
              </w:rPr>
              <w:t>Priorität</w:t>
            </w:r>
          </w:p>
        </w:tc>
        <w:tc>
          <w:tcPr>
            <w:tcW w:w="252" w:type="pct"/>
            <w:vMerge w:val="restart"/>
          </w:tcPr>
          <w:p w14:paraId="2A8D16F5" w14:textId="77777777" w:rsidR="00B46060" w:rsidRPr="009D43BC" w:rsidRDefault="00B46060" w:rsidP="00B46060">
            <w:pPr>
              <w:spacing w:after="60"/>
              <w:jc w:val="left"/>
              <w:rPr>
                <w:rFonts w:ascii="Arial" w:hAnsi="Arial" w:cs="Arial"/>
                <w:b/>
                <w:i/>
                <w:noProof/>
                <w:sz w:val="16"/>
                <w:szCs w:val="16"/>
                <w:lang w:eastAsia="de-DE"/>
              </w:rPr>
            </w:pPr>
            <w:r w:rsidRPr="009D43BC">
              <w:rPr>
                <w:rFonts w:ascii="Arial" w:hAnsi="Arial" w:cs="Arial"/>
                <w:b/>
                <w:i/>
                <w:sz w:val="16"/>
                <w:szCs w:val="16"/>
                <w:lang w:eastAsia="de-DE"/>
              </w:rPr>
              <w:t>Fonds</w:t>
            </w:r>
          </w:p>
          <w:p w14:paraId="01B681CF" w14:textId="77777777" w:rsidR="00B46060" w:rsidRPr="009D43BC" w:rsidRDefault="00B46060" w:rsidP="00B46060">
            <w:pPr>
              <w:spacing w:after="60"/>
              <w:jc w:val="left"/>
              <w:rPr>
                <w:rFonts w:ascii="Arial" w:hAnsi="Arial" w:cs="Arial"/>
                <w:b/>
                <w:i/>
                <w:noProof/>
                <w:sz w:val="16"/>
                <w:szCs w:val="16"/>
                <w:lang w:eastAsia="de-DE"/>
              </w:rPr>
            </w:pPr>
            <w:r w:rsidRPr="009D43BC">
              <w:rPr>
                <w:rFonts w:ascii="Arial" w:hAnsi="Arial" w:cs="Arial"/>
                <w:b/>
                <w:i/>
                <w:sz w:val="16"/>
                <w:szCs w:val="16"/>
                <w:lang w:eastAsia="de-DE"/>
              </w:rPr>
              <w:t>(je nach Einzelfall)</w:t>
            </w:r>
          </w:p>
        </w:tc>
        <w:tc>
          <w:tcPr>
            <w:tcW w:w="505" w:type="pct"/>
            <w:vMerge w:val="restart"/>
          </w:tcPr>
          <w:p w14:paraId="519E9CA4" w14:textId="77777777" w:rsidR="00B46060" w:rsidRPr="009D43BC" w:rsidRDefault="00B46060" w:rsidP="00B46060">
            <w:pPr>
              <w:spacing w:after="60"/>
              <w:jc w:val="left"/>
              <w:rPr>
                <w:rFonts w:ascii="Arial" w:hAnsi="Arial" w:cs="Arial"/>
                <w:b/>
                <w:i/>
                <w:noProof/>
                <w:sz w:val="16"/>
                <w:szCs w:val="16"/>
                <w:lang w:eastAsia="de-DE"/>
              </w:rPr>
            </w:pPr>
            <w:r w:rsidRPr="009D43BC">
              <w:rPr>
                <w:rFonts w:ascii="Arial" w:hAnsi="Arial" w:cs="Arial"/>
                <w:b/>
                <w:i/>
                <w:sz w:val="16"/>
                <w:szCs w:val="16"/>
                <w:lang w:eastAsia="de-DE"/>
              </w:rPr>
              <w:t>Berechnungsgrundlage Unionsunterstützung (förderfähige Gesamtkosten oder öffentlicher Beitrag)</w:t>
            </w:r>
          </w:p>
        </w:tc>
        <w:tc>
          <w:tcPr>
            <w:tcW w:w="404" w:type="pct"/>
            <w:vMerge w:val="restart"/>
          </w:tcPr>
          <w:p w14:paraId="4CEC337E" w14:textId="77777777" w:rsidR="00B46060" w:rsidRPr="009D43BC" w:rsidRDefault="00B46060" w:rsidP="00B46060">
            <w:pPr>
              <w:spacing w:after="60"/>
              <w:jc w:val="left"/>
              <w:rPr>
                <w:rFonts w:ascii="Arial" w:hAnsi="Arial" w:cs="Arial"/>
                <w:b/>
                <w:i/>
                <w:noProof/>
                <w:sz w:val="16"/>
                <w:szCs w:val="16"/>
                <w:lang w:eastAsia="de-DE"/>
              </w:rPr>
            </w:pPr>
            <w:r w:rsidRPr="009D43BC">
              <w:rPr>
                <w:rFonts w:ascii="Arial" w:hAnsi="Arial" w:cs="Arial"/>
                <w:b/>
                <w:i/>
                <w:sz w:val="16"/>
                <w:szCs w:val="16"/>
                <w:lang w:eastAsia="de-DE"/>
              </w:rPr>
              <w:t>Unionsbeitrag</w:t>
            </w:r>
          </w:p>
          <w:p w14:paraId="1C80598B" w14:textId="77777777" w:rsidR="00B46060" w:rsidRPr="009D43BC" w:rsidRDefault="00B46060" w:rsidP="00B46060">
            <w:pPr>
              <w:spacing w:after="60"/>
              <w:jc w:val="left"/>
              <w:rPr>
                <w:rFonts w:ascii="Arial" w:hAnsi="Arial" w:cs="Arial"/>
                <w:b/>
                <w:i/>
                <w:noProof/>
                <w:sz w:val="16"/>
                <w:szCs w:val="16"/>
                <w:lang w:eastAsia="de-DE"/>
              </w:rPr>
            </w:pPr>
            <w:r w:rsidRPr="009D43BC">
              <w:rPr>
                <w:rFonts w:ascii="Arial" w:hAnsi="Arial" w:cs="Arial"/>
                <w:i/>
                <w:sz w:val="16"/>
                <w:szCs w:val="16"/>
                <w:lang w:eastAsia="de-DE"/>
              </w:rPr>
              <w:t>(a) = (a1) + (a2)</w:t>
            </w:r>
          </w:p>
        </w:tc>
        <w:tc>
          <w:tcPr>
            <w:tcW w:w="404" w:type="pct"/>
          </w:tcPr>
          <w:p w14:paraId="02F7EB23" w14:textId="77777777" w:rsidR="00B46060" w:rsidRPr="009D43BC" w:rsidRDefault="00B46060" w:rsidP="00B46060">
            <w:pPr>
              <w:spacing w:after="60"/>
              <w:jc w:val="left"/>
              <w:rPr>
                <w:rFonts w:ascii="Arial" w:hAnsi="Arial" w:cs="Arial"/>
                <w:b/>
                <w:i/>
                <w:sz w:val="16"/>
                <w:szCs w:val="16"/>
                <w:lang w:eastAsia="de-DE"/>
              </w:rPr>
            </w:pPr>
            <w:r w:rsidRPr="009D43BC">
              <w:rPr>
                <w:rFonts w:ascii="Arial" w:hAnsi="Arial" w:cs="Arial"/>
                <w:b/>
                <w:i/>
                <w:sz w:val="16"/>
                <w:szCs w:val="16"/>
                <w:lang w:eastAsia="de-DE"/>
              </w:rPr>
              <w:t>Indikative Aufschlüsselung des Unionsbeitrags</w:t>
            </w:r>
          </w:p>
        </w:tc>
        <w:tc>
          <w:tcPr>
            <w:tcW w:w="375" w:type="pct"/>
          </w:tcPr>
          <w:p w14:paraId="7C0455AF" w14:textId="77777777" w:rsidR="00B46060" w:rsidRPr="009D43BC" w:rsidRDefault="00B46060" w:rsidP="00B46060">
            <w:pPr>
              <w:spacing w:after="60"/>
              <w:jc w:val="left"/>
              <w:rPr>
                <w:rFonts w:ascii="Arial" w:hAnsi="Arial" w:cs="Arial"/>
                <w:b/>
                <w:i/>
                <w:sz w:val="16"/>
                <w:szCs w:val="16"/>
                <w:lang w:eastAsia="de-DE"/>
              </w:rPr>
            </w:pPr>
          </w:p>
        </w:tc>
        <w:tc>
          <w:tcPr>
            <w:tcW w:w="404" w:type="pct"/>
            <w:vMerge w:val="restart"/>
          </w:tcPr>
          <w:p w14:paraId="4D580EB7" w14:textId="77777777" w:rsidR="00B46060" w:rsidRPr="009D43BC" w:rsidRDefault="00B46060" w:rsidP="00B46060">
            <w:pPr>
              <w:spacing w:after="60"/>
              <w:jc w:val="left"/>
              <w:rPr>
                <w:rFonts w:ascii="Arial" w:hAnsi="Arial" w:cs="Arial"/>
                <w:b/>
                <w:i/>
                <w:noProof/>
                <w:sz w:val="16"/>
                <w:szCs w:val="16"/>
                <w:lang w:eastAsia="de-DE"/>
              </w:rPr>
            </w:pPr>
            <w:r w:rsidRPr="009D43BC">
              <w:rPr>
                <w:rFonts w:ascii="Arial" w:hAnsi="Arial" w:cs="Arial"/>
                <w:b/>
                <w:i/>
                <w:sz w:val="16"/>
                <w:szCs w:val="16"/>
                <w:lang w:eastAsia="de-DE"/>
              </w:rPr>
              <w:t>nationaler Beitrag</w:t>
            </w:r>
          </w:p>
          <w:p w14:paraId="463961DD" w14:textId="77777777" w:rsidR="00B46060" w:rsidRPr="009D43BC" w:rsidRDefault="00B46060" w:rsidP="00B46060">
            <w:pPr>
              <w:spacing w:after="60"/>
              <w:jc w:val="left"/>
              <w:rPr>
                <w:rFonts w:ascii="Arial" w:hAnsi="Arial" w:cs="Arial"/>
                <w:b/>
                <w:i/>
                <w:noProof/>
                <w:sz w:val="16"/>
                <w:szCs w:val="16"/>
                <w:lang w:eastAsia="de-DE"/>
              </w:rPr>
            </w:pPr>
            <w:r w:rsidRPr="009D43BC">
              <w:rPr>
                <w:rFonts w:ascii="Arial" w:hAnsi="Arial" w:cs="Arial"/>
                <w:i/>
                <w:sz w:val="16"/>
                <w:szCs w:val="16"/>
                <w:lang w:eastAsia="de-DE"/>
              </w:rPr>
              <w:t>(b) = (c) + (d)</w:t>
            </w:r>
          </w:p>
        </w:tc>
        <w:tc>
          <w:tcPr>
            <w:tcW w:w="779" w:type="pct"/>
            <w:gridSpan w:val="2"/>
          </w:tcPr>
          <w:p w14:paraId="226C3DE5" w14:textId="77777777" w:rsidR="00B46060" w:rsidRPr="009D43BC" w:rsidRDefault="00B46060" w:rsidP="00B46060">
            <w:pPr>
              <w:spacing w:after="60"/>
              <w:jc w:val="center"/>
              <w:rPr>
                <w:rFonts w:ascii="Arial" w:hAnsi="Arial" w:cs="Arial"/>
                <w:b/>
                <w:i/>
                <w:noProof/>
                <w:sz w:val="16"/>
                <w:szCs w:val="16"/>
                <w:lang w:eastAsia="de-DE"/>
              </w:rPr>
            </w:pPr>
            <w:r w:rsidRPr="009D43BC">
              <w:rPr>
                <w:rFonts w:ascii="Arial" w:hAnsi="Arial" w:cs="Arial"/>
                <w:b/>
                <w:i/>
                <w:sz w:val="16"/>
                <w:szCs w:val="16"/>
                <w:lang w:eastAsia="de-DE"/>
              </w:rPr>
              <w:t>Indikative Aufschlüsselung des nationalen Beitrags</w:t>
            </w:r>
          </w:p>
        </w:tc>
        <w:tc>
          <w:tcPr>
            <w:tcW w:w="404" w:type="pct"/>
            <w:vMerge w:val="restart"/>
          </w:tcPr>
          <w:p w14:paraId="2D8F2F2B" w14:textId="77777777" w:rsidR="00B46060" w:rsidRPr="009D43BC" w:rsidRDefault="00B46060" w:rsidP="00B46060">
            <w:pPr>
              <w:spacing w:after="60"/>
              <w:jc w:val="left"/>
              <w:rPr>
                <w:rFonts w:ascii="Arial" w:hAnsi="Arial" w:cs="Arial"/>
                <w:b/>
                <w:i/>
                <w:noProof/>
                <w:sz w:val="16"/>
                <w:szCs w:val="16"/>
                <w:lang w:eastAsia="de-DE"/>
              </w:rPr>
            </w:pPr>
            <w:r w:rsidRPr="009D43BC">
              <w:rPr>
                <w:rFonts w:ascii="Arial" w:hAnsi="Arial" w:cs="Arial"/>
                <w:b/>
                <w:i/>
                <w:sz w:val="16"/>
                <w:szCs w:val="16"/>
                <w:lang w:eastAsia="de-DE"/>
              </w:rPr>
              <w:t>Gesamt</w:t>
            </w:r>
          </w:p>
          <w:p w14:paraId="69114834" w14:textId="77777777" w:rsidR="00B46060" w:rsidRPr="009D43BC" w:rsidRDefault="00B46060" w:rsidP="00B46060">
            <w:pPr>
              <w:spacing w:after="60"/>
              <w:jc w:val="left"/>
              <w:rPr>
                <w:rFonts w:ascii="Arial" w:hAnsi="Arial" w:cs="Arial"/>
                <w:i/>
                <w:noProof/>
                <w:sz w:val="16"/>
                <w:szCs w:val="16"/>
                <w:lang w:eastAsia="de-DE"/>
              </w:rPr>
            </w:pPr>
          </w:p>
          <w:p w14:paraId="570BECF3" w14:textId="77777777" w:rsidR="00B46060" w:rsidRPr="009D43BC" w:rsidRDefault="00B46060" w:rsidP="00B46060">
            <w:pPr>
              <w:spacing w:after="60"/>
              <w:jc w:val="left"/>
              <w:rPr>
                <w:rFonts w:ascii="Arial" w:hAnsi="Arial" w:cs="Arial"/>
                <w:b/>
                <w:i/>
                <w:noProof/>
                <w:sz w:val="16"/>
                <w:szCs w:val="16"/>
                <w:lang w:eastAsia="de-DE"/>
              </w:rPr>
            </w:pPr>
            <w:r w:rsidRPr="009D43BC">
              <w:rPr>
                <w:rFonts w:ascii="Arial" w:hAnsi="Arial" w:cs="Arial"/>
                <w:i/>
                <w:sz w:val="16"/>
                <w:szCs w:val="16"/>
                <w:lang w:eastAsia="de-DE"/>
              </w:rPr>
              <w:t>(e) = (a) + (b)</w:t>
            </w:r>
          </w:p>
        </w:tc>
        <w:tc>
          <w:tcPr>
            <w:tcW w:w="404" w:type="pct"/>
            <w:vMerge w:val="restart"/>
          </w:tcPr>
          <w:p w14:paraId="7F8DFBFE" w14:textId="77777777" w:rsidR="00B46060" w:rsidRPr="009D43BC" w:rsidRDefault="00B46060" w:rsidP="00B46060">
            <w:pPr>
              <w:spacing w:after="60"/>
              <w:jc w:val="left"/>
              <w:rPr>
                <w:rFonts w:ascii="Arial" w:hAnsi="Arial" w:cs="Arial"/>
                <w:b/>
                <w:i/>
                <w:noProof/>
                <w:sz w:val="16"/>
                <w:szCs w:val="16"/>
                <w:lang w:eastAsia="de-DE"/>
              </w:rPr>
            </w:pPr>
            <w:r w:rsidRPr="009D43BC">
              <w:rPr>
                <w:rFonts w:ascii="Arial" w:hAnsi="Arial" w:cs="Arial"/>
                <w:b/>
                <w:i/>
                <w:sz w:val="16"/>
                <w:szCs w:val="16"/>
                <w:lang w:eastAsia="de-DE"/>
              </w:rPr>
              <w:t>Kofinanzierungssatz</w:t>
            </w:r>
          </w:p>
          <w:p w14:paraId="050937B0" w14:textId="77777777" w:rsidR="00B46060" w:rsidRPr="009D43BC" w:rsidRDefault="00B46060" w:rsidP="00B46060">
            <w:pPr>
              <w:spacing w:after="60"/>
              <w:jc w:val="left"/>
              <w:rPr>
                <w:rFonts w:ascii="Arial" w:hAnsi="Arial" w:cs="Arial"/>
                <w:b/>
                <w:i/>
                <w:noProof/>
                <w:sz w:val="16"/>
                <w:szCs w:val="16"/>
                <w:lang w:eastAsia="de-DE"/>
              </w:rPr>
            </w:pPr>
            <w:r w:rsidRPr="009D43BC">
              <w:rPr>
                <w:rFonts w:ascii="Arial" w:hAnsi="Arial" w:cs="Arial"/>
                <w:i/>
                <w:sz w:val="16"/>
                <w:szCs w:val="16"/>
                <w:lang w:eastAsia="de-DE"/>
              </w:rPr>
              <w:t>(f) = (a) ÷ (e)</w:t>
            </w:r>
          </w:p>
        </w:tc>
        <w:tc>
          <w:tcPr>
            <w:tcW w:w="476" w:type="pct"/>
            <w:vMerge w:val="restart"/>
          </w:tcPr>
          <w:p w14:paraId="4DAA0A84" w14:textId="77777777" w:rsidR="00B46060" w:rsidRPr="009D43BC" w:rsidRDefault="00B46060" w:rsidP="00B46060">
            <w:pPr>
              <w:spacing w:after="60"/>
              <w:jc w:val="left"/>
              <w:rPr>
                <w:rFonts w:ascii="Arial" w:hAnsi="Arial" w:cs="Arial"/>
                <w:b/>
                <w:i/>
                <w:noProof/>
                <w:sz w:val="16"/>
                <w:szCs w:val="16"/>
                <w:lang w:eastAsia="de-DE"/>
              </w:rPr>
            </w:pPr>
            <w:r w:rsidRPr="009D43BC">
              <w:rPr>
                <w:rFonts w:ascii="Arial" w:hAnsi="Arial" w:cs="Arial"/>
                <w:b/>
                <w:i/>
                <w:sz w:val="16"/>
                <w:szCs w:val="16"/>
                <w:lang w:eastAsia="de-DE"/>
              </w:rPr>
              <w:t>Beiträge von den Drittländern</w:t>
            </w:r>
          </w:p>
          <w:p w14:paraId="0F6250E8" w14:textId="77777777" w:rsidR="00B46060" w:rsidRPr="009D43BC" w:rsidRDefault="00B46060" w:rsidP="00B46060">
            <w:pPr>
              <w:spacing w:after="60"/>
              <w:jc w:val="left"/>
              <w:rPr>
                <w:rFonts w:ascii="Arial" w:hAnsi="Arial" w:cs="Arial"/>
                <w:b/>
                <w:i/>
                <w:noProof/>
                <w:sz w:val="16"/>
                <w:szCs w:val="16"/>
                <w:lang w:eastAsia="de-DE"/>
              </w:rPr>
            </w:pPr>
            <w:r w:rsidRPr="009D43BC">
              <w:rPr>
                <w:rFonts w:ascii="Arial" w:hAnsi="Arial" w:cs="Arial"/>
                <w:b/>
                <w:i/>
                <w:sz w:val="16"/>
                <w:szCs w:val="16"/>
                <w:lang w:eastAsia="de-DE"/>
              </w:rPr>
              <w:t>(zu Informationszwecken)</w:t>
            </w:r>
          </w:p>
        </w:tc>
      </w:tr>
      <w:tr w:rsidR="00DF0E29" w:rsidRPr="009D43BC" w14:paraId="757776C4" w14:textId="77777777" w:rsidTr="0010737C">
        <w:trPr>
          <w:trHeight w:val="956"/>
          <w:jc w:val="center"/>
        </w:trPr>
        <w:tc>
          <w:tcPr>
            <w:tcW w:w="320" w:type="pct"/>
            <w:vMerge/>
          </w:tcPr>
          <w:p w14:paraId="63A00920" w14:textId="77777777" w:rsidR="00B46060" w:rsidRPr="009D43BC" w:rsidRDefault="00B46060" w:rsidP="00B46060">
            <w:pPr>
              <w:spacing w:after="60"/>
              <w:jc w:val="left"/>
              <w:rPr>
                <w:rFonts w:ascii="Arial" w:hAnsi="Arial" w:cs="Arial"/>
                <w:b/>
                <w:i/>
                <w:noProof/>
                <w:sz w:val="16"/>
                <w:szCs w:val="16"/>
                <w:lang w:eastAsia="de-DE"/>
              </w:rPr>
            </w:pPr>
          </w:p>
        </w:tc>
        <w:tc>
          <w:tcPr>
            <w:tcW w:w="271" w:type="pct"/>
            <w:vMerge/>
          </w:tcPr>
          <w:p w14:paraId="0D8AFA0D" w14:textId="77777777" w:rsidR="00B46060" w:rsidRPr="009D43BC" w:rsidRDefault="00B46060" w:rsidP="00B46060">
            <w:pPr>
              <w:spacing w:after="60"/>
              <w:jc w:val="left"/>
              <w:rPr>
                <w:rFonts w:ascii="Arial" w:hAnsi="Arial" w:cs="Arial"/>
                <w:b/>
                <w:i/>
                <w:noProof/>
                <w:sz w:val="16"/>
                <w:szCs w:val="16"/>
                <w:lang w:eastAsia="de-DE"/>
              </w:rPr>
            </w:pPr>
          </w:p>
        </w:tc>
        <w:tc>
          <w:tcPr>
            <w:tcW w:w="252" w:type="pct"/>
            <w:vMerge/>
          </w:tcPr>
          <w:p w14:paraId="27A78E01" w14:textId="77777777" w:rsidR="00B46060" w:rsidRPr="009D43BC" w:rsidRDefault="00B46060" w:rsidP="00B46060">
            <w:pPr>
              <w:spacing w:after="60"/>
              <w:jc w:val="left"/>
              <w:rPr>
                <w:rFonts w:ascii="Arial" w:hAnsi="Arial" w:cs="Arial"/>
                <w:b/>
                <w:i/>
                <w:noProof/>
                <w:sz w:val="16"/>
                <w:szCs w:val="16"/>
                <w:lang w:eastAsia="de-DE"/>
              </w:rPr>
            </w:pPr>
          </w:p>
        </w:tc>
        <w:tc>
          <w:tcPr>
            <w:tcW w:w="505" w:type="pct"/>
            <w:vMerge/>
          </w:tcPr>
          <w:p w14:paraId="61FF8890" w14:textId="77777777" w:rsidR="00B46060" w:rsidRPr="009D43BC" w:rsidRDefault="00B46060" w:rsidP="00B46060">
            <w:pPr>
              <w:spacing w:after="60"/>
              <w:jc w:val="left"/>
              <w:rPr>
                <w:rFonts w:ascii="Arial" w:hAnsi="Arial" w:cs="Arial"/>
                <w:b/>
                <w:i/>
                <w:noProof/>
                <w:sz w:val="16"/>
                <w:szCs w:val="16"/>
                <w:lang w:eastAsia="de-DE"/>
              </w:rPr>
            </w:pPr>
          </w:p>
        </w:tc>
        <w:tc>
          <w:tcPr>
            <w:tcW w:w="404" w:type="pct"/>
            <w:vMerge/>
          </w:tcPr>
          <w:p w14:paraId="2326F21A" w14:textId="77777777" w:rsidR="00B46060" w:rsidRPr="009D43BC" w:rsidRDefault="00B46060" w:rsidP="00B46060">
            <w:pPr>
              <w:spacing w:after="60"/>
              <w:jc w:val="left"/>
              <w:rPr>
                <w:rFonts w:ascii="Arial" w:hAnsi="Arial" w:cs="Arial"/>
                <w:b/>
                <w:i/>
                <w:noProof/>
                <w:sz w:val="16"/>
                <w:szCs w:val="16"/>
                <w:lang w:eastAsia="de-DE"/>
              </w:rPr>
            </w:pPr>
          </w:p>
        </w:tc>
        <w:tc>
          <w:tcPr>
            <w:tcW w:w="404" w:type="pct"/>
          </w:tcPr>
          <w:p w14:paraId="2822979A" w14:textId="77777777" w:rsidR="00EB2251" w:rsidRPr="009D43BC" w:rsidRDefault="00B46060" w:rsidP="00EB2251">
            <w:pPr>
              <w:spacing w:after="60"/>
              <w:jc w:val="left"/>
              <w:rPr>
                <w:rFonts w:ascii="Arial" w:hAnsi="Arial" w:cs="Arial"/>
                <w:b/>
                <w:i/>
                <w:sz w:val="12"/>
                <w:szCs w:val="12"/>
                <w:lang w:eastAsia="de-DE"/>
              </w:rPr>
            </w:pPr>
            <w:r w:rsidRPr="009D43BC">
              <w:rPr>
                <w:rFonts w:ascii="Arial" w:hAnsi="Arial" w:cs="Arial"/>
                <w:b/>
                <w:i/>
                <w:sz w:val="12"/>
                <w:szCs w:val="12"/>
                <w:lang w:eastAsia="de-DE"/>
              </w:rPr>
              <w:t>ohne t</w:t>
            </w:r>
            <w:r w:rsidR="00EB2251" w:rsidRPr="009D43BC">
              <w:rPr>
                <w:rFonts w:ascii="Arial" w:hAnsi="Arial" w:cs="Arial"/>
                <w:b/>
                <w:i/>
                <w:sz w:val="12"/>
                <w:szCs w:val="12"/>
                <w:lang w:eastAsia="de-DE"/>
              </w:rPr>
              <w:t>echnische Hilfe gemäß Artikel27 Abs. 1</w:t>
            </w:r>
          </w:p>
          <w:p w14:paraId="521EC5B6" w14:textId="77777777" w:rsidR="00EB2251" w:rsidRPr="009D43BC" w:rsidRDefault="00EB2251" w:rsidP="00EB2251">
            <w:pPr>
              <w:spacing w:after="60"/>
              <w:jc w:val="left"/>
              <w:rPr>
                <w:rFonts w:ascii="Arial" w:hAnsi="Arial" w:cs="Arial"/>
                <w:b/>
                <w:i/>
                <w:noProof/>
                <w:sz w:val="12"/>
                <w:szCs w:val="12"/>
                <w:lang w:eastAsia="de-DE"/>
              </w:rPr>
            </w:pPr>
            <w:r w:rsidRPr="009D43BC">
              <w:rPr>
                <w:rFonts w:ascii="Arial" w:hAnsi="Arial" w:cs="Arial"/>
                <w:b/>
                <w:i/>
                <w:sz w:val="12"/>
                <w:szCs w:val="12"/>
                <w:lang w:eastAsia="de-DE"/>
              </w:rPr>
              <w:t>(a1)</w:t>
            </w:r>
          </w:p>
          <w:p w14:paraId="0193BDFF" w14:textId="77777777" w:rsidR="00B46060" w:rsidRPr="009D43BC" w:rsidRDefault="00B46060" w:rsidP="00B46060">
            <w:pPr>
              <w:spacing w:after="60"/>
              <w:jc w:val="left"/>
              <w:rPr>
                <w:rFonts w:ascii="Arial" w:hAnsi="Arial" w:cs="Arial"/>
                <w:b/>
                <w:i/>
                <w:noProof/>
                <w:sz w:val="12"/>
                <w:szCs w:val="12"/>
                <w:lang w:eastAsia="de-DE"/>
              </w:rPr>
            </w:pPr>
          </w:p>
        </w:tc>
        <w:tc>
          <w:tcPr>
            <w:tcW w:w="375" w:type="pct"/>
          </w:tcPr>
          <w:p w14:paraId="1BECA22D" w14:textId="77777777" w:rsidR="00B46060" w:rsidRPr="009D43BC" w:rsidRDefault="00B46060" w:rsidP="00B46060">
            <w:pPr>
              <w:spacing w:after="60"/>
              <w:jc w:val="left"/>
              <w:rPr>
                <w:rFonts w:ascii="Arial" w:hAnsi="Arial" w:cs="Arial"/>
                <w:b/>
                <w:i/>
                <w:noProof/>
                <w:sz w:val="12"/>
                <w:szCs w:val="12"/>
                <w:lang w:eastAsia="de-DE"/>
              </w:rPr>
            </w:pPr>
            <w:r w:rsidRPr="009D43BC">
              <w:rPr>
                <w:rFonts w:ascii="Arial" w:hAnsi="Arial" w:cs="Arial"/>
                <w:b/>
                <w:i/>
                <w:sz w:val="12"/>
                <w:szCs w:val="12"/>
                <w:lang w:eastAsia="de-DE"/>
              </w:rPr>
              <w:t xml:space="preserve">für technische Hilfe gemäß Artikel </w:t>
            </w:r>
            <w:r w:rsidR="00EB2251" w:rsidRPr="009D43BC">
              <w:rPr>
                <w:rFonts w:ascii="Arial" w:hAnsi="Arial" w:cs="Arial"/>
                <w:b/>
                <w:i/>
                <w:sz w:val="12"/>
                <w:szCs w:val="12"/>
                <w:lang w:eastAsia="de-DE"/>
              </w:rPr>
              <w:t>27 Abbs. 1</w:t>
            </w:r>
          </w:p>
          <w:p w14:paraId="60165736" w14:textId="77777777" w:rsidR="00B46060" w:rsidRPr="009D43BC" w:rsidRDefault="00B46060" w:rsidP="00B46060">
            <w:pPr>
              <w:spacing w:after="60"/>
              <w:jc w:val="left"/>
              <w:rPr>
                <w:rFonts w:ascii="Arial" w:hAnsi="Arial" w:cs="Arial"/>
                <w:b/>
                <w:i/>
                <w:noProof/>
                <w:sz w:val="16"/>
                <w:szCs w:val="16"/>
                <w:lang w:eastAsia="de-DE"/>
              </w:rPr>
            </w:pPr>
            <w:r w:rsidRPr="009D43BC">
              <w:rPr>
                <w:rFonts w:ascii="Arial" w:hAnsi="Arial" w:cs="Arial"/>
                <w:i/>
                <w:sz w:val="12"/>
                <w:szCs w:val="12"/>
                <w:lang w:eastAsia="de-DE"/>
              </w:rPr>
              <w:t>(a2)</w:t>
            </w:r>
          </w:p>
        </w:tc>
        <w:tc>
          <w:tcPr>
            <w:tcW w:w="404" w:type="pct"/>
            <w:vMerge/>
          </w:tcPr>
          <w:p w14:paraId="541CA72B" w14:textId="77777777" w:rsidR="00B46060" w:rsidRPr="009D43BC" w:rsidRDefault="00B46060" w:rsidP="00B46060">
            <w:pPr>
              <w:spacing w:after="60"/>
              <w:jc w:val="left"/>
              <w:rPr>
                <w:rFonts w:ascii="Arial" w:hAnsi="Arial" w:cs="Arial"/>
                <w:b/>
                <w:i/>
                <w:noProof/>
                <w:sz w:val="16"/>
                <w:szCs w:val="16"/>
                <w:lang w:eastAsia="de-DE"/>
              </w:rPr>
            </w:pPr>
          </w:p>
        </w:tc>
        <w:tc>
          <w:tcPr>
            <w:tcW w:w="404" w:type="pct"/>
          </w:tcPr>
          <w:p w14:paraId="6A45F808" w14:textId="77777777" w:rsidR="00B46060" w:rsidRPr="009D43BC" w:rsidRDefault="00B46060" w:rsidP="00B46060">
            <w:pPr>
              <w:spacing w:after="60"/>
              <w:jc w:val="left"/>
              <w:rPr>
                <w:rFonts w:ascii="Arial" w:hAnsi="Arial" w:cs="Arial"/>
                <w:b/>
                <w:i/>
                <w:noProof/>
                <w:sz w:val="16"/>
                <w:szCs w:val="16"/>
                <w:lang w:eastAsia="de-DE"/>
              </w:rPr>
            </w:pPr>
            <w:r w:rsidRPr="009D43BC">
              <w:rPr>
                <w:rFonts w:ascii="Arial" w:hAnsi="Arial" w:cs="Arial"/>
                <w:b/>
                <w:i/>
                <w:sz w:val="16"/>
                <w:szCs w:val="16"/>
                <w:lang w:eastAsia="de-DE"/>
              </w:rPr>
              <w:t>nationaler öffentlicher Beitrag</w:t>
            </w:r>
          </w:p>
          <w:p w14:paraId="19493BD3" w14:textId="77777777" w:rsidR="00B46060" w:rsidRPr="009D43BC" w:rsidRDefault="00B46060" w:rsidP="00B46060">
            <w:pPr>
              <w:spacing w:after="60"/>
              <w:jc w:val="left"/>
              <w:rPr>
                <w:rFonts w:ascii="Arial" w:hAnsi="Arial" w:cs="Arial"/>
                <w:b/>
                <w:i/>
                <w:noProof/>
                <w:sz w:val="16"/>
                <w:szCs w:val="16"/>
                <w:lang w:eastAsia="de-DE"/>
              </w:rPr>
            </w:pPr>
            <w:r w:rsidRPr="009D43BC">
              <w:rPr>
                <w:rFonts w:ascii="Arial" w:hAnsi="Arial" w:cs="Arial"/>
                <w:i/>
                <w:sz w:val="16"/>
                <w:szCs w:val="16"/>
                <w:lang w:eastAsia="de-DE"/>
              </w:rPr>
              <w:t>(c)</w:t>
            </w:r>
          </w:p>
        </w:tc>
        <w:tc>
          <w:tcPr>
            <w:tcW w:w="375" w:type="pct"/>
          </w:tcPr>
          <w:p w14:paraId="2988DD3A" w14:textId="77777777" w:rsidR="00B46060" w:rsidRPr="009D43BC" w:rsidRDefault="00B46060" w:rsidP="00B46060">
            <w:pPr>
              <w:spacing w:after="60"/>
              <w:jc w:val="left"/>
              <w:rPr>
                <w:rFonts w:ascii="Arial" w:hAnsi="Arial" w:cs="Arial"/>
                <w:b/>
                <w:i/>
                <w:noProof/>
                <w:sz w:val="16"/>
                <w:szCs w:val="16"/>
                <w:lang w:eastAsia="de-DE"/>
              </w:rPr>
            </w:pPr>
            <w:r w:rsidRPr="009D43BC">
              <w:rPr>
                <w:rFonts w:ascii="Arial" w:hAnsi="Arial" w:cs="Arial"/>
                <w:b/>
                <w:i/>
                <w:sz w:val="16"/>
                <w:szCs w:val="16"/>
                <w:lang w:eastAsia="de-DE"/>
              </w:rPr>
              <w:t>nationale private Mittel</w:t>
            </w:r>
          </w:p>
          <w:p w14:paraId="029BD02B" w14:textId="77777777" w:rsidR="00B46060" w:rsidRPr="009D43BC" w:rsidRDefault="00B46060" w:rsidP="00B46060">
            <w:pPr>
              <w:spacing w:after="60"/>
              <w:jc w:val="left"/>
              <w:rPr>
                <w:rFonts w:ascii="Arial" w:hAnsi="Arial" w:cs="Arial"/>
                <w:b/>
                <w:i/>
                <w:noProof/>
                <w:sz w:val="16"/>
                <w:szCs w:val="16"/>
                <w:lang w:eastAsia="de-DE"/>
              </w:rPr>
            </w:pPr>
            <w:r w:rsidRPr="009D43BC">
              <w:rPr>
                <w:rFonts w:ascii="Arial" w:hAnsi="Arial" w:cs="Arial"/>
                <w:i/>
                <w:sz w:val="16"/>
                <w:szCs w:val="16"/>
                <w:lang w:eastAsia="de-DE"/>
              </w:rPr>
              <w:t>(d)</w:t>
            </w:r>
          </w:p>
        </w:tc>
        <w:tc>
          <w:tcPr>
            <w:tcW w:w="404" w:type="pct"/>
            <w:vMerge/>
          </w:tcPr>
          <w:p w14:paraId="2E8DA9C9" w14:textId="77777777" w:rsidR="00B46060" w:rsidRPr="009D43BC" w:rsidRDefault="00B46060" w:rsidP="00B46060">
            <w:pPr>
              <w:spacing w:after="60"/>
              <w:jc w:val="left"/>
              <w:rPr>
                <w:rFonts w:ascii="Arial" w:hAnsi="Arial" w:cs="Arial"/>
                <w:b/>
                <w:i/>
                <w:noProof/>
                <w:sz w:val="16"/>
                <w:szCs w:val="16"/>
                <w:lang w:eastAsia="de-DE"/>
              </w:rPr>
            </w:pPr>
          </w:p>
        </w:tc>
        <w:tc>
          <w:tcPr>
            <w:tcW w:w="404" w:type="pct"/>
            <w:vMerge/>
          </w:tcPr>
          <w:p w14:paraId="0BB7454A" w14:textId="77777777" w:rsidR="00B46060" w:rsidRPr="009D43BC" w:rsidRDefault="00B46060" w:rsidP="00B46060">
            <w:pPr>
              <w:spacing w:after="60"/>
              <w:jc w:val="left"/>
              <w:rPr>
                <w:rFonts w:ascii="Arial" w:hAnsi="Arial" w:cs="Arial"/>
                <w:b/>
                <w:i/>
                <w:noProof/>
                <w:sz w:val="16"/>
                <w:szCs w:val="16"/>
                <w:lang w:eastAsia="de-DE"/>
              </w:rPr>
            </w:pPr>
          </w:p>
        </w:tc>
        <w:tc>
          <w:tcPr>
            <w:tcW w:w="476" w:type="pct"/>
            <w:vMerge/>
          </w:tcPr>
          <w:p w14:paraId="10E9D405" w14:textId="77777777" w:rsidR="00B46060" w:rsidRPr="009D43BC" w:rsidRDefault="00B46060" w:rsidP="00B46060">
            <w:pPr>
              <w:spacing w:after="60"/>
              <w:jc w:val="left"/>
              <w:rPr>
                <w:rFonts w:ascii="Arial" w:hAnsi="Arial" w:cs="Arial"/>
                <w:b/>
                <w:i/>
                <w:noProof/>
                <w:sz w:val="16"/>
                <w:szCs w:val="16"/>
                <w:lang w:eastAsia="de-DE"/>
              </w:rPr>
            </w:pPr>
          </w:p>
        </w:tc>
      </w:tr>
      <w:tr w:rsidR="00DF0E29" w:rsidRPr="009D43BC" w14:paraId="1BD2FC7B" w14:textId="77777777" w:rsidTr="0010737C">
        <w:trPr>
          <w:jc w:val="center"/>
        </w:trPr>
        <w:tc>
          <w:tcPr>
            <w:tcW w:w="320" w:type="pct"/>
            <w:vMerge w:val="restart"/>
          </w:tcPr>
          <w:p w14:paraId="03142AD4" w14:textId="77777777" w:rsidR="00B46060" w:rsidRPr="009D43BC" w:rsidRDefault="00B46060" w:rsidP="00B46060">
            <w:pPr>
              <w:spacing w:after="60"/>
              <w:jc w:val="center"/>
              <w:rPr>
                <w:rFonts w:ascii="Arial" w:hAnsi="Arial" w:cs="Arial"/>
                <w:i/>
                <w:noProof/>
                <w:sz w:val="16"/>
                <w:szCs w:val="16"/>
                <w:lang w:eastAsia="de-DE"/>
              </w:rPr>
            </w:pPr>
          </w:p>
          <w:p w14:paraId="37BBB09A" w14:textId="77777777" w:rsidR="00B46060" w:rsidRPr="009D43BC" w:rsidRDefault="00B46060" w:rsidP="00B46060">
            <w:pPr>
              <w:spacing w:after="60"/>
              <w:jc w:val="center"/>
              <w:rPr>
                <w:rFonts w:ascii="Arial" w:hAnsi="Arial" w:cs="Arial"/>
                <w:i/>
                <w:noProof/>
                <w:sz w:val="16"/>
                <w:szCs w:val="16"/>
                <w:lang w:eastAsia="de-DE"/>
              </w:rPr>
            </w:pPr>
          </w:p>
          <w:p w14:paraId="3672D685" w14:textId="77777777" w:rsidR="00B46060" w:rsidRPr="009D43BC" w:rsidRDefault="00B46060" w:rsidP="00B46060">
            <w:pPr>
              <w:spacing w:after="60"/>
              <w:jc w:val="center"/>
              <w:rPr>
                <w:rFonts w:ascii="Arial" w:hAnsi="Arial" w:cs="Arial"/>
                <w:i/>
                <w:noProof/>
                <w:sz w:val="16"/>
                <w:szCs w:val="16"/>
                <w:lang w:eastAsia="de-DE"/>
              </w:rPr>
            </w:pPr>
          </w:p>
          <w:p w14:paraId="6E9C7D3D" w14:textId="77777777" w:rsidR="00B46060" w:rsidRPr="009D43BC" w:rsidRDefault="00B46060" w:rsidP="00B46060">
            <w:pPr>
              <w:spacing w:after="60"/>
              <w:jc w:val="center"/>
              <w:rPr>
                <w:rFonts w:ascii="Arial" w:hAnsi="Arial" w:cs="Arial"/>
                <w:i/>
                <w:noProof/>
                <w:sz w:val="16"/>
                <w:szCs w:val="16"/>
                <w:lang w:eastAsia="de-DE"/>
              </w:rPr>
            </w:pPr>
            <w:r w:rsidRPr="009D43BC">
              <w:rPr>
                <w:rFonts w:ascii="Arial" w:hAnsi="Arial" w:cs="Arial"/>
                <w:i/>
                <w:noProof/>
                <w:sz w:val="16"/>
                <w:szCs w:val="16"/>
                <w:lang w:eastAsia="de-DE"/>
              </w:rPr>
              <w:t>Politisches Ziel 1</w:t>
            </w:r>
          </w:p>
          <w:p w14:paraId="047D6D99" w14:textId="77777777" w:rsidR="00B46060" w:rsidRPr="009D43BC" w:rsidRDefault="00B46060" w:rsidP="00B46060">
            <w:pPr>
              <w:spacing w:after="60"/>
              <w:jc w:val="center"/>
              <w:rPr>
                <w:rFonts w:ascii="Arial" w:hAnsi="Arial" w:cs="Arial"/>
                <w:i/>
                <w:noProof/>
                <w:sz w:val="16"/>
                <w:szCs w:val="16"/>
                <w:lang w:eastAsia="de-DE"/>
              </w:rPr>
            </w:pPr>
          </w:p>
          <w:p w14:paraId="5AE2315D" w14:textId="77777777" w:rsidR="00B46060" w:rsidRPr="009D43BC" w:rsidRDefault="00B46060" w:rsidP="00B46060">
            <w:pPr>
              <w:spacing w:after="60"/>
              <w:jc w:val="center"/>
              <w:rPr>
                <w:rFonts w:ascii="Arial" w:hAnsi="Arial" w:cs="Arial"/>
                <w:i/>
                <w:noProof/>
                <w:sz w:val="16"/>
                <w:szCs w:val="16"/>
                <w:lang w:eastAsia="de-DE"/>
              </w:rPr>
            </w:pPr>
          </w:p>
          <w:p w14:paraId="328CB220" w14:textId="77777777" w:rsidR="00B46060" w:rsidRPr="009D43BC" w:rsidRDefault="00B46060" w:rsidP="00B46060">
            <w:pPr>
              <w:spacing w:after="60"/>
              <w:jc w:val="center"/>
              <w:rPr>
                <w:rFonts w:ascii="Arial" w:hAnsi="Arial" w:cs="Arial"/>
                <w:i/>
                <w:noProof/>
                <w:sz w:val="16"/>
                <w:szCs w:val="16"/>
                <w:lang w:eastAsia="de-DE"/>
              </w:rPr>
            </w:pPr>
          </w:p>
          <w:p w14:paraId="5A9A3A55" w14:textId="77777777" w:rsidR="00B46060" w:rsidRPr="009D43BC" w:rsidRDefault="00B46060" w:rsidP="00B46060">
            <w:pPr>
              <w:spacing w:after="60"/>
              <w:jc w:val="center"/>
              <w:rPr>
                <w:rFonts w:ascii="Arial" w:hAnsi="Arial" w:cs="Arial"/>
                <w:i/>
                <w:noProof/>
                <w:sz w:val="16"/>
                <w:szCs w:val="16"/>
                <w:lang w:eastAsia="de-DE"/>
              </w:rPr>
            </w:pPr>
          </w:p>
        </w:tc>
        <w:tc>
          <w:tcPr>
            <w:tcW w:w="271" w:type="pct"/>
            <w:vMerge w:val="restart"/>
          </w:tcPr>
          <w:p w14:paraId="69BCBE5F" w14:textId="77777777" w:rsidR="00B46060" w:rsidRPr="009D43BC" w:rsidRDefault="00B46060" w:rsidP="00B46060">
            <w:pPr>
              <w:spacing w:after="60"/>
              <w:jc w:val="center"/>
              <w:rPr>
                <w:rFonts w:ascii="Arial" w:hAnsi="Arial" w:cs="Arial"/>
                <w:b/>
                <w:i/>
                <w:noProof/>
                <w:sz w:val="16"/>
                <w:szCs w:val="16"/>
                <w:lang w:eastAsia="de-DE"/>
              </w:rPr>
            </w:pPr>
            <w:r w:rsidRPr="009D43BC">
              <w:rPr>
                <w:rFonts w:ascii="Arial" w:hAnsi="Arial" w:cs="Arial"/>
                <w:b/>
                <w:i/>
                <w:sz w:val="16"/>
                <w:szCs w:val="16"/>
                <w:lang w:eastAsia="de-DE"/>
              </w:rPr>
              <w:t>Priorität 1</w:t>
            </w:r>
          </w:p>
        </w:tc>
        <w:tc>
          <w:tcPr>
            <w:tcW w:w="252" w:type="pct"/>
          </w:tcPr>
          <w:p w14:paraId="08E02725" w14:textId="77777777" w:rsidR="00B46060" w:rsidRPr="009D43BC" w:rsidRDefault="00B46060" w:rsidP="00B46060">
            <w:pPr>
              <w:jc w:val="left"/>
              <w:rPr>
                <w:rFonts w:ascii="Arial" w:hAnsi="Arial" w:cs="Arial"/>
                <w:i/>
                <w:noProof/>
                <w:sz w:val="16"/>
                <w:szCs w:val="20"/>
                <w:lang w:eastAsia="de-DE"/>
              </w:rPr>
            </w:pPr>
            <w:r w:rsidRPr="009D43BC">
              <w:rPr>
                <w:rFonts w:ascii="Arial" w:hAnsi="Arial" w:cs="Arial"/>
                <w:i/>
                <w:sz w:val="16"/>
                <w:szCs w:val="20"/>
                <w:lang w:eastAsia="de-DE"/>
              </w:rPr>
              <w:t>EFRE</w:t>
            </w:r>
            <w:r w:rsidRPr="009D43BC">
              <w:rPr>
                <w:rFonts w:ascii="Arial" w:hAnsi="Arial" w:cs="Arial"/>
                <w:b/>
                <w:bCs/>
                <w:i/>
                <w:sz w:val="16"/>
                <w:szCs w:val="20"/>
                <w:lang w:eastAsia="de-DE"/>
              </w:rPr>
              <w:t xml:space="preserve"> </w:t>
            </w:r>
          </w:p>
        </w:tc>
        <w:tc>
          <w:tcPr>
            <w:tcW w:w="505" w:type="pct"/>
            <w:tcBorders>
              <w:top w:val="nil"/>
              <w:left w:val="nil"/>
              <w:bottom w:val="single" w:sz="8" w:space="0" w:color="auto"/>
              <w:right w:val="single" w:sz="8" w:space="0" w:color="auto"/>
            </w:tcBorders>
            <w:vAlign w:val="center"/>
          </w:tcPr>
          <w:p w14:paraId="1A4A67BF" w14:textId="77777777" w:rsidR="00B46060" w:rsidRPr="009D43BC" w:rsidRDefault="00B46060" w:rsidP="00B46060">
            <w:pPr>
              <w:jc w:val="left"/>
              <w:rPr>
                <w:rFonts w:ascii="Arial" w:hAnsi="Arial" w:cs="Arial"/>
                <w:i/>
                <w:iCs/>
                <w:sz w:val="16"/>
                <w:szCs w:val="16"/>
                <w:lang w:eastAsia="de-DE"/>
              </w:rPr>
            </w:pPr>
            <w:r w:rsidRPr="009D43BC">
              <w:rPr>
                <w:rFonts w:ascii="Arial" w:hAnsi="Arial" w:cs="Arial"/>
                <w:i/>
                <w:iCs/>
                <w:noProof/>
                <w:sz w:val="16"/>
                <w:szCs w:val="16"/>
                <w:lang w:eastAsia="de-DE"/>
              </w:rPr>
              <w:t>förderfähige Gesamtkosten</w:t>
            </w:r>
          </w:p>
        </w:tc>
        <w:tc>
          <w:tcPr>
            <w:tcW w:w="404" w:type="pct"/>
            <w:tcBorders>
              <w:top w:val="nil"/>
              <w:left w:val="nil"/>
              <w:bottom w:val="single" w:sz="8" w:space="0" w:color="auto"/>
              <w:right w:val="single" w:sz="8" w:space="0" w:color="auto"/>
            </w:tcBorders>
            <w:vAlign w:val="center"/>
          </w:tcPr>
          <w:p w14:paraId="337AD1CB" w14:textId="2DCF54F0" w:rsidR="00A3773F" w:rsidRPr="009D43BC" w:rsidRDefault="0010737C" w:rsidP="00A3773F">
            <w:pPr>
              <w:jc w:val="right"/>
              <w:rPr>
                <w:i/>
                <w:iCs/>
                <w:sz w:val="16"/>
                <w:szCs w:val="16"/>
              </w:rPr>
            </w:pPr>
            <w:r>
              <w:rPr>
                <w:i/>
                <w:iCs/>
                <w:sz w:val="16"/>
                <w:szCs w:val="16"/>
              </w:rPr>
              <w:t>13.319.337,00</w:t>
            </w:r>
          </w:p>
          <w:p w14:paraId="09CF368F" w14:textId="77777777" w:rsidR="00B46060" w:rsidRPr="009D43BC" w:rsidRDefault="00B46060" w:rsidP="00B46060">
            <w:pPr>
              <w:overflowPunct w:val="0"/>
              <w:autoSpaceDE w:val="0"/>
              <w:autoSpaceDN w:val="0"/>
              <w:adjustRightInd w:val="0"/>
              <w:jc w:val="right"/>
              <w:textAlignment w:val="baseline"/>
              <w:rPr>
                <w:rFonts w:ascii="Arial" w:hAnsi="Arial" w:cs="Arial"/>
                <w:i/>
                <w:iCs/>
                <w:noProof/>
                <w:sz w:val="16"/>
                <w:szCs w:val="16"/>
                <w:lang w:eastAsia="de-DE"/>
              </w:rPr>
            </w:pPr>
          </w:p>
        </w:tc>
        <w:tc>
          <w:tcPr>
            <w:tcW w:w="404" w:type="pct"/>
            <w:tcBorders>
              <w:top w:val="nil"/>
              <w:left w:val="nil"/>
              <w:bottom w:val="single" w:sz="8" w:space="0" w:color="auto"/>
              <w:right w:val="single" w:sz="8" w:space="0" w:color="auto"/>
            </w:tcBorders>
            <w:vAlign w:val="center"/>
          </w:tcPr>
          <w:p w14:paraId="6D6CCF4F" w14:textId="0BCA875C" w:rsidR="00A3773F" w:rsidRPr="009D43BC" w:rsidRDefault="0065275A" w:rsidP="00A3773F">
            <w:pPr>
              <w:jc w:val="right"/>
              <w:rPr>
                <w:i/>
                <w:iCs/>
                <w:sz w:val="16"/>
                <w:szCs w:val="16"/>
                <w:lang w:val="en-US"/>
              </w:rPr>
            </w:pPr>
            <w:r w:rsidRPr="009D43BC">
              <w:rPr>
                <w:i/>
                <w:iCs/>
                <w:sz w:val="16"/>
                <w:szCs w:val="16"/>
                <w:lang w:val="en-US"/>
              </w:rPr>
              <w:t>12.307.979</w:t>
            </w:r>
            <w:r w:rsidR="00DF0E29">
              <w:rPr>
                <w:i/>
                <w:iCs/>
                <w:sz w:val="16"/>
                <w:szCs w:val="16"/>
                <w:lang w:val="en-US"/>
              </w:rPr>
              <w:t>,00</w:t>
            </w:r>
          </w:p>
          <w:p w14:paraId="0259EEDB" w14:textId="77777777" w:rsidR="00B46060" w:rsidRPr="009D43BC" w:rsidRDefault="00B46060" w:rsidP="00B46060">
            <w:pPr>
              <w:overflowPunct w:val="0"/>
              <w:autoSpaceDE w:val="0"/>
              <w:autoSpaceDN w:val="0"/>
              <w:adjustRightInd w:val="0"/>
              <w:jc w:val="right"/>
              <w:textAlignment w:val="baseline"/>
              <w:rPr>
                <w:rFonts w:ascii="Arial" w:hAnsi="Arial" w:cs="Arial"/>
                <w:i/>
                <w:iCs/>
                <w:sz w:val="16"/>
                <w:szCs w:val="16"/>
                <w:lang w:val="en-US" w:eastAsia="de-DE"/>
              </w:rPr>
            </w:pPr>
          </w:p>
        </w:tc>
        <w:tc>
          <w:tcPr>
            <w:tcW w:w="375" w:type="pct"/>
            <w:tcBorders>
              <w:top w:val="nil"/>
              <w:left w:val="nil"/>
              <w:bottom w:val="single" w:sz="8" w:space="0" w:color="auto"/>
              <w:right w:val="single" w:sz="8" w:space="0" w:color="auto"/>
            </w:tcBorders>
            <w:vAlign w:val="center"/>
          </w:tcPr>
          <w:p w14:paraId="4F2D036D" w14:textId="522708CC" w:rsidR="00A3773F" w:rsidRPr="009D43BC" w:rsidRDefault="0010737C" w:rsidP="00A3773F">
            <w:pPr>
              <w:jc w:val="left"/>
              <w:rPr>
                <w:i/>
                <w:iCs/>
                <w:sz w:val="16"/>
                <w:szCs w:val="16"/>
                <w:lang w:val="en-US"/>
              </w:rPr>
            </w:pPr>
            <w:r>
              <w:rPr>
                <w:i/>
                <w:iCs/>
                <w:sz w:val="16"/>
                <w:szCs w:val="16"/>
                <w:lang w:val="en-US"/>
              </w:rPr>
              <w:t>1.011.358,00</w:t>
            </w:r>
          </w:p>
          <w:p w14:paraId="0CE94B76" w14:textId="77777777" w:rsidR="00B46060" w:rsidRPr="009D43BC" w:rsidRDefault="00B46060" w:rsidP="00B46060">
            <w:pPr>
              <w:overflowPunct w:val="0"/>
              <w:autoSpaceDE w:val="0"/>
              <w:autoSpaceDN w:val="0"/>
              <w:adjustRightInd w:val="0"/>
              <w:jc w:val="left"/>
              <w:textAlignment w:val="baseline"/>
              <w:rPr>
                <w:rFonts w:ascii="Arial" w:hAnsi="Arial" w:cs="Arial"/>
                <w:i/>
                <w:iCs/>
                <w:sz w:val="16"/>
                <w:szCs w:val="16"/>
                <w:lang w:val="en-US" w:eastAsia="de-DE"/>
              </w:rPr>
            </w:pPr>
          </w:p>
        </w:tc>
        <w:tc>
          <w:tcPr>
            <w:tcW w:w="404" w:type="pct"/>
            <w:tcBorders>
              <w:top w:val="nil"/>
              <w:left w:val="nil"/>
              <w:bottom w:val="single" w:sz="8" w:space="0" w:color="auto"/>
              <w:right w:val="single" w:sz="8" w:space="0" w:color="auto"/>
            </w:tcBorders>
            <w:vAlign w:val="center"/>
          </w:tcPr>
          <w:p w14:paraId="6D00B6B2" w14:textId="745213BC" w:rsidR="00A3773F" w:rsidRPr="009D43BC" w:rsidRDefault="0065275A" w:rsidP="00A3773F">
            <w:pPr>
              <w:jc w:val="right"/>
              <w:rPr>
                <w:i/>
                <w:iCs/>
                <w:sz w:val="16"/>
                <w:szCs w:val="16"/>
                <w:lang w:val="en-US"/>
              </w:rPr>
            </w:pPr>
            <w:r w:rsidRPr="009D43BC">
              <w:rPr>
                <w:i/>
                <w:iCs/>
                <w:sz w:val="16"/>
                <w:szCs w:val="16"/>
                <w:lang w:val="en-US"/>
              </w:rPr>
              <w:t>5.708.288</w:t>
            </w:r>
            <w:r w:rsidR="00DF0E29">
              <w:rPr>
                <w:i/>
                <w:iCs/>
                <w:sz w:val="16"/>
                <w:szCs w:val="16"/>
                <w:lang w:val="en-US"/>
              </w:rPr>
              <w:t>,00</w:t>
            </w:r>
          </w:p>
          <w:p w14:paraId="4F6DB9C8" w14:textId="77777777" w:rsidR="00B46060" w:rsidRPr="009D43BC" w:rsidRDefault="00B46060" w:rsidP="00B46060">
            <w:pPr>
              <w:overflowPunct w:val="0"/>
              <w:autoSpaceDE w:val="0"/>
              <w:autoSpaceDN w:val="0"/>
              <w:adjustRightInd w:val="0"/>
              <w:jc w:val="right"/>
              <w:textAlignment w:val="baseline"/>
              <w:rPr>
                <w:rFonts w:ascii="Arial" w:hAnsi="Arial" w:cs="Arial"/>
                <w:i/>
                <w:iCs/>
                <w:sz w:val="16"/>
                <w:szCs w:val="16"/>
                <w:lang w:val="en-US" w:eastAsia="de-DE"/>
              </w:rPr>
            </w:pPr>
          </w:p>
        </w:tc>
        <w:tc>
          <w:tcPr>
            <w:tcW w:w="404" w:type="pct"/>
            <w:tcBorders>
              <w:top w:val="nil"/>
              <w:left w:val="nil"/>
              <w:bottom w:val="single" w:sz="8" w:space="0" w:color="auto"/>
              <w:right w:val="single" w:sz="8" w:space="0" w:color="auto"/>
            </w:tcBorders>
            <w:vAlign w:val="center"/>
          </w:tcPr>
          <w:p w14:paraId="3F7D15E2" w14:textId="683B2D5B" w:rsidR="00A3773F" w:rsidRPr="009D43BC" w:rsidRDefault="00A3773F" w:rsidP="00A3773F">
            <w:pPr>
              <w:jc w:val="right"/>
              <w:rPr>
                <w:i/>
                <w:iCs/>
                <w:sz w:val="16"/>
                <w:szCs w:val="16"/>
                <w:lang w:val="en-US"/>
              </w:rPr>
            </w:pPr>
            <w:r w:rsidRPr="009D43BC">
              <w:rPr>
                <w:i/>
                <w:iCs/>
                <w:sz w:val="16"/>
                <w:szCs w:val="16"/>
                <w:lang w:val="en-US"/>
              </w:rPr>
              <w:t>5.200.000</w:t>
            </w:r>
            <w:r w:rsidR="00DF0E29">
              <w:rPr>
                <w:i/>
                <w:iCs/>
                <w:sz w:val="16"/>
                <w:szCs w:val="16"/>
                <w:lang w:val="en-US"/>
              </w:rPr>
              <w:t>,00</w:t>
            </w:r>
          </w:p>
          <w:p w14:paraId="3CBD4BFB" w14:textId="77777777" w:rsidR="00B46060" w:rsidRPr="009D43BC" w:rsidRDefault="00B46060" w:rsidP="00B46060">
            <w:pPr>
              <w:overflowPunct w:val="0"/>
              <w:autoSpaceDE w:val="0"/>
              <w:autoSpaceDN w:val="0"/>
              <w:adjustRightInd w:val="0"/>
              <w:jc w:val="right"/>
              <w:textAlignment w:val="baseline"/>
              <w:rPr>
                <w:rFonts w:ascii="Arial" w:hAnsi="Arial" w:cs="Arial"/>
                <w:i/>
                <w:iCs/>
                <w:sz w:val="16"/>
                <w:szCs w:val="16"/>
                <w:lang w:val="en-US" w:eastAsia="de-DE"/>
              </w:rPr>
            </w:pPr>
          </w:p>
        </w:tc>
        <w:tc>
          <w:tcPr>
            <w:tcW w:w="375" w:type="pct"/>
            <w:tcBorders>
              <w:top w:val="nil"/>
              <w:left w:val="nil"/>
              <w:bottom w:val="single" w:sz="8" w:space="0" w:color="auto"/>
              <w:right w:val="single" w:sz="8" w:space="0" w:color="auto"/>
            </w:tcBorders>
            <w:vAlign w:val="center"/>
          </w:tcPr>
          <w:p w14:paraId="45189D99" w14:textId="3013BCDA" w:rsidR="00A3773F" w:rsidRPr="009D43BC" w:rsidRDefault="0065275A" w:rsidP="00A3773F">
            <w:pPr>
              <w:jc w:val="right"/>
              <w:rPr>
                <w:i/>
                <w:iCs/>
                <w:sz w:val="16"/>
                <w:szCs w:val="16"/>
                <w:lang w:val="en-US"/>
              </w:rPr>
            </w:pPr>
            <w:r w:rsidRPr="009D43BC">
              <w:rPr>
                <w:i/>
                <w:iCs/>
                <w:sz w:val="16"/>
                <w:szCs w:val="16"/>
                <w:lang w:val="en-US"/>
              </w:rPr>
              <w:t>508.288</w:t>
            </w:r>
            <w:r w:rsidR="00DF0E29">
              <w:rPr>
                <w:i/>
                <w:iCs/>
                <w:sz w:val="16"/>
                <w:szCs w:val="16"/>
                <w:lang w:val="en-US"/>
              </w:rPr>
              <w:t>,00</w:t>
            </w:r>
          </w:p>
          <w:p w14:paraId="5C62C003" w14:textId="77777777" w:rsidR="00B46060" w:rsidRPr="009D43BC" w:rsidRDefault="00B46060" w:rsidP="00B46060">
            <w:pPr>
              <w:overflowPunct w:val="0"/>
              <w:autoSpaceDE w:val="0"/>
              <w:autoSpaceDN w:val="0"/>
              <w:adjustRightInd w:val="0"/>
              <w:jc w:val="right"/>
              <w:textAlignment w:val="baseline"/>
              <w:rPr>
                <w:rFonts w:ascii="Arial" w:hAnsi="Arial" w:cs="Arial"/>
                <w:i/>
                <w:iCs/>
                <w:sz w:val="16"/>
                <w:szCs w:val="16"/>
                <w:lang w:val="en-US" w:eastAsia="de-DE"/>
              </w:rPr>
            </w:pPr>
          </w:p>
        </w:tc>
        <w:tc>
          <w:tcPr>
            <w:tcW w:w="404" w:type="pct"/>
            <w:tcBorders>
              <w:top w:val="nil"/>
              <w:left w:val="nil"/>
              <w:bottom w:val="single" w:sz="8" w:space="0" w:color="auto"/>
              <w:right w:val="single" w:sz="8" w:space="0" w:color="auto"/>
            </w:tcBorders>
            <w:vAlign w:val="center"/>
          </w:tcPr>
          <w:p w14:paraId="536D0D3A" w14:textId="6E9AD64B" w:rsidR="00A3773F" w:rsidRPr="009D43BC" w:rsidRDefault="0065275A" w:rsidP="00A3773F">
            <w:pPr>
              <w:jc w:val="right"/>
              <w:rPr>
                <w:i/>
                <w:iCs/>
                <w:sz w:val="16"/>
                <w:szCs w:val="16"/>
                <w:lang w:val="en-US"/>
              </w:rPr>
            </w:pPr>
            <w:r w:rsidRPr="009D43BC">
              <w:rPr>
                <w:i/>
                <w:iCs/>
                <w:sz w:val="16"/>
                <w:szCs w:val="16"/>
                <w:lang w:val="en-US"/>
              </w:rPr>
              <w:t>19.027.625</w:t>
            </w:r>
            <w:r w:rsidR="0010737C">
              <w:rPr>
                <w:i/>
                <w:iCs/>
                <w:sz w:val="16"/>
                <w:szCs w:val="16"/>
                <w:lang w:val="en-US"/>
              </w:rPr>
              <w:t>,00</w:t>
            </w:r>
          </w:p>
          <w:p w14:paraId="19A1579E" w14:textId="77777777" w:rsidR="00B46060" w:rsidRPr="009D43BC" w:rsidRDefault="00B46060" w:rsidP="00B46060">
            <w:pPr>
              <w:overflowPunct w:val="0"/>
              <w:autoSpaceDE w:val="0"/>
              <w:autoSpaceDN w:val="0"/>
              <w:adjustRightInd w:val="0"/>
              <w:jc w:val="right"/>
              <w:textAlignment w:val="baseline"/>
              <w:rPr>
                <w:rFonts w:ascii="Arial" w:hAnsi="Arial" w:cs="Arial"/>
                <w:i/>
                <w:iCs/>
                <w:sz w:val="16"/>
                <w:szCs w:val="16"/>
                <w:lang w:val="en-US" w:eastAsia="de-DE"/>
              </w:rPr>
            </w:pPr>
          </w:p>
        </w:tc>
        <w:tc>
          <w:tcPr>
            <w:tcW w:w="404" w:type="pct"/>
            <w:tcBorders>
              <w:top w:val="nil"/>
              <w:left w:val="nil"/>
              <w:bottom w:val="single" w:sz="8" w:space="0" w:color="auto"/>
              <w:right w:val="single" w:sz="8" w:space="0" w:color="auto"/>
            </w:tcBorders>
            <w:vAlign w:val="center"/>
          </w:tcPr>
          <w:p w14:paraId="5DAB114D" w14:textId="77777777" w:rsidR="00B46060" w:rsidRPr="009D43BC" w:rsidRDefault="00B46060" w:rsidP="00B46060">
            <w:pPr>
              <w:overflowPunct w:val="0"/>
              <w:autoSpaceDE w:val="0"/>
              <w:autoSpaceDN w:val="0"/>
              <w:adjustRightInd w:val="0"/>
              <w:jc w:val="right"/>
              <w:textAlignment w:val="baseline"/>
              <w:rPr>
                <w:rFonts w:ascii="Arial" w:hAnsi="Arial" w:cs="Arial"/>
                <w:i/>
                <w:iCs/>
                <w:sz w:val="16"/>
                <w:szCs w:val="16"/>
                <w:lang w:val="en-US" w:eastAsia="de-DE"/>
              </w:rPr>
            </w:pPr>
            <w:r w:rsidRPr="009D43BC">
              <w:rPr>
                <w:rFonts w:ascii="Arial" w:hAnsi="Arial" w:cs="Arial"/>
                <w:i/>
                <w:iCs/>
                <w:noProof/>
                <w:sz w:val="16"/>
                <w:szCs w:val="16"/>
                <w:lang w:val="en-US" w:eastAsia="de-DE"/>
              </w:rPr>
              <w:t>70%</w:t>
            </w:r>
          </w:p>
        </w:tc>
        <w:tc>
          <w:tcPr>
            <w:tcW w:w="476" w:type="pct"/>
            <w:tcBorders>
              <w:top w:val="nil"/>
              <w:left w:val="nil"/>
              <w:bottom w:val="single" w:sz="8" w:space="0" w:color="auto"/>
              <w:right w:val="single" w:sz="8" w:space="0" w:color="auto"/>
            </w:tcBorders>
            <w:vAlign w:val="center"/>
          </w:tcPr>
          <w:p w14:paraId="06C3AD10" w14:textId="325E86E1" w:rsidR="00B46060" w:rsidRPr="009D43BC" w:rsidRDefault="0065797E" w:rsidP="00B46060">
            <w:pPr>
              <w:overflowPunct w:val="0"/>
              <w:autoSpaceDE w:val="0"/>
              <w:autoSpaceDN w:val="0"/>
              <w:adjustRightInd w:val="0"/>
              <w:jc w:val="left"/>
              <w:textAlignment w:val="baseline"/>
              <w:rPr>
                <w:rFonts w:ascii="Arial" w:hAnsi="Arial" w:cs="Arial"/>
                <w:i/>
                <w:iCs/>
                <w:sz w:val="16"/>
                <w:szCs w:val="16"/>
                <w:lang w:val="en-US" w:eastAsia="de-DE"/>
              </w:rPr>
            </w:pPr>
            <w:r w:rsidRPr="009D43BC">
              <w:rPr>
                <w:rFonts w:ascii="Arial" w:hAnsi="Arial" w:cs="Arial"/>
                <w:i/>
                <w:iCs/>
                <w:noProof/>
                <w:sz w:val="16"/>
                <w:szCs w:val="16"/>
                <w:lang w:val="en-US" w:eastAsia="de-DE"/>
              </w:rPr>
              <w:t>11.000.000</w:t>
            </w:r>
            <w:r w:rsidR="00DF0E29">
              <w:rPr>
                <w:rFonts w:ascii="Arial" w:hAnsi="Arial" w:cs="Arial"/>
                <w:i/>
                <w:iCs/>
                <w:noProof/>
                <w:sz w:val="16"/>
                <w:szCs w:val="16"/>
                <w:lang w:val="en-US" w:eastAsia="de-DE"/>
              </w:rPr>
              <w:t>,00</w:t>
            </w:r>
          </w:p>
        </w:tc>
      </w:tr>
      <w:tr w:rsidR="00DF0E29" w:rsidRPr="009D43BC" w14:paraId="2CBFF078" w14:textId="77777777" w:rsidTr="0010737C">
        <w:trPr>
          <w:jc w:val="center"/>
        </w:trPr>
        <w:tc>
          <w:tcPr>
            <w:tcW w:w="320" w:type="pct"/>
            <w:vMerge/>
          </w:tcPr>
          <w:p w14:paraId="082CC0F8" w14:textId="77777777" w:rsidR="00B46060" w:rsidRPr="009D43BC" w:rsidRDefault="00B46060" w:rsidP="00B46060">
            <w:pPr>
              <w:spacing w:after="60"/>
              <w:jc w:val="center"/>
              <w:rPr>
                <w:rFonts w:ascii="Arial" w:hAnsi="Arial" w:cs="Arial"/>
                <w:i/>
                <w:noProof/>
                <w:sz w:val="16"/>
                <w:szCs w:val="16"/>
                <w:lang w:val="en-US" w:eastAsia="de-DE"/>
              </w:rPr>
            </w:pPr>
          </w:p>
        </w:tc>
        <w:tc>
          <w:tcPr>
            <w:tcW w:w="271" w:type="pct"/>
            <w:vMerge/>
          </w:tcPr>
          <w:p w14:paraId="37F3AC1B" w14:textId="77777777" w:rsidR="00B46060" w:rsidRPr="009D43BC" w:rsidRDefault="00B46060" w:rsidP="00B46060">
            <w:pPr>
              <w:spacing w:after="60"/>
              <w:jc w:val="center"/>
              <w:rPr>
                <w:rFonts w:ascii="Arial" w:hAnsi="Arial" w:cs="Arial"/>
                <w:i/>
                <w:noProof/>
                <w:sz w:val="16"/>
                <w:szCs w:val="16"/>
                <w:lang w:val="en-US" w:eastAsia="de-DE"/>
              </w:rPr>
            </w:pPr>
          </w:p>
        </w:tc>
        <w:tc>
          <w:tcPr>
            <w:tcW w:w="252" w:type="pct"/>
          </w:tcPr>
          <w:p w14:paraId="1A1E62A0" w14:textId="77777777" w:rsidR="00B46060" w:rsidRPr="009D43BC" w:rsidRDefault="00B46060" w:rsidP="00B46060">
            <w:pPr>
              <w:jc w:val="left"/>
              <w:rPr>
                <w:rFonts w:ascii="Arial" w:hAnsi="Arial" w:cs="Arial"/>
                <w:i/>
                <w:noProof/>
                <w:sz w:val="16"/>
                <w:szCs w:val="20"/>
                <w:lang w:val="en-US" w:eastAsia="de-DE"/>
              </w:rPr>
            </w:pPr>
            <w:r w:rsidRPr="009D43BC">
              <w:rPr>
                <w:rFonts w:ascii="Arial" w:hAnsi="Arial" w:cs="Arial"/>
                <w:i/>
                <w:sz w:val="16"/>
                <w:szCs w:val="20"/>
                <w:lang w:val="en-US" w:eastAsia="de-DE"/>
              </w:rPr>
              <w:t>IPA III CBC</w:t>
            </w:r>
            <w:r w:rsidRPr="009D43BC">
              <w:rPr>
                <w:rFonts w:ascii="Arial" w:hAnsi="Arial" w:cs="Arial"/>
                <w:i/>
                <w:noProof/>
                <w:sz w:val="16"/>
                <w:szCs w:val="20"/>
                <w:vertAlign w:val="superscript"/>
                <w:lang w:eastAsia="de-DE"/>
              </w:rPr>
              <w:footnoteRef/>
            </w:r>
          </w:p>
        </w:tc>
        <w:tc>
          <w:tcPr>
            <w:tcW w:w="505" w:type="pct"/>
          </w:tcPr>
          <w:p w14:paraId="1ABA4D4C" w14:textId="77777777" w:rsidR="00B46060" w:rsidRPr="009D43BC" w:rsidRDefault="00B46060" w:rsidP="00B46060">
            <w:pPr>
              <w:spacing w:after="60"/>
              <w:jc w:val="left"/>
              <w:rPr>
                <w:rFonts w:ascii="Arial" w:hAnsi="Arial" w:cs="Arial"/>
                <w:i/>
                <w:noProof/>
                <w:sz w:val="16"/>
                <w:szCs w:val="16"/>
                <w:lang w:val="en-US" w:eastAsia="de-DE"/>
              </w:rPr>
            </w:pPr>
          </w:p>
        </w:tc>
        <w:tc>
          <w:tcPr>
            <w:tcW w:w="404" w:type="pct"/>
          </w:tcPr>
          <w:p w14:paraId="783426C9" w14:textId="77777777" w:rsidR="00B46060" w:rsidRPr="009D43BC" w:rsidRDefault="00B46060" w:rsidP="00B46060">
            <w:pPr>
              <w:spacing w:after="60"/>
              <w:jc w:val="left"/>
              <w:rPr>
                <w:rFonts w:ascii="Arial" w:hAnsi="Arial" w:cs="Arial"/>
                <w:i/>
                <w:noProof/>
                <w:sz w:val="16"/>
                <w:szCs w:val="16"/>
                <w:lang w:val="en-US" w:eastAsia="de-DE"/>
              </w:rPr>
            </w:pPr>
          </w:p>
        </w:tc>
        <w:tc>
          <w:tcPr>
            <w:tcW w:w="404" w:type="pct"/>
          </w:tcPr>
          <w:p w14:paraId="03C0E67B" w14:textId="77777777" w:rsidR="00B46060" w:rsidRPr="009D43BC" w:rsidRDefault="00B46060" w:rsidP="00B46060">
            <w:pPr>
              <w:spacing w:after="60"/>
              <w:jc w:val="left"/>
              <w:rPr>
                <w:rFonts w:ascii="Arial" w:hAnsi="Arial" w:cs="Arial"/>
                <w:i/>
                <w:noProof/>
                <w:sz w:val="16"/>
                <w:szCs w:val="16"/>
                <w:lang w:val="en-US" w:eastAsia="de-DE"/>
              </w:rPr>
            </w:pPr>
          </w:p>
        </w:tc>
        <w:tc>
          <w:tcPr>
            <w:tcW w:w="375" w:type="pct"/>
          </w:tcPr>
          <w:p w14:paraId="1A56C119" w14:textId="77777777" w:rsidR="00B46060" w:rsidRPr="009D43BC" w:rsidRDefault="00B46060" w:rsidP="00B46060">
            <w:pPr>
              <w:spacing w:after="60"/>
              <w:jc w:val="left"/>
              <w:rPr>
                <w:rFonts w:ascii="Arial" w:hAnsi="Arial" w:cs="Arial"/>
                <w:i/>
                <w:noProof/>
                <w:sz w:val="16"/>
                <w:szCs w:val="16"/>
                <w:lang w:val="en-US" w:eastAsia="de-DE"/>
              </w:rPr>
            </w:pPr>
          </w:p>
        </w:tc>
        <w:tc>
          <w:tcPr>
            <w:tcW w:w="404" w:type="pct"/>
          </w:tcPr>
          <w:p w14:paraId="0D3A8958" w14:textId="77777777" w:rsidR="00B46060" w:rsidRPr="009D43BC" w:rsidRDefault="00B46060" w:rsidP="00B46060">
            <w:pPr>
              <w:spacing w:after="60"/>
              <w:jc w:val="left"/>
              <w:rPr>
                <w:rFonts w:ascii="Arial" w:hAnsi="Arial" w:cs="Arial"/>
                <w:i/>
                <w:noProof/>
                <w:sz w:val="16"/>
                <w:szCs w:val="16"/>
                <w:lang w:val="en-US" w:eastAsia="de-DE"/>
              </w:rPr>
            </w:pPr>
          </w:p>
        </w:tc>
        <w:tc>
          <w:tcPr>
            <w:tcW w:w="404" w:type="pct"/>
          </w:tcPr>
          <w:p w14:paraId="19B39D5C" w14:textId="77777777" w:rsidR="00B46060" w:rsidRPr="009D43BC" w:rsidRDefault="00B46060" w:rsidP="00B46060">
            <w:pPr>
              <w:spacing w:after="60"/>
              <w:jc w:val="left"/>
              <w:rPr>
                <w:rFonts w:ascii="Arial" w:hAnsi="Arial" w:cs="Arial"/>
                <w:i/>
                <w:noProof/>
                <w:sz w:val="16"/>
                <w:szCs w:val="16"/>
                <w:lang w:val="en-US" w:eastAsia="de-DE"/>
              </w:rPr>
            </w:pPr>
          </w:p>
        </w:tc>
        <w:tc>
          <w:tcPr>
            <w:tcW w:w="375" w:type="pct"/>
          </w:tcPr>
          <w:p w14:paraId="1AA8823B" w14:textId="77777777" w:rsidR="00B46060" w:rsidRPr="009D43BC" w:rsidRDefault="00B46060" w:rsidP="00B46060">
            <w:pPr>
              <w:spacing w:after="60"/>
              <w:jc w:val="left"/>
              <w:rPr>
                <w:rFonts w:ascii="Arial" w:hAnsi="Arial" w:cs="Arial"/>
                <w:i/>
                <w:noProof/>
                <w:sz w:val="16"/>
                <w:szCs w:val="16"/>
                <w:lang w:val="en-US" w:eastAsia="de-DE"/>
              </w:rPr>
            </w:pPr>
          </w:p>
        </w:tc>
        <w:tc>
          <w:tcPr>
            <w:tcW w:w="404" w:type="pct"/>
          </w:tcPr>
          <w:p w14:paraId="4D98C090" w14:textId="77777777" w:rsidR="00B46060" w:rsidRPr="009D43BC" w:rsidRDefault="00B46060" w:rsidP="00B46060">
            <w:pPr>
              <w:spacing w:after="60"/>
              <w:jc w:val="left"/>
              <w:rPr>
                <w:rFonts w:ascii="Arial" w:hAnsi="Arial" w:cs="Arial"/>
                <w:i/>
                <w:noProof/>
                <w:sz w:val="16"/>
                <w:szCs w:val="16"/>
                <w:lang w:val="en-US" w:eastAsia="de-DE"/>
              </w:rPr>
            </w:pPr>
          </w:p>
        </w:tc>
        <w:tc>
          <w:tcPr>
            <w:tcW w:w="404" w:type="pct"/>
          </w:tcPr>
          <w:p w14:paraId="782037D0" w14:textId="77777777" w:rsidR="00B46060" w:rsidRPr="009D43BC" w:rsidRDefault="00B46060" w:rsidP="00B46060">
            <w:pPr>
              <w:spacing w:after="60"/>
              <w:jc w:val="left"/>
              <w:rPr>
                <w:rFonts w:ascii="Arial" w:hAnsi="Arial" w:cs="Arial"/>
                <w:i/>
                <w:noProof/>
                <w:sz w:val="16"/>
                <w:szCs w:val="16"/>
                <w:lang w:val="en-US" w:eastAsia="de-DE"/>
              </w:rPr>
            </w:pPr>
          </w:p>
        </w:tc>
        <w:tc>
          <w:tcPr>
            <w:tcW w:w="476" w:type="pct"/>
          </w:tcPr>
          <w:p w14:paraId="070A2F29" w14:textId="77777777" w:rsidR="00B46060" w:rsidRPr="009D43BC" w:rsidRDefault="00B46060" w:rsidP="00B46060">
            <w:pPr>
              <w:spacing w:after="60"/>
              <w:jc w:val="left"/>
              <w:rPr>
                <w:rFonts w:ascii="Arial" w:hAnsi="Arial" w:cs="Arial"/>
                <w:i/>
                <w:noProof/>
                <w:sz w:val="16"/>
                <w:szCs w:val="16"/>
                <w:lang w:val="en-US" w:eastAsia="de-DE"/>
              </w:rPr>
            </w:pPr>
          </w:p>
        </w:tc>
      </w:tr>
      <w:tr w:rsidR="00DF0E29" w:rsidRPr="009D43BC" w14:paraId="168DD3B0" w14:textId="77777777" w:rsidTr="0010737C">
        <w:trPr>
          <w:jc w:val="center"/>
        </w:trPr>
        <w:tc>
          <w:tcPr>
            <w:tcW w:w="320" w:type="pct"/>
            <w:vMerge/>
          </w:tcPr>
          <w:p w14:paraId="5A78E463" w14:textId="77777777" w:rsidR="00B46060" w:rsidRPr="009D43BC" w:rsidRDefault="00B46060" w:rsidP="00B46060">
            <w:pPr>
              <w:spacing w:after="60"/>
              <w:jc w:val="center"/>
              <w:rPr>
                <w:rFonts w:ascii="Arial" w:hAnsi="Arial" w:cs="Arial"/>
                <w:i/>
                <w:noProof/>
                <w:sz w:val="16"/>
                <w:szCs w:val="16"/>
                <w:lang w:val="en-US" w:eastAsia="de-DE"/>
              </w:rPr>
            </w:pPr>
          </w:p>
        </w:tc>
        <w:tc>
          <w:tcPr>
            <w:tcW w:w="271" w:type="pct"/>
            <w:vMerge/>
          </w:tcPr>
          <w:p w14:paraId="6ADE9E07" w14:textId="77777777" w:rsidR="00B46060" w:rsidRPr="009D43BC" w:rsidRDefault="00B46060" w:rsidP="00B46060">
            <w:pPr>
              <w:spacing w:after="60"/>
              <w:jc w:val="center"/>
              <w:rPr>
                <w:rFonts w:ascii="Arial" w:hAnsi="Arial" w:cs="Arial"/>
                <w:i/>
                <w:noProof/>
                <w:sz w:val="16"/>
                <w:szCs w:val="16"/>
                <w:lang w:val="en-US" w:eastAsia="de-DE"/>
              </w:rPr>
            </w:pPr>
          </w:p>
        </w:tc>
        <w:tc>
          <w:tcPr>
            <w:tcW w:w="252" w:type="pct"/>
          </w:tcPr>
          <w:p w14:paraId="79615A3E" w14:textId="77777777" w:rsidR="00B46060" w:rsidRPr="009D43BC" w:rsidRDefault="00B46060" w:rsidP="00B46060">
            <w:pPr>
              <w:jc w:val="left"/>
              <w:rPr>
                <w:rFonts w:ascii="Arial" w:hAnsi="Arial" w:cs="Arial"/>
                <w:i/>
                <w:noProof/>
                <w:sz w:val="16"/>
                <w:szCs w:val="20"/>
                <w:lang w:val="en-US" w:eastAsia="de-DE"/>
              </w:rPr>
            </w:pPr>
            <w:r w:rsidRPr="009D43BC">
              <w:rPr>
                <w:rFonts w:ascii="Arial" w:hAnsi="Arial" w:cs="Arial"/>
                <w:i/>
                <w:sz w:val="16"/>
                <w:szCs w:val="20"/>
                <w:lang w:val="en-US" w:eastAsia="de-DE"/>
              </w:rPr>
              <w:t>NDICI CBC</w:t>
            </w:r>
            <w:r w:rsidRPr="009D43BC">
              <w:rPr>
                <w:rFonts w:ascii="Arial" w:hAnsi="Arial" w:cs="Arial"/>
                <w:i/>
                <w:noProof/>
                <w:sz w:val="16"/>
                <w:szCs w:val="20"/>
                <w:vertAlign w:val="superscript"/>
                <w:lang w:eastAsia="de-DE"/>
              </w:rPr>
              <w:footnoteRef/>
            </w:r>
          </w:p>
        </w:tc>
        <w:tc>
          <w:tcPr>
            <w:tcW w:w="505" w:type="pct"/>
          </w:tcPr>
          <w:p w14:paraId="26CFE55A" w14:textId="77777777" w:rsidR="00B46060" w:rsidRPr="009D43BC" w:rsidRDefault="00B46060" w:rsidP="00B46060">
            <w:pPr>
              <w:spacing w:after="60"/>
              <w:jc w:val="left"/>
              <w:rPr>
                <w:rFonts w:ascii="Arial" w:hAnsi="Arial" w:cs="Arial"/>
                <w:i/>
                <w:noProof/>
                <w:sz w:val="16"/>
                <w:szCs w:val="16"/>
                <w:lang w:val="en-US" w:eastAsia="de-DE"/>
              </w:rPr>
            </w:pPr>
          </w:p>
        </w:tc>
        <w:tc>
          <w:tcPr>
            <w:tcW w:w="404" w:type="pct"/>
          </w:tcPr>
          <w:p w14:paraId="109E65AC" w14:textId="77777777" w:rsidR="00B46060" w:rsidRPr="009D43BC" w:rsidRDefault="00B46060" w:rsidP="00B46060">
            <w:pPr>
              <w:spacing w:after="60"/>
              <w:jc w:val="left"/>
              <w:rPr>
                <w:rFonts w:ascii="Arial" w:hAnsi="Arial" w:cs="Arial"/>
                <w:i/>
                <w:noProof/>
                <w:sz w:val="16"/>
                <w:szCs w:val="16"/>
                <w:lang w:val="en-US" w:eastAsia="de-DE"/>
              </w:rPr>
            </w:pPr>
          </w:p>
        </w:tc>
        <w:tc>
          <w:tcPr>
            <w:tcW w:w="404" w:type="pct"/>
          </w:tcPr>
          <w:p w14:paraId="27AF1EE6" w14:textId="77777777" w:rsidR="00B46060" w:rsidRPr="009D43BC" w:rsidRDefault="00B46060" w:rsidP="00B46060">
            <w:pPr>
              <w:spacing w:after="60"/>
              <w:jc w:val="left"/>
              <w:rPr>
                <w:rFonts w:ascii="Arial" w:hAnsi="Arial" w:cs="Arial"/>
                <w:i/>
                <w:noProof/>
                <w:sz w:val="16"/>
                <w:szCs w:val="16"/>
                <w:lang w:val="en-US" w:eastAsia="de-DE"/>
              </w:rPr>
            </w:pPr>
          </w:p>
        </w:tc>
        <w:tc>
          <w:tcPr>
            <w:tcW w:w="375" w:type="pct"/>
          </w:tcPr>
          <w:p w14:paraId="044125DD" w14:textId="77777777" w:rsidR="00B46060" w:rsidRPr="009D43BC" w:rsidRDefault="00B46060" w:rsidP="00B46060">
            <w:pPr>
              <w:spacing w:after="60"/>
              <w:jc w:val="left"/>
              <w:rPr>
                <w:rFonts w:ascii="Arial" w:hAnsi="Arial" w:cs="Arial"/>
                <w:i/>
                <w:noProof/>
                <w:sz w:val="16"/>
                <w:szCs w:val="16"/>
                <w:lang w:val="en-US" w:eastAsia="de-DE"/>
              </w:rPr>
            </w:pPr>
          </w:p>
        </w:tc>
        <w:tc>
          <w:tcPr>
            <w:tcW w:w="404" w:type="pct"/>
          </w:tcPr>
          <w:p w14:paraId="52564DA0" w14:textId="77777777" w:rsidR="00B46060" w:rsidRPr="009D43BC" w:rsidRDefault="00B46060" w:rsidP="00B46060">
            <w:pPr>
              <w:spacing w:after="60"/>
              <w:jc w:val="left"/>
              <w:rPr>
                <w:rFonts w:ascii="Arial" w:hAnsi="Arial" w:cs="Arial"/>
                <w:i/>
                <w:noProof/>
                <w:sz w:val="16"/>
                <w:szCs w:val="16"/>
                <w:lang w:val="en-US" w:eastAsia="de-DE"/>
              </w:rPr>
            </w:pPr>
          </w:p>
        </w:tc>
        <w:tc>
          <w:tcPr>
            <w:tcW w:w="404" w:type="pct"/>
          </w:tcPr>
          <w:p w14:paraId="53ECD1C2" w14:textId="77777777" w:rsidR="00B46060" w:rsidRPr="009D43BC" w:rsidRDefault="00B46060" w:rsidP="00B46060">
            <w:pPr>
              <w:spacing w:after="60"/>
              <w:jc w:val="left"/>
              <w:rPr>
                <w:rFonts w:ascii="Arial" w:hAnsi="Arial" w:cs="Arial"/>
                <w:i/>
                <w:noProof/>
                <w:sz w:val="16"/>
                <w:szCs w:val="16"/>
                <w:lang w:val="en-US" w:eastAsia="de-DE"/>
              </w:rPr>
            </w:pPr>
          </w:p>
        </w:tc>
        <w:tc>
          <w:tcPr>
            <w:tcW w:w="375" w:type="pct"/>
          </w:tcPr>
          <w:p w14:paraId="3F37E920" w14:textId="77777777" w:rsidR="00B46060" w:rsidRPr="009D43BC" w:rsidRDefault="00B46060" w:rsidP="00B46060">
            <w:pPr>
              <w:spacing w:after="60"/>
              <w:jc w:val="left"/>
              <w:rPr>
                <w:rFonts w:ascii="Arial" w:hAnsi="Arial" w:cs="Arial"/>
                <w:i/>
                <w:noProof/>
                <w:sz w:val="16"/>
                <w:szCs w:val="16"/>
                <w:lang w:val="en-US" w:eastAsia="de-DE"/>
              </w:rPr>
            </w:pPr>
          </w:p>
        </w:tc>
        <w:tc>
          <w:tcPr>
            <w:tcW w:w="404" w:type="pct"/>
          </w:tcPr>
          <w:p w14:paraId="5EF74ECF" w14:textId="77777777" w:rsidR="00B46060" w:rsidRPr="009D43BC" w:rsidRDefault="00B46060" w:rsidP="00B46060">
            <w:pPr>
              <w:spacing w:after="60"/>
              <w:jc w:val="left"/>
              <w:rPr>
                <w:rFonts w:ascii="Arial" w:hAnsi="Arial" w:cs="Arial"/>
                <w:i/>
                <w:noProof/>
                <w:sz w:val="16"/>
                <w:szCs w:val="16"/>
                <w:lang w:val="en-US" w:eastAsia="de-DE"/>
              </w:rPr>
            </w:pPr>
          </w:p>
        </w:tc>
        <w:tc>
          <w:tcPr>
            <w:tcW w:w="404" w:type="pct"/>
          </w:tcPr>
          <w:p w14:paraId="50974167" w14:textId="77777777" w:rsidR="00B46060" w:rsidRPr="009D43BC" w:rsidRDefault="00B46060" w:rsidP="00B46060">
            <w:pPr>
              <w:spacing w:after="60"/>
              <w:jc w:val="left"/>
              <w:rPr>
                <w:rFonts w:ascii="Arial" w:hAnsi="Arial" w:cs="Arial"/>
                <w:i/>
                <w:noProof/>
                <w:sz w:val="16"/>
                <w:szCs w:val="16"/>
                <w:lang w:val="en-US" w:eastAsia="de-DE"/>
              </w:rPr>
            </w:pPr>
          </w:p>
        </w:tc>
        <w:tc>
          <w:tcPr>
            <w:tcW w:w="476" w:type="pct"/>
          </w:tcPr>
          <w:p w14:paraId="55B4DCF7" w14:textId="77777777" w:rsidR="00B46060" w:rsidRPr="009D43BC" w:rsidRDefault="00B46060" w:rsidP="00B46060">
            <w:pPr>
              <w:spacing w:after="60"/>
              <w:jc w:val="left"/>
              <w:rPr>
                <w:rFonts w:ascii="Arial" w:hAnsi="Arial" w:cs="Arial"/>
                <w:i/>
                <w:noProof/>
                <w:sz w:val="16"/>
                <w:szCs w:val="16"/>
                <w:lang w:val="en-US" w:eastAsia="de-DE"/>
              </w:rPr>
            </w:pPr>
          </w:p>
        </w:tc>
      </w:tr>
      <w:tr w:rsidR="00DF0E29" w:rsidRPr="009D43BC" w14:paraId="3FA7DC2A" w14:textId="77777777" w:rsidTr="0010737C">
        <w:trPr>
          <w:jc w:val="center"/>
        </w:trPr>
        <w:tc>
          <w:tcPr>
            <w:tcW w:w="320" w:type="pct"/>
            <w:vMerge/>
          </w:tcPr>
          <w:p w14:paraId="59FEC640" w14:textId="77777777" w:rsidR="00B46060" w:rsidRPr="009D43BC" w:rsidRDefault="00B46060" w:rsidP="00B46060">
            <w:pPr>
              <w:spacing w:after="60"/>
              <w:jc w:val="center"/>
              <w:rPr>
                <w:rFonts w:ascii="Arial" w:hAnsi="Arial" w:cs="Arial"/>
                <w:i/>
                <w:noProof/>
                <w:sz w:val="16"/>
                <w:szCs w:val="16"/>
                <w:lang w:val="en-US" w:eastAsia="de-DE"/>
              </w:rPr>
            </w:pPr>
          </w:p>
        </w:tc>
        <w:tc>
          <w:tcPr>
            <w:tcW w:w="271" w:type="pct"/>
            <w:vMerge/>
          </w:tcPr>
          <w:p w14:paraId="1E0871C0" w14:textId="77777777" w:rsidR="00B46060" w:rsidRPr="009D43BC" w:rsidRDefault="00B46060" w:rsidP="00B46060">
            <w:pPr>
              <w:spacing w:after="60"/>
              <w:jc w:val="center"/>
              <w:rPr>
                <w:rFonts w:ascii="Arial" w:hAnsi="Arial" w:cs="Arial"/>
                <w:i/>
                <w:noProof/>
                <w:sz w:val="16"/>
                <w:szCs w:val="16"/>
                <w:lang w:val="en-US" w:eastAsia="de-DE"/>
              </w:rPr>
            </w:pPr>
          </w:p>
        </w:tc>
        <w:tc>
          <w:tcPr>
            <w:tcW w:w="252" w:type="pct"/>
          </w:tcPr>
          <w:p w14:paraId="450086D3" w14:textId="77777777" w:rsidR="00B46060" w:rsidRPr="009D43BC" w:rsidRDefault="00B46060" w:rsidP="00B46060">
            <w:pPr>
              <w:jc w:val="left"/>
              <w:rPr>
                <w:rFonts w:ascii="Arial" w:hAnsi="Arial" w:cs="Arial"/>
                <w:i/>
                <w:noProof/>
                <w:sz w:val="16"/>
                <w:szCs w:val="20"/>
                <w:lang w:eastAsia="de-DE"/>
              </w:rPr>
            </w:pPr>
            <w:r w:rsidRPr="009D43BC">
              <w:rPr>
                <w:rFonts w:ascii="Arial" w:hAnsi="Arial" w:cs="Arial"/>
                <w:i/>
                <w:sz w:val="16"/>
                <w:szCs w:val="20"/>
                <w:lang w:val="en-US" w:eastAsia="de-DE"/>
              </w:rPr>
              <w:t>IP</w:t>
            </w:r>
            <w:r w:rsidRPr="009D43BC">
              <w:rPr>
                <w:rFonts w:ascii="Arial" w:hAnsi="Arial" w:cs="Arial"/>
                <w:i/>
                <w:sz w:val="16"/>
                <w:szCs w:val="20"/>
                <w:lang w:eastAsia="de-DE"/>
              </w:rPr>
              <w:t>A III</w:t>
            </w:r>
            <w:r w:rsidRPr="009D43BC">
              <w:rPr>
                <w:rFonts w:ascii="Arial" w:hAnsi="Arial" w:cs="Arial"/>
                <w:i/>
                <w:noProof/>
                <w:sz w:val="16"/>
                <w:szCs w:val="20"/>
                <w:vertAlign w:val="superscript"/>
                <w:lang w:eastAsia="de-DE"/>
              </w:rPr>
              <w:footnoteRef/>
            </w:r>
          </w:p>
        </w:tc>
        <w:tc>
          <w:tcPr>
            <w:tcW w:w="505" w:type="pct"/>
          </w:tcPr>
          <w:p w14:paraId="40412FB5"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1FD0118A"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0C3DAC5C" w14:textId="77777777" w:rsidR="00B46060" w:rsidRPr="009D43BC" w:rsidRDefault="00B46060" w:rsidP="00B46060">
            <w:pPr>
              <w:spacing w:after="60"/>
              <w:jc w:val="left"/>
              <w:rPr>
                <w:rFonts w:ascii="Arial" w:hAnsi="Arial" w:cs="Arial"/>
                <w:i/>
                <w:noProof/>
                <w:sz w:val="16"/>
                <w:szCs w:val="16"/>
                <w:lang w:eastAsia="de-DE"/>
              </w:rPr>
            </w:pPr>
          </w:p>
        </w:tc>
        <w:tc>
          <w:tcPr>
            <w:tcW w:w="375" w:type="pct"/>
          </w:tcPr>
          <w:p w14:paraId="3509F501"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5A08E7F3"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22B74526" w14:textId="77777777" w:rsidR="00B46060" w:rsidRPr="009D43BC" w:rsidRDefault="00B46060" w:rsidP="00B46060">
            <w:pPr>
              <w:spacing w:after="60"/>
              <w:jc w:val="left"/>
              <w:rPr>
                <w:rFonts w:ascii="Arial" w:hAnsi="Arial" w:cs="Arial"/>
                <w:i/>
                <w:noProof/>
                <w:sz w:val="16"/>
                <w:szCs w:val="16"/>
                <w:lang w:eastAsia="de-DE"/>
              </w:rPr>
            </w:pPr>
          </w:p>
        </w:tc>
        <w:tc>
          <w:tcPr>
            <w:tcW w:w="375" w:type="pct"/>
          </w:tcPr>
          <w:p w14:paraId="6BE47D8C"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37B14D49"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27EEB2E0" w14:textId="77777777" w:rsidR="00B46060" w:rsidRPr="009D43BC" w:rsidRDefault="00B46060" w:rsidP="00B46060">
            <w:pPr>
              <w:spacing w:after="60"/>
              <w:jc w:val="left"/>
              <w:rPr>
                <w:rFonts w:ascii="Arial" w:hAnsi="Arial" w:cs="Arial"/>
                <w:i/>
                <w:noProof/>
                <w:sz w:val="16"/>
                <w:szCs w:val="16"/>
                <w:lang w:eastAsia="de-DE"/>
              </w:rPr>
            </w:pPr>
          </w:p>
        </w:tc>
        <w:tc>
          <w:tcPr>
            <w:tcW w:w="476" w:type="pct"/>
          </w:tcPr>
          <w:p w14:paraId="0B510E8D" w14:textId="77777777" w:rsidR="00B46060" w:rsidRPr="009D43BC" w:rsidRDefault="00B46060" w:rsidP="00B46060">
            <w:pPr>
              <w:spacing w:after="60"/>
              <w:jc w:val="left"/>
              <w:rPr>
                <w:rFonts w:ascii="Arial" w:hAnsi="Arial" w:cs="Arial"/>
                <w:i/>
                <w:noProof/>
                <w:sz w:val="16"/>
                <w:szCs w:val="16"/>
                <w:lang w:eastAsia="de-DE"/>
              </w:rPr>
            </w:pPr>
          </w:p>
        </w:tc>
      </w:tr>
      <w:tr w:rsidR="00DF0E29" w:rsidRPr="009D43BC" w14:paraId="2BF7073B" w14:textId="77777777" w:rsidTr="0010737C">
        <w:trPr>
          <w:jc w:val="center"/>
        </w:trPr>
        <w:tc>
          <w:tcPr>
            <w:tcW w:w="320" w:type="pct"/>
            <w:vMerge/>
          </w:tcPr>
          <w:p w14:paraId="25B5FFCA" w14:textId="77777777" w:rsidR="00B46060" w:rsidRPr="009D43BC" w:rsidRDefault="00B46060" w:rsidP="00B46060">
            <w:pPr>
              <w:spacing w:after="60"/>
              <w:jc w:val="center"/>
              <w:rPr>
                <w:rFonts w:ascii="Arial" w:hAnsi="Arial" w:cs="Arial"/>
                <w:i/>
                <w:noProof/>
                <w:sz w:val="16"/>
                <w:szCs w:val="16"/>
                <w:lang w:eastAsia="de-DE"/>
              </w:rPr>
            </w:pPr>
          </w:p>
        </w:tc>
        <w:tc>
          <w:tcPr>
            <w:tcW w:w="271" w:type="pct"/>
            <w:vMerge/>
          </w:tcPr>
          <w:p w14:paraId="5222BBA1" w14:textId="77777777" w:rsidR="00B46060" w:rsidRPr="009D43BC" w:rsidRDefault="00B46060" w:rsidP="00B46060">
            <w:pPr>
              <w:spacing w:after="60"/>
              <w:jc w:val="center"/>
              <w:rPr>
                <w:rFonts w:ascii="Arial" w:hAnsi="Arial" w:cs="Arial"/>
                <w:i/>
                <w:noProof/>
                <w:sz w:val="16"/>
                <w:szCs w:val="16"/>
                <w:lang w:eastAsia="de-DE"/>
              </w:rPr>
            </w:pPr>
          </w:p>
        </w:tc>
        <w:tc>
          <w:tcPr>
            <w:tcW w:w="252" w:type="pct"/>
          </w:tcPr>
          <w:p w14:paraId="1984E1C3" w14:textId="77777777" w:rsidR="00B46060" w:rsidRPr="009D43BC" w:rsidRDefault="00B46060" w:rsidP="00B46060">
            <w:pPr>
              <w:jc w:val="left"/>
              <w:rPr>
                <w:rFonts w:ascii="Arial" w:hAnsi="Arial" w:cs="Arial"/>
                <w:i/>
                <w:noProof/>
                <w:sz w:val="16"/>
                <w:szCs w:val="20"/>
                <w:lang w:eastAsia="de-DE"/>
              </w:rPr>
            </w:pPr>
            <w:r w:rsidRPr="009D43BC">
              <w:rPr>
                <w:rFonts w:ascii="Arial" w:hAnsi="Arial" w:cs="Arial"/>
                <w:i/>
                <w:sz w:val="16"/>
                <w:szCs w:val="20"/>
                <w:lang w:eastAsia="de-DE"/>
              </w:rPr>
              <w:t>NDICI</w:t>
            </w:r>
            <w:r w:rsidRPr="009D43BC">
              <w:rPr>
                <w:rFonts w:ascii="Arial" w:hAnsi="Arial" w:cs="Arial"/>
                <w:i/>
                <w:noProof/>
                <w:sz w:val="16"/>
                <w:szCs w:val="20"/>
                <w:vertAlign w:val="superscript"/>
                <w:lang w:eastAsia="de-DE"/>
              </w:rPr>
              <w:footnoteRef/>
            </w:r>
          </w:p>
        </w:tc>
        <w:tc>
          <w:tcPr>
            <w:tcW w:w="505" w:type="pct"/>
          </w:tcPr>
          <w:p w14:paraId="19D5BA41"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3756FCDF"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1F2FC5C4" w14:textId="77777777" w:rsidR="00B46060" w:rsidRPr="009D43BC" w:rsidRDefault="00B46060" w:rsidP="00B46060">
            <w:pPr>
              <w:spacing w:after="60"/>
              <w:jc w:val="left"/>
              <w:rPr>
                <w:rFonts w:ascii="Arial" w:hAnsi="Arial" w:cs="Arial"/>
                <w:i/>
                <w:noProof/>
                <w:sz w:val="16"/>
                <w:szCs w:val="16"/>
                <w:lang w:eastAsia="de-DE"/>
              </w:rPr>
            </w:pPr>
          </w:p>
        </w:tc>
        <w:tc>
          <w:tcPr>
            <w:tcW w:w="375" w:type="pct"/>
          </w:tcPr>
          <w:p w14:paraId="06C2A003"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73814238"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40D641D9" w14:textId="77777777" w:rsidR="00B46060" w:rsidRPr="009D43BC" w:rsidRDefault="00B46060" w:rsidP="00B46060">
            <w:pPr>
              <w:spacing w:after="60"/>
              <w:jc w:val="left"/>
              <w:rPr>
                <w:rFonts w:ascii="Arial" w:hAnsi="Arial" w:cs="Arial"/>
                <w:i/>
                <w:noProof/>
                <w:sz w:val="16"/>
                <w:szCs w:val="16"/>
                <w:lang w:eastAsia="de-DE"/>
              </w:rPr>
            </w:pPr>
          </w:p>
        </w:tc>
        <w:tc>
          <w:tcPr>
            <w:tcW w:w="375" w:type="pct"/>
          </w:tcPr>
          <w:p w14:paraId="76A9040F"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4D0DB8AC"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227276D4" w14:textId="77777777" w:rsidR="00B46060" w:rsidRPr="009D43BC" w:rsidRDefault="00B46060" w:rsidP="00B46060">
            <w:pPr>
              <w:spacing w:after="60"/>
              <w:jc w:val="left"/>
              <w:rPr>
                <w:rFonts w:ascii="Arial" w:hAnsi="Arial" w:cs="Arial"/>
                <w:i/>
                <w:noProof/>
                <w:sz w:val="16"/>
                <w:szCs w:val="16"/>
                <w:lang w:eastAsia="de-DE"/>
              </w:rPr>
            </w:pPr>
          </w:p>
        </w:tc>
        <w:tc>
          <w:tcPr>
            <w:tcW w:w="476" w:type="pct"/>
          </w:tcPr>
          <w:p w14:paraId="1C455C6A" w14:textId="77777777" w:rsidR="00B46060" w:rsidRPr="009D43BC" w:rsidRDefault="00B46060" w:rsidP="00B46060">
            <w:pPr>
              <w:spacing w:after="60"/>
              <w:jc w:val="left"/>
              <w:rPr>
                <w:rFonts w:ascii="Arial" w:hAnsi="Arial" w:cs="Arial"/>
                <w:i/>
                <w:noProof/>
                <w:sz w:val="16"/>
                <w:szCs w:val="16"/>
                <w:lang w:eastAsia="de-DE"/>
              </w:rPr>
            </w:pPr>
          </w:p>
        </w:tc>
      </w:tr>
      <w:tr w:rsidR="00DF0E29" w:rsidRPr="009D43BC" w14:paraId="25947211" w14:textId="77777777" w:rsidTr="0010737C">
        <w:trPr>
          <w:jc w:val="center"/>
        </w:trPr>
        <w:tc>
          <w:tcPr>
            <w:tcW w:w="320" w:type="pct"/>
            <w:vMerge/>
          </w:tcPr>
          <w:p w14:paraId="3EDD292B" w14:textId="77777777" w:rsidR="00B46060" w:rsidRPr="009D43BC" w:rsidRDefault="00B46060" w:rsidP="00B46060">
            <w:pPr>
              <w:spacing w:after="60"/>
              <w:jc w:val="center"/>
              <w:rPr>
                <w:rFonts w:ascii="Arial" w:hAnsi="Arial" w:cs="Arial"/>
                <w:i/>
                <w:noProof/>
                <w:sz w:val="16"/>
                <w:szCs w:val="16"/>
                <w:lang w:eastAsia="de-DE"/>
              </w:rPr>
            </w:pPr>
          </w:p>
        </w:tc>
        <w:tc>
          <w:tcPr>
            <w:tcW w:w="271" w:type="pct"/>
            <w:vMerge/>
          </w:tcPr>
          <w:p w14:paraId="45811C14" w14:textId="77777777" w:rsidR="00B46060" w:rsidRPr="009D43BC" w:rsidRDefault="00B46060" w:rsidP="00B46060">
            <w:pPr>
              <w:spacing w:after="60"/>
              <w:jc w:val="center"/>
              <w:rPr>
                <w:rFonts w:ascii="Arial" w:hAnsi="Arial" w:cs="Arial"/>
                <w:i/>
                <w:noProof/>
                <w:sz w:val="16"/>
                <w:szCs w:val="16"/>
                <w:lang w:eastAsia="de-DE"/>
              </w:rPr>
            </w:pPr>
          </w:p>
        </w:tc>
        <w:tc>
          <w:tcPr>
            <w:tcW w:w="252" w:type="pct"/>
          </w:tcPr>
          <w:p w14:paraId="051F13B8" w14:textId="77777777" w:rsidR="00B46060" w:rsidRPr="009D43BC" w:rsidRDefault="00B46060" w:rsidP="00B46060">
            <w:pPr>
              <w:jc w:val="left"/>
              <w:rPr>
                <w:rFonts w:ascii="Arial" w:hAnsi="Arial" w:cs="Arial"/>
                <w:i/>
                <w:noProof/>
                <w:sz w:val="16"/>
                <w:szCs w:val="20"/>
                <w:lang w:eastAsia="de-DE"/>
              </w:rPr>
            </w:pPr>
            <w:r w:rsidRPr="009D43BC">
              <w:rPr>
                <w:rFonts w:ascii="Arial" w:hAnsi="Arial" w:cs="Arial"/>
                <w:i/>
                <w:sz w:val="16"/>
                <w:szCs w:val="20"/>
                <w:lang w:eastAsia="de-DE"/>
              </w:rPr>
              <w:t>ÜLGP</w:t>
            </w:r>
            <w:r w:rsidRPr="009D43BC">
              <w:rPr>
                <w:rFonts w:ascii="Arial" w:hAnsi="Arial" w:cs="Arial"/>
                <w:i/>
                <w:noProof/>
                <w:sz w:val="16"/>
                <w:szCs w:val="20"/>
                <w:vertAlign w:val="superscript"/>
                <w:lang w:eastAsia="de-DE"/>
              </w:rPr>
              <w:footnoteRef/>
            </w:r>
          </w:p>
        </w:tc>
        <w:tc>
          <w:tcPr>
            <w:tcW w:w="505" w:type="pct"/>
          </w:tcPr>
          <w:p w14:paraId="14443544"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17BC26C1"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282784AB" w14:textId="77777777" w:rsidR="00B46060" w:rsidRPr="009D43BC" w:rsidRDefault="00B46060" w:rsidP="00B46060">
            <w:pPr>
              <w:spacing w:after="60"/>
              <w:jc w:val="left"/>
              <w:rPr>
                <w:rFonts w:ascii="Arial" w:hAnsi="Arial" w:cs="Arial"/>
                <w:i/>
                <w:noProof/>
                <w:sz w:val="16"/>
                <w:szCs w:val="16"/>
                <w:lang w:eastAsia="de-DE"/>
              </w:rPr>
            </w:pPr>
          </w:p>
        </w:tc>
        <w:tc>
          <w:tcPr>
            <w:tcW w:w="375" w:type="pct"/>
          </w:tcPr>
          <w:p w14:paraId="0F1963B3"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5C1279C1"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4BD5D600" w14:textId="77777777" w:rsidR="00B46060" w:rsidRPr="009D43BC" w:rsidRDefault="00B46060" w:rsidP="00B46060">
            <w:pPr>
              <w:spacing w:after="60"/>
              <w:jc w:val="left"/>
              <w:rPr>
                <w:rFonts w:ascii="Arial" w:hAnsi="Arial" w:cs="Arial"/>
                <w:i/>
                <w:noProof/>
                <w:sz w:val="16"/>
                <w:szCs w:val="16"/>
                <w:lang w:eastAsia="de-DE"/>
              </w:rPr>
            </w:pPr>
          </w:p>
        </w:tc>
        <w:tc>
          <w:tcPr>
            <w:tcW w:w="375" w:type="pct"/>
          </w:tcPr>
          <w:p w14:paraId="657FA5A0"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6D01CCFB"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79219B90" w14:textId="77777777" w:rsidR="00B46060" w:rsidRPr="009D43BC" w:rsidRDefault="00B46060" w:rsidP="00B46060">
            <w:pPr>
              <w:spacing w:after="60"/>
              <w:jc w:val="left"/>
              <w:rPr>
                <w:rFonts w:ascii="Arial" w:hAnsi="Arial" w:cs="Arial"/>
                <w:i/>
                <w:noProof/>
                <w:sz w:val="16"/>
                <w:szCs w:val="16"/>
                <w:lang w:eastAsia="de-DE"/>
              </w:rPr>
            </w:pPr>
          </w:p>
        </w:tc>
        <w:tc>
          <w:tcPr>
            <w:tcW w:w="476" w:type="pct"/>
          </w:tcPr>
          <w:p w14:paraId="1959D030" w14:textId="77777777" w:rsidR="00B46060" w:rsidRPr="009D43BC" w:rsidRDefault="00B46060" w:rsidP="00B46060">
            <w:pPr>
              <w:spacing w:after="60"/>
              <w:jc w:val="left"/>
              <w:rPr>
                <w:rFonts w:ascii="Arial" w:hAnsi="Arial" w:cs="Arial"/>
                <w:i/>
                <w:noProof/>
                <w:sz w:val="16"/>
                <w:szCs w:val="16"/>
                <w:lang w:eastAsia="de-DE"/>
              </w:rPr>
            </w:pPr>
          </w:p>
        </w:tc>
      </w:tr>
      <w:tr w:rsidR="00DF0E29" w:rsidRPr="009D43BC" w14:paraId="781E5999" w14:textId="77777777" w:rsidTr="0010737C">
        <w:trPr>
          <w:jc w:val="center"/>
        </w:trPr>
        <w:tc>
          <w:tcPr>
            <w:tcW w:w="320" w:type="pct"/>
            <w:vMerge/>
          </w:tcPr>
          <w:p w14:paraId="4AE8CB98" w14:textId="77777777" w:rsidR="00B46060" w:rsidRPr="009D43BC" w:rsidRDefault="00B46060" w:rsidP="00B46060">
            <w:pPr>
              <w:spacing w:after="60"/>
              <w:jc w:val="center"/>
              <w:rPr>
                <w:rFonts w:ascii="Arial" w:hAnsi="Arial" w:cs="Arial"/>
                <w:i/>
                <w:noProof/>
                <w:sz w:val="16"/>
                <w:szCs w:val="16"/>
                <w:lang w:eastAsia="de-DE"/>
              </w:rPr>
            </w:pPr>
          </w:p>
        </w:tc>
        <w:tc>
          <w:tcPr>
            <w:tcW w:w="271" w:type="pct"/>
            <w:vMerge/>
          </w:tcPr>
          <w:p w14:paraId="5FD762C1" w14:textId="77777777" w:rsidR="00B46060" w:rsidRPr="009D43BC" w:rsidRDefault="00B46060" w:rsidP="00B46060">
            <w:pPr>
              <w:spacing w:after="60"/>
              <w:jc w:val="center"/>
              <w:rPr>
                <w:rFonts w:ascii="Arial" w:hAnsi="Arial" w:cs="Arial"/>
                <w:i/>
                <w:noProof/>
                <w:sz w:val="16"/>
                <w:szCs w:val="16"/>
                <w:lang w:eastAsia="de-DE"/>
              </w:rPr>
            </w:pPr>
          </w:p>
        </w:tc>
        <w:tc>
          <w:tcPr>
            <w:tcW w:w="252" w:type="pct"/>
          </w:tcPr>
          <w:p w14:paraId="64F46C77" w14:textId="77777777" w:rsidR="00B46060" w:rsidRPr="009D43BC" w:rsidRDefault="00B46060" w:rsidP="00EB2251">
            <w:pPr>
              <w:jc w:val="left"/>
              <w:rPr>
                <w:rFonts w:ascii="Arial" w:hAnsi="Arial" w:cs="Arial"/>
                <w:i/>
                <w:noProof/>
                <w:sz w:val="16"/>
                <w:szCs w:val="20"/>
                <w:lang w:eastAsia="de-DE"/>
              </w:rPr>
            </w:pPr>
            <w:r w:rsidRPr="009D43BC">
              <w:rPr>
                <w:rFonts w:ascii="Arial" w:hAnsi="Arial" w:cs="Arial"/>
                <w:i/>
                <w:sz w:val="16"/>
                <w:szCs w:val="20"/>
                <w:lang w:eastAsia="de-DE"/>
              </w:rPr>
              <w:t>Interreg-Fonds</w:t>
            </w:r>
            <w:r w:rsidR="00EB2251" w:rsidRPr="009D43BC">
              <w:rPr>
                <w:rFonts w:ascii="Arial" w:hAnsi="Arial" w:cs="Arial"/>
                <w:i/>
                <w:noProof/>
                <w:sz w:val="16"/>
                <w:szCs w:val="20"/>
                <w:vertAlign w:val="superscript"/>
                <w:lang w:eastAsia="de-DE"/>
              </w:rPr>
              <w:t>4</w:t>
            </w:r>
          </w:p>
        </w:tc>
        <w:tc>
          <w:tcPr>
            <w:tcW w:w="505" w:type="pct"/>
          </w:tcPr>
          <w:p w14:paraId="0FF1EFB8"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4F861B31"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66CE0D3A" w14:textId="77777777" w:rsidR="00B46060" w:rsidRPr="009D43BC" w:rsidRDefault="00B46060" w:rsidP="00B46060">
            <w:pPr>
              <w:spacing w:after="60"/>
              <w:jc w:val="left"/>
              <w:rPr>
                <w:rFonts w:ascii="Arial" w:hAnsi="Arial" w:cs="Arial"/>
                <w:i/>
                <w:noProof/>
                <w:sz w:val="16"/>
                <w:szCs w:val="16"/>
                <w:lang w:eastAsia="de-DE"/>
              </w:rPr>
            </w:pPr>
          </w:p>
        </w:tc>
        <w:tc>
          <w:tcPr>
            <w:tcW w:w="375" w:type="pct"/>
          </w:tcPr>
          <w:p w14:paraId="09DE4F87"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309D9F46"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29F400DF" w14:textId="77777777" w:rsidR="00B46060" w:rsidRPr="009D43BC" w:rsidRDefault="00B46060" w:rsidP="00B46060">
            <w:pPr>
              <w:spacing w:after="60"/>
              <w:jc w:val="left"/>
              <w:rPr>
                <w:rFonts w:ascii="Arial" w:hAnsi="Arial" w:cs="Arial"/>
                <w:i/>
                <w:noProof/>
                <w:sz w:val="16"/>
                <w:szCs w:val="16"/>
                <w:lang w:eastAsia="de-DE"/>
              </w:rPr>
            </w:pPr>
          </w:p>
        </w:tc>
        <w:tc>
          <w:tcPr>
            <w:tcW w:w="375" w:type="pct"/>
          </w:tcPr>
          <w:p w14:paraId="10D22695"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691EE51D"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61487235" w14:textId="77777777" w:rsidR="00B46060" w:rsidRPr="009D43BC" w:rsidRDefault="00B46060" w:rsidP="00B46060">
            <w:pPr>
              <w:spacing w:after="60"/>
              <w:jc w:val="left"/>
              <w:rPr>
                <w:rFonts w:ascii="Arial" w:hAnsi="Arial" w:cs="Arial"/>
                <w:i/>
                <w:noProof/>
                <w:sz w:val="16"/>
                <w:szCs w:val="16"/>
                <w:lang w:eastAsia="de-DE"/>
              </w:rPr>
            </w:pPr>
          </w:p>
        </w:tc>
        <w:tc>
          <w:tcPr>
            <w:tcW w:w="476" w:type="pct"/>
          </w:tcPr>
          <w:p w14:paraId="335251F1" w14:textId="77777777" w:rsidR="00B46060" w:rsidRPr="009D43BC" w:rsidRDefault="00B46060" w:rsidP="00B46060">
            <w:pPr>
              <w:spacing w:after="60"/>
              <w:jc w:val="left"/>
              <w:rPr>
                <w:rFonts w:ascii="Arial" w:hAnsi="Arial" w:cs="Arial"/>
                <w:i/>
                <w:noProof/>
                <w:sz w:val="16"/>
                <w:szCs w:val="16"/>
                <w:lang w:eastAsia="de-DE"/>
              </w:rPr>
            </w:pPr>
          </w:p>
        </w:tc>
      </w:tr>
      <w:tr w:rsidR="00DF0E29" w:rsidRPr="009D43BC" w14:paraId="2F09D35B" w14:textId="77777777" w:rsidTr="0010737C">
        <w:trPr>
          <w:jc w:val="center"/>
        </w:trPr>
        <w:tc>
          <w:tcPr>
            <w:tcW w:w="320" w:type="pct"/>
            <w:vMerge w:val="restart"/>
          </w:tcPr>
          <w:p w14:paraId="3F6034A0" w14:textId="77777777" w:rsidR="00A3773F" w:rsidRPr="009D43BC" w:rsidRDefault="00A3773F" w:rsidP="00A3773F">
            <w:pPr>
              <w:spacing w:after="60"/>
              <w:jc w:val="center"/>
              <w:rPr>
                <w:rFonts w:ascii="Arial" w:hAnsi="Arial" w:cs="Arial"/>
                <w:i/>
                <w:noProof/>
                <w:sz w:val="16"/>
                <w:szCs w:val="16"/>
                <w:lang w:eastAsia="de-DE"/>
              </w:rPr>
            </w:pPr>
          </w:p>
          <w:p w14:paraId="68CFA348" w14:textId="77777777" w:rsidR="00A3773F" w:rsidRPr="009D43BC" w:rsidRDefault="00A3773F" w:rsidP="00A3773F">
            <w:pPr>
              <w:spacing w:after="60"/>
              <w:jc w:val="center"/>
              <w:rPr>
                <w:rFonts w:ascii="Arial" w:hAnsi="Arial" w:cs="Arial"/>
                <w:i/>
                <w:noProof/>
                <w:sz w:val="16"/>
                <w:szCs w:val="16"/>
                <w:lang w:eastAsia="de-DE"/>
              </w:rPr>
            </w:pPr>
          </w:p>
          <w:p w14:paraId="00B7F41A" w14:textId="77777777" w:rsidR="00A3773F" w:rsidRPr="009D43BC" w:rsidRDefault="00A3773F" w:rsidP="00A3773F">
            <w:pPr>
              <w:spacing w:after="60"/>
              <w:jc w:val="center"/>
              <w:rPr>
                <w:rFonts w:ascii="Arial" w:hAnsi="Arial" w:cs="Arial"/>
                <w:i/>
                <w:noProof/>
                <w:sz w:val="16"/>
                <w:szCs w:val="16"/>
                <w:lang w:eastAsia="de-DE"/>
              </w:rPr>
            </w:pPr>
          </w:p>
          <w:p w14:paraId="2C1C2EFC" w14:textId="77777777" w:rsidR="00A3773F" w:rsidRPr="009D43BC" w:rsidRDefault="00A3773F" w:rsidP="00A3773F">
            <w:pPr>
              <w:spacing w:after="60"/>
              <w:jc w:val="center"/>
              <w:rPr>
                <w:rFonts w:ascii="Arial" w:hAnsi="Arial" w:cs="Arial"/>
                <w:i/>
                <w:noProof/>
                <w:sz w:val="16"/>
                <w:szCs w:val="16"/>
                <w:lang w:eastAsia="de-DE"/>
              </w:rPr>
            </w:pPr>
            <w:r w:rsidRPr="009D43BC">
              <w:rPr>
                <w:rFonts w:ascii="Arial" w:hAnsi="Arial" w:cs="Arial"/>
                <w:i/>
                <w:noProof/>
                <w:sz w:val="16"/>
                <w:szCs w:val="16"/>
                <w:lang w:eastAsia="de-DE"/>
              </w:rPr>
              <w:t>Politisches Ziel 2</w:t>
            </w:r>
          </w:p>
          <w:p w14:paraId="50435376" w14:textId="77777777" w:rsidR="00A3773F" w:rsidRPr="009D43BC" w:rsidRDefault="00A3773F" w:rsidP="00A3773F">
            <w:pPr>
              <w:spacing w:after="60"/>
              <w:jc w:val="center"/>
              <w:rPr>
                <w:rFonts w:ascii="Arial" w:hAnsi="Arial" w:cs="Arial"/>
                <w:i/>
                <w:noProof/>
                <w:sz w:val="16"/>
                <w:szCs w:val="16"/>
                <w:lang w:eastAsia="de-DE"/>
              </w:rPr>
            </w:pPr>
          </w:p>
        </w:tc>
        <w:tc>
          <w:tcPr>
            <w:tcW w:w="271" w:type="pct"/>
            <w:vMerge w:val="restart"/>
          </w:tcPr>
          <w:p w14:paraId="41E5BA02" w14:textId="77777777" w:rsidR="00A3773F" w:rsidRPr="009D43BC" w:rsidRDefault="00A3773F" w:rsidP="00A3773F">
            <w:pPr>
              <w:spacing w:after="60"/>
              <w:jc w:val="center"/>
              <w:rPr>
                <w:rFonts w:ascii="Arial" w:hAnsi="Arial" w:cs="Arial"/>
                <w:b/>
                <w:i/>
                <w:noProof/>
                <w:sz w:val="16"/>
                <w:szCs w:val="16"/>
                <w:lang w:eastAsia="de-DE"/>
              </w:rPr>
            </w:pPr>
            <w:r w:rsidRPr="009D43BC">
              <w:rPr>
                <w:rFonts w:ascii="Arial" w:hAnsi="Arial" w:cs="Arial"/>
                <w:b/>
                <w:i/>
                <w:noProof/>
                <w:sz w:val="16"/>
                <w:szCs w:val="16"/>
                <w:lang w:eastAsia="de-DE"/>
              </w:rPr>
              <w:t>Priorität 2</w:t>
            </w:r>
          </w:p>
        </w:tc>
        <w:tc>
          <w:tcPr>
            <w:tcW w:w="252" w:type="pct"/>
          </w:tcPr>
          <w:p w14:paraId="251DC2AF" w14:textId="77777777" w:rsidR="00A3773F" w:rsidRPr="009D43BC" w:rsidRDefault="00A3773F" w:rsidP="00A3773F">
            <w:pPr>
              <w:jc w:val="left"/>
              <w:rPr>
                <w:rFonts w:ascii="Arial" w:hAnsi="Arial" w:cs="Arial"/>
                <w:i/>
                <w:noProof/>
                <w:sz w:val="16"/>
                <w:szCs w:val="20"/>
                <w:lang w:eastAsia="de-DE"/>
              </w:rPr>
            </w:pPr>
            <w:r w:rsidRPr="009D43BC">
              <w:rPr>
                <w:rFonts w:ascii="Arial" w:hAnsi="Arial" w:cs="Arial"/>
                <w:i/>
                <w:sz w:val="16"/>
                <w:szCs w:val="20"/>
                <w:lang w:eastAsia="de-DE"/>
              </w:rPr>
              <w:t>EFRE</w:t>
            </w:r>
            <w:r w:rsidRPr="009D43BC">
              <w:rPr>
                <w:rFonts w:ascii="Arial" w:hAnsi="Arial" w:cs="Arial"/>
                <w:b/>
                <w:bCs/>
                <w:i/>
                <w:sz w:val="16"/>
                <w:szCs w:val="20"/>
                <w:lang w:eastAsia="de-DE"/>
              </w:rPr>
              <w:t xml:space="preserve"> </w:t>
            </w:r>
          </w:p>
        </w:tc>
        <w:tc>
          <w:tcPr>
            <w:tcW w:w="505" w:type="pct"/>
            <w:tcBorders>
              <w:top w:val="nil"/>
              <w:left w:val="nil"/>
              <w:bottom w:val="single" w:sz="8" w:space="0" w:color="auto"/>
              <w:right w:val="single" w:sz="8" w:space="0" w:color="auto"/>
            </w:tcBorders>
            <w:vAlign w:val="center"/>
          </w:tcPr>
          <w:p w14:paraId="01C272E5" w14:textId="77777777" w:rsidR="00A3773F" w:rsidRPr="009D43BC" w:rsidRDefault="00A3773F" w:rsidP="00A3773F">
            <w:pPr>
              <w:jc w:val="left"/>
              <w:rPr>
                <w:rFonts w:ascii="Arial" w:hAnsi="Arial" w:cs="Arial"/>
                <w:i/>
                <w:iCs/>
                <w:sz w:val="16"/>
                <w:szCs w:val="16"/>
                <w:lang w:eastAsia="de-DE"/>
              </w:rPr>
            </w:pPr>
            <w:r w:rsidRPr="009D43BC">
              <w:rPr>
                <w:rFonts w:ascii="Arial" w:hAnsi="Arial" w:cs="Arial"/>
                <w:i/>
                <w:iCs/>
                <w:noProof/>
                <w:sz w:val="16"/>
                <w:szCs w:val="16"/>
                <w:lang w:eastAsia="de-DE"/>
              </w:rPr>
              <w:t>förderfähige Gesamtkosten</w:t>
            </w:r>
          </w:p>
        </w:tc>
        <w:tc>
          <w:tcPr>
            <w:tcW w:w="404" w:type="pct"/>
            <w:tcBorders>
              <w:top w:val="nil"/>
              <w:left w:val="nil"/>
              <w:bottom w:val="single" w:sz="8" w:space="0" w:color="auto"/>
              <w:right w:val="single" w:sz="8" w:space="0" w:color="auto"/>
            </w:tcBorders>
            <w:vAlign w:val="center"/>
          </w:tcPr>
          <w:p w14:paraId="1BBE5AF7" w14:textId="39544E72" w:rsidR="00A3773F" w:rsidRPr="009D43BC" w:rsidRDefault="0065275A" w:rsidP="00A3773F">
            <w:pPr>
              <w:jc w:val="right"/>
              <w:rPr>
                <w:i/>
                <w:iCs/>
                <w:sz w:val="16"/>
                <w:szCs w:val="16"/>
              </w:rPr>
            </w:pPr>
            <w:r w:rsidRPr="009D43BC">
              <w:rPr>
                <w:i/>
                <w:iCs/>
                <w:sz w:val="16"/>
                <w:szCs w:val="16"/>
              </w:rPr>
              <w:t>13.319</w:t>
            </w:r>
            <w:r w:rsidR="0010737C">
              <w:rPr>
                <w:i/>
                <w:iCs/>
                <w:sz w:val="16"/>
                <w:szCs w:val="16"/>
              </w:rPr>
              <w:t>.340</w:t>
            </w:r>
            <w:r w:rsidR="00E803CB">
              <w:rPr>
                <w:i/>
                <w:iCs/>
                <w:sz w:val="16"/>
                <w:szCs w:val="16"/>
              </w:rPr>
              <w:t>,00</w:t>
            </w:r>
          </w:p>
          <w:p w14:paraId="70B469CE" w14:textId="77777777" w:rsidR="00A3773F" w:rsidRPr="009D43BC" w:rsidRDefault="00A3773F" w:rsidP="00A3773F">
            <w:pPr>
              <w:overflowPunct w:val="0"/>
              <w:autoSpaceDE w:val="0"/>
              <w:autoSpaceDN w:val="0"/>
              <w:adjustRightInd w:val="0"/>
              <w:jc w:val="right"/>
              <w:textAlignment w:val="baseline"/>
              <w:rPr>
                <w:rFonts w:ascii="Arial" w:hAnsi="Arial" w:cs="Arial"/>
                <w:i/>
                <w:iCs/>
                <w:noProof/>
                <w:sz w:val="16"/>
                <w:szCs w:val="16"/>
                <w:lang w:eastAsia="de-DE"/>
              </w:rPr>
            </w:pPr>
          </w:p>
        </w:tc>
        <w:tc>
          <w:tcPr>
            <w:tcW w:w="404" w:type="pct"/>
            <w:tcBorders>
              <w:top w:val="nil"/>
              <w:left w:val="nil"/>
              <w:bottom w:val="single" w:sz="8" w:space="0" w:color="auto"/>
              <w:right w:val="single" w:sz="8" w:space="0" w:color="auto"/>
            </w:tcBorders>
            <w:vAlign w:val="center"/>
          </w:tcPr>
          <w:p w14:paraId="544BFDE5" w14:textId="24D100A8" w:rsidR="00A3773F" w:rsidRPr="009D43BC" w:rsidRDefault="0010737C" w:rsidP="00A3773F">
            <w:pPr>
              <w:jc w:val="right"/>
              <w:rPr>
                <w:i/>
                <w:iCs/>
                <w:sz w:val="16"/>
                <w:szCs w:val="16"/>
              </w:rPr>
            </w:pPr>
            <w:r>
              <w:rPr>
                <w:i/>
                <w:iCs/>
                <w:sz w:val="16"/>
                <w:szCs w:val="16"/>
              </w:rPr>
              <w:t>12.307.982</w:t>
            </w:r>
            <w:r w:rsidR="00DF0E29">
              <w:rPr>
                <w:i/>
                <w:iCs/>
                <w:sz w:val="16"/>
                <w:szCs w:val="16"/>
              </w:rPr>
              <w:t>,00</w:t>
            </w:r>
          </w:p>
          <w:p w14:paraId="02580FFD" w14:textId="77777777" w:rsidR="00A3773F" w:rsidRPr="009D43BC" w:rsidRDefault="00A3773F" w:rsidP="00A3773F">
            <w:pPr>
              <w:overflowPunct w:val="0"/>
              <w:autoSpaceDE w:val="0"/>
              <w:autoSpaceDN w:val="0"/>
              <w:adjustRightInd w:val="0"/>
              <w:jc w:val="right"/>
              <w:textAlignment w:val="baseline"/>
              <w:rPr>
                <w:rFonts w:ascii="Arial" w:hAnsi="Arial" w:cs="Arial"/>
                <w:i/>
                <w:iCs/>
                <w:sz w:val="16"/>
                <w:szCs w:val="16"/>
                <w:lang w:eastAsia="de-DE"/>
              </w:rPr>
            </w:pPr>
          </w:p>
        </w:tc>
        <w:tc>
          <w:tcPr>
            <w:tcW w:w="375" w:type="pct"/>
            <w:tcBorders>
              <w:top w:val="nil"/>
              <w:left w:val="nil"/>
              <w:bottom w:val="single" w:sz="8" w:space="0" w:color="auto"/>
              <w:right w:val="single" w:sz="8" w:space="0" w:color="auto"/>
            </w:tcBorders>
            <w:vAlign w:val="center"/>
          </w:tcPr>
          <w:p w14:paraId="076A0F91" w14:textId="65E048CB" w:rsidR="00A3773F" w:rsidRPr="009D43BC" w:rsidRDefault="0010737C" w:rsidP="00A3773F">
            <w:pPr>
              <w:jc w:val="left"/>
              <w:rPr>
                <w:i/>
                <w:iCs/>
                <w:sz w:val="16"/>
                <w:szCs w:val="16"/>
              </w:rPr>
            </w:pPr>
            <w:r>
              <w:rPr>
                <w:i/>
                <w:iCs/>
                <w:sz w:val="16"/>
                <w:szCs w:val="16"/>
              </w:rPr>
              <w:t>1.011.358,00</w:t>
            </w:r>
          </w:p>
          <w:p w14:paraId="0AE3D911" w14:textId="77777777" w:rsidR="00A3773F" w:rsidRPr="009D43BC" w:rsidRDefault="00A3773F" w:rsidP="00A3773F">
            <w:pPr>
              <w:overflowPunct w:val="0"/>
              <w:autoSpaceDE w:val="0"/>
              <w:autoSpaceDN w:val="0"/>
              <w:adjustRightInd w:val="0"/>
              <w:jc w:val="left"/>
              <w:textAlignment w:val="baseline"/>
              <w:rPr>
                <w:rFonts w:ascii="Arial" w:hAnsi="Arial" w:cs="Arial"/>
                <w:i/>
                <w:iCs/>
                <w:sz w:val="16"/>
                <w:szCs w:val="16"/>
                <w:lang w:eastAsia="de-DE"/>
              </w:rPr>
            </w:pPr>
          </w:p>
        </w:tc>
        <w:tc>
          <w:tcPr>
            <w:tcW w:w="404" w:type="pct"/>
            <w:tcBorders>
              <w:top w:val="nil"/>
              <w:left w:val="nil"/>
              <w:bottom w:val="single" w:sz="8" w:space="0" w:color="auto"/>
              <w:right w:val="single" w:sz="8" w:space="0" w:color="auto"/>
            </w:tcBorders>
            <w:vAlign w:val="center"/>
          </w:tcPr>
          <w:p w14:paraId="620B0BCD" w14:textId="1EB5B83C" w:rsidR="00A3773F" w:rsidRPr="009D43BC" w:rsidRDefault="0065275A" w:rsidP="00A3773F">
            <w:pPr>
              <w:jc w:val="right"/>
              <w:rPr>
                <w:i/>
                <w:iCs/>
                <w:sz w:val="16"/>
                <w:szCs w:val="16"/>
              </w:rPr>
            </w:pPr>
            <w:r w:rsidRPr="009D43BC">
              <w:rPr>
                <w:i/>
                <w:iCs/>
                <w:sz w:val="16"/>
                <w:szCs w:val="16"/>
              </w:rPr>
              <w:t>5.708.288</w:t>
            </w:r>
            <w:r w:rsidR="00DF0E29">
              <w:rPr>
                <w:i/>
                <w:iCs/>
                <w:sz w:val="16"/>
                <w:szCs w:val="16"/>
              </w:rPr>
              <w:t>,00</w:t>
            </w:r>
          </w:p>
          <w:p w14:paraId="5CD08F9D" w14:textId="77777777" w:rsidR="00A3773F" w:rsidRPr="009D43BC" w:rsidRDefault="00A3773F" w:rsidP="00A3773F">
            <w:pPr>
              <w:overflowPunct w:val="0"/>
              <w:autoSpaceDE w:val="0"/>
              <w:autoSpaceDN w:val="0"/>
              <w:adjustRightInd w:val="0"/>
              <w:jc w:val="right"/>
              <w:textAlignment w:val="baseline"/>
              <w:rPr>
                <w:rFonts w:ascii="Arial" w:hAnsi="Arial" w:cs="Arial"/>
                <w:i/>
                <w:iCs/>
                <w:sz w:val="16"/>
                <w:szCs w:val="16"/>
                <w:lang w:eastAsia="de-DE"/>
              </w:rPr>
            </w:pPr>
          </w:p>
        </w:tc>
        <w:tc>
          <w:tcPr>
            <w:tcW w:w="404" w:type="pct"/>
            <w:tcBorders>
              <w:top w:val="nil"/>
              <w:left w:val="nil"/>
              <w:bottom w:val="single" w:sz="8" w:space="0" w:color="auto"/>
              <w:right w:val="single" w:sz="8" w:space="0" w:color="auto"/>
            </w:tcBorders>
            <w:vAlign w:val="center"/>
          </w:tcPr>
          <w:p w14:paraId="482272AB" w14:textId="46CDD4F6" w:rsidR="00A3773F" w:rsidRPr="009D43BC" w:rsidRDefault="00A3773F" w:rsidP="00A3773F">
            <w:pPr>
              <w:jc w:val="right"/>
              <w:rPr>
                <w:i/>
                <w:iCs/>
                <w:sz w:val="16"/>
                <w:szCs w:val="16"/>
              </w:rPr>
            </w:pPr>
            <w:r w:rsidRPr="009D43BC">
              <w:rPr>
                <w:i/>
                <w:iCs/>
                <w:sz w:val="16"/>
                <w:szCs w:val="16"/>
              </w:rPr>
              <w:t>5.200.000</w:t>
            </w:r>
            <w:r w:rsidR="00DF0E29">
              <w:rPr>
                <w:i/>
                <w:iCs/>
                <w:sz w:val="16"/>
                <w:szCs w:val="16"/>
              </w:rPr>
              <w:t>,00</w:t>
            </w:r>
          </w:p>
          <w:p w14:paraId="6C95F4E4" w14:textId="77777777" w:rsidR="00A3773F" w:rsidRPr="009D43BC" w:rsidRDefault="00A3773F" w:rsidP="00A3773F">
            <w:pPr>
              <w:overflowPunct w:val="0"/>
              <w:autoSpaceDE w:val="0"/>
              <w:autoSpaceDN w:val="0"/>
              <w:adjustRightInd w:val="0"/>
              <w:jc w:val="right"/>
              <w:textAlignment w:val="baseline"/>
              <w:rPr>
                <w:rFonts w:ascii="Arial" w:hAnsi="Arial" w:cs="Arial"/>
                <w:i/>
                <w:iCs/>
                <w:sz w:val="16"/>
                <w:szCs w:val="16"/>
                <w:lang w:eastAsia="de-DE"/>
              </w:rPr>
            </w:pPr>
          </w:p>
        </w:tc>
        <w:tc>
          <w:tcPr>
            <w:tcW w:w="375" w:type="pct"/>
            <w:tcBorders>
              <w:top w:val="nil"/>
              <w:left w:val="nil"/>
              <w:bottom w:val="single" w:sz="8" w:space="0" w:color="auto"/>
              <w:right w:val="single" w:sz="8" w:space="0" w:color="auto"/>
            </w:tcBorders>
            <w:vAlign w:val="center"/>
          </w:tcPr>
          <w:p w14:paraId="4FE0C8D0" w14:textId="385C78D5" w:rsidR="00A3773F" w:rsidRPr="009D43BC" w:rsidRDefault="0065275A" w:rsidP="00A3773F">
            <w:pPr>
              <w:jc w:val="right"/>
              <w:rPr>
                <w:i/>
                <w:iCs/>
                <w:sz w:val="16"/>
                <w:szCs w:val="16"/>
              </w:rPr>
            </w:pPr>
            <w:r w:rsidRPr="009D43BC">
              <w:rPr>
                <w:i/>
                <w:iCs/>
                <w:sz w:val="16"/>
                <w:szCs w:val="16"/>
              </w:rPr>
              <w:t>508.288</w:t>
            </w:r>
            <w:r w:rsidR="00DF0E29">
              <w:rPr>
                <w:i/>
                <w:iCs/>
                <w:sz w:val="16"/>
                <w:szCs w:val="16"/>
              </w:rPr>
              <w:t>,00</w:t>
            </w:r>
          </w:p>
          <w:p w14:paraId="7D84A24F" w14:textId="77777777" w:rsidR="00A3773F" w:rsidRPr="009D43BC" w:rsidRDefault="00A3773F" w:rsidP="00A3773F">
            <w:pPr>
              <w:overflowPunct w:val="0"/>
              <w:autoSpaceDE w:val="0"/>
              <w:autoSpaceDN w:val="0"/>
              <w:adjustRightInd w:val="0"/>
              <w:jc w:val="center"/>
              <w:textAlignment w:val="baseline"/>
              <w:rPr>
                <w:rFonts w:ascii="Arial" w:hAnsi="Arial" w:cs="Arial"/>
                <w:i/>
                <w:iCs/>
                <w:sz w:val="16"/>
                <w:szCs w:val="16"/>
                <w:lang w:eastAsia="de-DE"/>
              </w:rPr>
            </w:pPr>
          </w:p>
        </w:tc>
        <w:tc>
          <w:tcPr>
            <w:tcW w:w="404" w:type="pct"/>
            <w:tcBorders>
              <w:top w:val="nil"/>
              <w:left w:val="nil"/>
              <w:bottom w:val="single" w:sz="8" w:space="0" w:color="auto"/>
              <w:right w:val="single" w:sz="8" w:space="0" w:color="auto"/>
            </w:tcBorders>
            <w:vAlign w:val="center"/>
          </w:tcPr>
          <w:p w14:paraId="6453AD3A" w14:textId="12D74BCA" w:rsidR="00A3773F" w:rsidRPr="009D43BC" w:rsidRDefault="0010737C" w:rsidP="00A3773F">
            <w:pPr>
              <w:jc w:val="right"/>
              <w:rPr>
                <w:i/>
                <w:iCs/>
                <w:sz w:val="16"/>
                <w:szCs w:val="16"/>
              </w:rPr>
            </w:pPr>
            <w:r>
              <w:rPr>
                <w:i/>
                <w:iCs/>
                <w:sz w:val="16"/>
                <w:szCs w:val="16"/>
              </w:rPr>
              <w:t>19.027.628,00</w:t>
            </w:r>
          </w:p>
          <w:p w14:paraId="79298613" w14:textId="77777777" w:rsidR="00A3773F" w:rsidRPr="009D43BC" w:rsidRDefault="00A3773F" w:rsidP="00A3773F">
            <w:pPr>
              <w:overflowPunct w:val="0"/>
              <w:autoSpaceDE w:val="0"/>
              <w:autoSpaceDN w:val="0"/>
              <w:adjustRightInd w:val="0"/>
              <w:jc w:val="right"/>
              <w:textAlignment w:val="baseline"/>
              <w:rPr>
                <w:rFonts w:ascii="Arial" w:hAnsi="Arial" w:cs="Arial"/>
                <w:i/>
                <w:iCs/>
                <w:sz w:val="16"/>
                <w:szCs w:val="16"/>
                <w:lang w:eastAsia="de-DE"/>
              </w:rPr>
            </w:pPr>
          </w:p>
        </w:tc>
        <w:tc>
          <w:tcPr>
            <w:tcW w:w="404" w:type="pct"/>
            <w:tcBorders>
              <w:top w:val="nil"/>
              <w:left w:val="nil"/>
              <w:bottom w:val="single" w:sz="8" w:space="0" w:color="auto"/>
              <w:right w:val="single" w:sz="8" w:space="0" w:color="auto"/>
            </w:tcBorders>
            <w:vAlign w:val="center"/>
          </w:tcPr>
          <w:p w14:paraId="49097858" w14:textId="77777777" w:rsidR="00A3773F" w:rsidRPr="009D43BC" w:rsidRDefault="00A3773F" w:rsidP="00A3773F">
            <w:pPr>
              <w:overflowPunct w:val="0"/>
              <w:autoSpaceDE w:val="0"/>
              <w:autoSpaceDN w:val="0"/>
              <w:adjustRightInd w:val="0"/>
              <w:jc w:val="right"/>
              <w:textAlignment w:val="baseline"/>
              <w:rPr>
                <w:rFonts w:ascii="Arial" w:hAnsi="Arial" w:cs="Arial"/>
                <w:i/>
                <w:iCs/>
                <w:sz w:val="16"/>
                <w:szCs w:val="16"/>
                <w:lang w:eastAsia="de-DE"/>
              </w:rPr>
            </w:pPr>
            <w:r w:rsidRPr="009D43BC">
              <w:rPr>
                <w:rFonts w:ascii="Arial" w:hAnsi="Arial" w:cs="Arial"/>
                <w:i/>
                <w:iCs/>
                <w:noProof/>
                <w:sz w:val="16"/>
                <w:szCs w:val="16"/>
                <w:lang w:eastAsia="de-DE"/>
              </w:rPr>
              <w:t>70%</w:t>
            </w:r>
          </w:p>
        </w:tc>
        <w:tc>
          <w:tcPr>
            <w:tcW w:w="476" w:type="pct"/>
            <w:tcBorders>
              <w:top w:val="nil"/>
              <w:left w:val="nil"/>
              <w:bottom w:val="single" w:sz="8" w:space="0" w:color="auto"/>
              <w:right w:val="single" w:sz="8" w:space="0" w:color="auto"/>
            </w:tcBorders>
            <w:vAlign w:val="center"/>
          </w:tcPr>
          <w:p w14:paraId="0B5AA21C" w14:textId="538E8135" w:rsidR="00A3773F" w:rsidRPr="009D43BC" w:rsidRDefault="0065797E" w:rsidP="00A3773F">
            <w:pPr>
              <w:overflowPunct w:val="0"/>
              <w:autoSpaceDE w:val="0"/>
              <w:autoSpaceDN w:val="0"/>
              <w:adjustRightInd w:val="0"/>
              <w:jc w:val="left"/>
              <w:textAlignment w:val="baseline"/>
              <w:rPr>
                <w:rFonts w:ascii="Arial" w:hAnsi="Arial" w:cs="Arial"/>
                <w:i/>
                <w:iCs/>
                <w:sz w:val="16"/>
                <w:szCs w:val="16"/>
                <w:lang w:eastAsia="de-DE"/>
              </w:rPr>
            </w:pPr>
            <w:r w:rsidRPr="009D43BC">
              <w:rPr>
                <w:rFonts w:ascii="Arial" w:hAnsi="Arial" w:cs="Arial"/>
                <w:i/>
                <w:iCs/>
                <w:noProof/>
                <w:sz w:val="16"/>
                <w:szCs w:val="16"/>
                <w:lang w:eastAsia="de-DE"/>
              </w:rPr>
              <w:t>4.500.000</w:t>
            </w:r>
            <w:r w:rsidR="00DF0E29">
              <w:rPr>
                <w:rFonts w:ascii="Arial" w:hAnsi="Arial" w:cs="Arial"/>
                <w:i/>
                <w:iCs/>
                <w:noProof/>
                <w:sz w:val="16"/>
                <w:szCs w:val="16"/>
                <w:lang w:eastAsia="de-DE"/>
              </w:rPr>
              <w:t>,00</w:t>
            </w:r>
          </w:p>
        </w:tc>
      </w:tr>
      <w:tr w:rsidR="00DF0E29" w:rsidRPr="009D43BC" w14:paraId="57C11E0B" w14:textId="77777777" w:rsidTr="0010737C">
        <w:trPr>
          <w:jc w:val="center"/>
        </w:trPr>
        <w:tc>
          <w:tcPr>
            <w:tcW w:w="320" w:type="pct"/>
            <w:vMerge/>
          </w:tcPr>
          <w:p w14:paraId="26FE12F7" w14:textId="77777777" w:rsidR="00B46060" w:rsidRPr="009D43BC" w:rsidRDefault="00B46060" w:rsidP="00B46060">
            <w:pPr>
              <w:spacing w:after="60"/>
              <w:jc w:val="left"/>
              <w:rPr>
                <w:rFonts w:ascii="Arial" w:hAnsi="Arial" w:cs="Arial"/>
                <w:i/>
                <w:noProof/>
                <w:sz w:val="16"/>
                <w:szCs w:val="16"/>
                <w:lang w:eastAsia="de-DE"/>
              </w:rPr>
            </w:pPr>
          </w:p>
        </w:tc>
        <w:tc>
          <w:tcPr>
            <w:tcW w:w="271" w:type="pct"/>
            <w:vMerge/>
          </w:tcPr>
          <w:p w14:paraId="7C2A5D73" w14:textId="77777777" w:rsidR="00B46060" w:rsidRPr="009D43BC" w:rsidRDefault="00B46060" w:rsidP="00B46060">
            <w:pPr>
              <w:spacing w:after="60"/>
              <w:jc w:val="left"/>
              <w:rPr>
                <w:rFonts w:ascii="Arial" w:hAnsi="Arial" w:cs="Arial"/>
                <w:b/>
                <w:i/>
                <w:noProof/>
                <w:sz w:val="16"/>
                <w:szCs w:val="16"/>
                <w:lang w:eastAsia="de-DE"/>
              </w:rPr>
            </w:pPr>
          </w:p>
        </w:tc>
        <w:tc>
          <w:tcPr>
            <w:tcW w:w="252" w:type="pct"/>
          </w:tcPr>
          <w:p w14:paraId="00500F2D" w14:textId="77777777" w:rsidR="00B46060" w:rsidRPr="009D43BC" w:rsidRDefault="00B46060" w:rsidP="00B46060">
            <w:pPr>
              <w:jc w:val="left"/>
              <w:rPr>
                <w:rFonts w:ascii="Arial" w:hAnsi="Arial" w:cs="Arial"/>
                <w:i/>
                <w:noProof/>
                <w:sz w:val="16"/>
                <w:szCs w:val="20"/>
                <w:lang w:eastAsia="de-DE"/>
              </w:rPr>
            </w:pPr>
            <w:r w:rsidRPr="009D43BC">
              <w:rPr>
                <w:rFonts w:ascii="Arial" w:hAnsi="Arial" w:cs="Arial"/>
                <w:i/>
                <w:sz w:val="16"/>
                <w:szCs w:val="20"/>
                <w:lang w:eastAsia="de-DE"/>
              </w:rPr>
              <w:t>IPA III CBC</w:t>
            </w:r>
            <w:r w:rsidRPr="009D43BC">
              <w:rPr>
                <w:rFonts w:ascii="Arial" w:hAnsi="Arial" w:cs="Arial"/>
                <w:i/>
                <w:noProof/>
                <w:sz w:val="16"/>
                <w:szCs w:val="20"/>
                <w:vertAlign w:val="superscript"/>
                <w:lang w:eastAsia="de-DE"/>
              </w:rPr>
              <w:footnoteRef/>
            </w:r>
          </w:p>
        </w:tc>
        <w:tc>
          <w:tcPr>
            <w:tcW w:w="505" w:type="pct"/>
          </w:tcPr>
          <w:p w14:paraId="1A62D158"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5C05E5F3"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69538056" w14:textId="77777777" w:rsidR="00B46060" w:rsidRPr="009D43BC" w:rsidRDefault="00B46060" w:rsidP="00B46060">
            <w:pPr>
              <w:spacing w:after="60"/>
              <w:jc w:val="left"/>
              <w:rPr>
                <w:rFonts w:ascii="Arial" w:hAnsi="Arial" w:cs="Arial"/>
                <w:i/>
                <w:noProof/>
                <w:sz w:val="16"/>
                <w:szCs w:val="16"/>
                <w:lang w:eastAsia="de-DE"/>
              </w:rPr>
            </w:pPr>
          </w:p>
        </w:tc>
        <w:tc>
          <w:tcPr>
            <w:tcW w:w="375" w:type="pct"/>
          </w:tcPr>
          <w:p w14:paraId="436F4639"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1EE5D086"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717D7A05" w14:textId="77777777" w:rsidR="00B46060" w:rsidRPr="009D43BC" w:rsidRDefault="00B46060" w:rsidP="00B46060">
            <w:pPr>
              <w:spacing w:after="60"/>
              <w:jc w:val="left"/>
              <w:rPr>
                <w:rFonts w:ascii="Arial" w:hAnsi="Arial" w:cs="Arial"/>
                <w:i/>
                <w:noProof/>
                <w:sz w:val="16"/>
                <w:szCs w:val="16"/>
                <w:lang w:eastAsia="de-DE"/>
              </w:rPr>
            </w:pPr>
          </w:p>
        </w:tc>
        <w:tc>
          <w:tcPr>
            <w:tcW w:w="375" w:type="pct"/>
          </w:tcPr>
          <w:p w14:paraId="75BF0DBF"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3D7F4303"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563A8FD9" w14:textId="77777777" w:rsidR="00B46060" w:rsidRPr="009D43BC" w:rsidRDefault="00B46060" w:rsidP="00B46060">
            <w:pPr>
              <w:spacing w:after="60"/>
              <w:jc w:val="left"/>
              <w:rPr>
                <w:rFonts w:ascii="Arial" w:hAnsi="Arial" w:cs="Arial"/>
                <w:i/>
                <w:noProof/>
                <w:sz w:val="16"/>
                <w:szCs w:val="16"/>
                <w:lang w:eastAsia="de-DE"/>
              </w:rPr>
            </w:pPr>
          </w:p>
        </w:tc>
        <w:tc>
          <w:tcPr>
            <w:tcW w:w="476" w:type="pct"/>
          </w:tcPr>
          <w:p w14:paraId="1FAD55CB" w14:textId="77777777" w:rsidR="00B46060" w:rsidRPr="009D43BC" w:rsidRDefault="00B46060" w:rsidP="00B46060">
            <w:pPr>
              <w:spacing w:after="60"/>
              <w:jc w:val="left"/>
              <w:rPr>
                <w:rFonts w:ascii="Arial" w:hAnsi="Arial" w:cs="Arial"/>
                <w:i/>
                <w:noProof/>
                <w:sz w:val="16"/>
                <w:szCs w:val="16"/>
                <w:lang w:eastAsia="de-DE"/>
              </w:rPr>
            </w:pPr>
          </w:p>
        </w:tc>
      </w:tr>
      <w:tr w:rsidR="00DF0E29" w:rsidRPr="009D43BC" w14:paraId="6D6103A8" w14:textId="77777777" w:rsidTr="0010737C">
        <w:trPr>
          <w:jc w:val="center"/>
        </w:trPr>
        <w:tc>
          <w:tcPr>
            <w:tcW w:w="320" w:type="pct"/>
            <w:vMerge/>
          </w:tcPr>
          <w:p w14:paraId="26AA68E9" w14:textId="77777777" w:rsidR="00B46060" w:rsidRPr="009D43BC" w:rsidRDefault="00B46060" w:rsidP="00B46060">
            <w:pPr>
              <w:spacing w:after="60"/>
              <w:jc w:val="left"/>
              <w:rPr>
                <w:rFonts w:ascii="Arial" w:hAnsi="Arial" w:cs="Arial"/>
                <w:i/>
                <w:noProof/>
                <w:sz w:val="16"/>
                <w:szCs w:val="16"/>
                <w:lang w:eastAsia="de-DE"/>
              </w:rPr>
            </w:pPr>
          </w:p>
        </w:tc>
        <w:tc>
          <w:tcPr>
            <w:tcW w:w="271" w:type="pct"/>
            <w:vMerge/>
          </w:tcPr>
          <w:p w14:paraId="72876F1C" w14:textId="77777777" w:rsidR="00B46060" w:rsidRPr="009D43BC" w:rsidRDefault="00B46060" w:rsidP="00B46060">
            <w:pPr>
              <w:spacing w:after="60"/>
              <w:jc w:val="left"/>
              <w:rPr>
                <w:rFonts w:ascii="Arial" w:hAnsi="Arial" w:cs="Arial"/>
                <w:b/>
                <w:i/>
                <w:noProof/>
                <w:sz w:val="16"/>
                <w:szCs w:val="16"/>
                <w:lang w:eastAsia="de-DE"/>
              </w:rPr>
            </w:pPr>
          </w:p>
        </w:tc>
        <w:tc>
          <w:tcPr>
            <w:tcW w:w="252" w:type="pct"/>
          </w:tcPr>
          <w:p w14:paraId="50BE756A" w14:textId="77777777" w:rsidR="00B46060" w:rsidRPr="009D43BC" w:rsidRDefault="00B46060" w:rsidP="00B46060">
            <w:pPr>
              <w:jc w:val="left"/>
              <w:rPr>
                <w:rFonts w:ascii="Arial" w:hAnsi="Arial" w:cs="Arial"/>
                <w:i/>
                <w:noProof/>
                <w:sz w:val="16"/>
                <w:szCs w:val="20"/>
                <w:lang w:eastAsia="de-DE"/>
              </w:rPr>
            </w:pPr>
            <w:r w:rsidRPr="009D43BC">
              <w:rPr>
                <w:rFonts w:ascii="Arial" w:hAnsi="Arial" w:cs="Arial"/>
                <w:i/>
                <w:sz w:val="16"/>
                <w:szCs w:val="20"/>
                <w:lang w:eastAsia="de-DE"/>
              </w:rPr>
              <w:t>NDICI CBC</w:t>
            </w:r>
            <w:r w:rsidRPr="009D43BC">
              <w:rPr>
                <w:rFonts w:ascii="Arial" w:hAnsi="Arial" w:cs="Arial"/>
                <w:i/>
                <w:noProof/>
                <w:sz w:val="16"/>
                <w:szCs w:val="20"/>
                <w:vertAlign w:val="superscript"/>
                <w:lang w:eastAsia="de-DE"/>
              </w:rPr>
              <w:footnoteRef/>
            </w:r>
          </w:p>
        </w:tc>
        <w:tc>
          <w:tcPr>
            <w:tcW w:w="505" w:type="pct"/>
          </w:tcPr>
          <w:p w14:paraId="35AB413E"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05F2CA48"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4E46EF11" w14:textId="77777777" w:rsidR="00B46060" w:rsidRPr="009D43BC" w:rsidRDefault="00B46060" w:rsidP="00B46060">
            <w:pPr>
              <w:spacing w:after="60"/>
              <w:jc w:val="left"/>
              <w:rPr>
                <w:rFonts w:ascii="Arial" w:hAnsi="Arial" w:cs="Arial"/>
                <w:i/>
                <w:noProof/>
                <w:sz w:val="16"/>
                <w:szCs w:val="16"/>
                <w:lang w:eastAsia="de-DE"/>
              </w:rPr>
            </w:pPr>
          </w:p>
        </w:tc>
        <w:tc>
          <w:tcPr>
            <w:tcW w:w="375" w:type="pct"/>
          </w:tcPr>
          <w:p w14:paraId="124E40E3"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5F1BF28B"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4E34B389" w14:textId="77777777" w:rsidR="00B46060" w:rsidRPr="009D43BC" w:rsidRDefault="00B46060" w:rsidP="00B46060">
            <w:pPr>
              <w:spacing w:after="60"/>
              <w:jc w:val="left"/>
              <w:rPr>
                <w:rFonts w:ascii="Arial" w:hAnsi="Arial" w:cs="Arial"/>
                <w:i/>
                <w:noProof/>
                <w:sz w:val="16"/>
                <w:szCs w:val="16"/>
                <w:lang w:eastAsia="de-DE"/>
              </w:rPr>
            </w:pPr>
          </w:p>
        </w:tc>
        <w:tc>
          <w:tcPr>
            <w:tcW w:w="375" w:type="pct"/>
          </w:tcPr>
          <w:p w14:paraId="56D85DF8"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4599CCB5"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384F1EE3" w14:textId="77777777" w:rsidR="00B46060" w:rsidRPr="009D43BC" w:rsidRDefault="00B46060" w:rsidP="00B46060">
            <w:pPr>
              <w:spacing w:after="60"/>
              <w:jc w:val="left"/>
              <w:rPr>
                <w:rFonts w:ascii="Arial" w:hAnsi="Arial" w:cs="Arial"/>
                <w:i/>
                <w:noProof/>
                <w:sz w:val="16"/>
                <w:szCs w:val="16"/>
                <w:lang w:eastAsia="de-DE"/>
              </w:rPr>
            </w:pPr>
          </w:p>
        </w:tc>
        <w:tc>
          <w:tcPr>
            <w:tcW w:w="476" w:type="pct"/>
          </w:tcPr>
          <w:p w14:paraId="4E60A9DB" w14:textId="77777777" w:rsidR="00B46060" w:rsidRPr="009D43BC" w:rsidRDefault="00B46060" w:rsidP="00B46060">
            <w:pPr>
              <w:spacing w:after="60"/>
              <w:jc w:val="left"/>
              <w:rPr>
                <w:rFonts w:ascii="Arial" w:hAnsi="Arial" w:cs="Arial"/>
                <w:i/>
                <w:noProof/>
                <w:sz w:val="16"/>
                <w:szCs w:val="16"/>
                <w:lang w:eastAsia="de-DE"/>
              </w:rPr>
            </w:pPr>
          </w:p>
        </w:tc>
      </w:tr>
      <w:tr w:rsidR="00DF0E29" w:rsidRPr="009D43BC" w14:paraId="2F98E687" w14:textId="77777777" w:rsidTr="0010737C">
        <w:trPr>
          <w:jc w:val="center"/>
        </w:trPr>
        <w:tc>
          <w:tcPr>
            <w:tcW w:w="320" w:type="pct"/>
            <w:vMerge/>
          </w:tcPr>
          <w:p w14:paraId="3DD640B6" w14:textId="77777777" w:rsidR="00B46060" w:rsidRPr="009D43BC" w:rsidRDefault="00B46060" w:rsidP="00B46060">
            <w:pPr>
              <w:spacing w:after="60"/>
              <w:jc w:val="left"/>
              <w:rPr>
                <w:rFonts w:ascii="Arial" w:hAnsi="Arial" w:cs="Arial"/>
                <w:i/>
                <w:noProof/>
                <w:sz w:val="16"/>
                <w:szCs w:val="16"/>
                <w:lang w:eastAsia="de-DE"/>
              </w:rPr>
            </w:pPr>
          </w:p>
        </w:tc>
        <w:tc>
          <w:tcPr>
            <w:tcW w:w="271" w:type="pct"/>
            <w:vMerge/>
          </w:tcPr>
          <w:p w14:paraId="5F7D698C" w14:textId="77777777" w:rsidR="00B46060" w:rsidRPr="009D43BC" w:rsidRDefault="00B46060" w:rsidP="00B46060">
            <w:pPr>
              <w:spacing w:after="60"/>
              <w:jc w:val="left"/>
              <w:rPr>
                <w:rFonts w:ascii="Arial" w:hAnsi="Arial" w:cs="Arial"/>
                <w:b/>
                <w:i/>
                <w:noProof/>
                <w:sz w:val="16"/>
                <w:szCs w:val="16"/>
                <w:lang w:eastAsia="de-DE"/>
              </w:rPr>
            </w:pPr>
          </w:p>
        </w:tc>
        <w:tc>
          <w:tcPr>
            <w:tcW w:w="252" w:type="pct"/>
          </w:tcPr>
          <w:p w14:paraId="6946FB1F" w14:textId="77777777" w:rsidR="00B46060" w:rsidRPr="009D43BC" w:rsidRDefault="00B46060" w:rsidP="00B46060">
            <w:pPr>
              <w:jc w:val="left"/>
              <w:rPr>
                <w:rFonts w:ascii="Arial" w:hAnsi="Arial" w:cs="Arial"/>
                <w:i/>
                <w:noProof/>
                <w:sz w:val="16"/>
                <w:szCs w:val="20"/>
                <w:lang w:eastAsia="de-DE"/>
              </w:rPr>
            </w:pPr>
            <w:r w:rsidRPr="009D43BC">
              <w:rPr>
                <w:rFonts w:ascii="Arial" w:hAnsi="Arial" w:cs="Arial"/>
                <w:i/>
                <w:sz w:val="16"/>
                <w:szCs w:val="20"/>
                <w:lang w:eastAsia="de-DE"/>
              </w:rPr>
              <w:t>IPA III</w:t>
            </w:r>
            <w:r w:rsidRPr="009D43BC">
              <w:rPr>
                <w:rFonts w:ascii="Arial" w:hAnsi="Arial" w:cs="Arial"/>
                <w:i/>
                <w:noProof/>
                <w:sz w:val="16"/>
                <w:szCs w:val="20"/>
                <w:vertAlign w:val="superscript"/>
                <w:lang w:eastAsia="de-DE"/>
              </w:rPr>
              <w:footnoteRef/>
            </w:r>
          </w:p>
        </w:tc>
        <w:tc>
          <w:tcPr>
            <w:tcW w:w="505" w:type="pct"/>
          </w:tcPr>
          <w:p w14:paraId="631CB73D"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5FAE9D56"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48D6E7F3" w14:textId="77777777" w:rsidR="00B46060" w:rsidRPr="009D43BC" w:rsidRDefault="00B46060" w:rsidP="00B46060">
            <w:pPr>
              <w:spacing w:after="60"/>
              <w:jc w:val="left"/>
              <w:rPr>
                <w:rFonts w:ascii="Arial" w:hAnsi="Arial" w:cs="Arial"/>
                <w:i/>
                <w:noProof/>
                <w:sz w:val="16"/>
                <w:szCs w:val="16"/>
                <w:lang w:eastAsia="de-DE"/>
              </w:rPr>
            </w:pPr>
          </w:p>
        </w:tc>
        <w:tc>
          <w:tcPr>
            <w:tcW w:w="375" w:type="pct"/>
          </w:tcPr>
          <w:p w14:paraId="778D2AD8"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7DB18AF0"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1F2C1DBD" w14:textId="77777777" w:rsidR="00B46060" w:rsidRPr="009D43BC" w:rsidRDefault="00B46060" w:rsidP="00B46060">
            <w:pPr>
              <w:spacing w:after="60"/>
              <w:jc w:val="left"/>
              <w:rPr>
                <w:rFonts w:ascii="Arial" w:hAnsi="Arial" w:cs="Arial"/>
                <w:i/>
                <w:noProof/>
                <w:sz w:val="16"/>
                <w:szCs w:val="16"/>
                <w:lang w:eastAsia="de-DE"/>
              </w:rPr>
            </w:pPr>
          </w:p>
        </w:tc>
        <w:tc>
          <w:tcPr>
            <w:tcW w:w="375" w:type="pct"/>
          </w:tcPr>
          <w:p w14:paraId="7A7D9B92"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3FC62DEB"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30DC7035" w14:textId="77777777" w:rsidR="00B46060" w:rsidRPr="009D43BC" w:rsidRDefault="00B46060" w:rsidP="00B46060">
            <w:pPr>
              <w:spacing w:after="60"/>
              <w:jc w:val="left"/>
              <w:rPr>
                <w:rFonts w:ascii="Arial" w:hAnsi="Arial" w:cs="Arial"/>
                <w:i/>
                <w:noProof/>
                <w:sz w:val="16"/>
                <w:szCs w:val="16"/>
                <w:lang w:eastAsia="de-DE"/>
              </w:rPr>
            </w:pPr>
          </w:p>
        </w:tc>
        <w:tc>
          <w:tcPr>
            <w:tcW w:w="476" w:type="pct"/>
          </w:tcPr>
          <w:p w14:paraId="13C960F2" w14:textId="77777777" w:rsidR="00B46060" w:rsidRPr="009D43BC" w:rsidRDefault="00B46060" w:rsidP="00B46060">
            <w:pPr>
              <w:spacing w:after="60"/>
              <w:jc w:val="left"/>
              <w:rPr>
                <w:rFonts w:ascii="Arial" w:hAnsi="Arial" w:cs="Arial"/>
                <w:i/>
                <w:noProof/>
                <w:sz w:val="16"/>
                <w:szCs w:val="16"/>
                <w:lang w:eastAsia="de-DE"/>
              </w:rPr>
            </w:pPr>
          </w:p>
        </w:tc>
      </w:tr>
      <w:tr w:rsidR="00DF0E29" w:rsidRPr="009D43BC" w14:paraId="3FC97CB6" w14:textId="77777777" w:rsidTr="0010737C">
        <w:trPr>
          <w:jc w:val="center"/>
        </w:trPr>
        <w:tc>
          <w:tcPr>
            <w:tcW w:w="320" w:type="pct"/>
            <w:vMerge/>
          </w:tcPr>
          <w:p w14:paraId="17D08EE1" w14:textId="77777777" w:rsidR="00B46060" w:rsidRPr="009D43BC" w:rsidRDefault="00B46060" w:rsidP="00B46060">
            <w:pPr>
              <w:spacing w:after="60"/>
              <w:jc w:val="left"/>
              <w:rPr>
                <w:rFonts w:ascii="Arial" w:hAnsi="Arial" w:cs="Arial"/>
                <w:i/>
                <w:noProof/>
                <w:sz w:val="16"/>
                <w:szCs w:val="16"/>
                <w:lang w:eastAsia="de-DE"/>
              </w:rPr>
            </w:pPr>
          </w:p>
        </w:tc>
        <w:tc>
          <w:tcPr>
            <w:tcW w:w="271" w:type="pct"/>
            <w:vMerge/>
          </w:tcPr>
          <w:p w14:paraId="37060C4E" w14:textId="77777777" w:rsidR="00B46060" w:rsidRPr="009D43BC" w:rsidRDefault="00B46060" w:rsidP="00B46060">
            <w:pPr>
              <w:spacing w:after="60"/>
              <w:jc w:val="left"/>
              <w:rPr>
                <w:rFonts w:ascii="Arial" w:hAnsi="Arial" w:cs="Arial"/>
                <w:b/>
                <w:i/>
                <w:noProof/>
                <w:sz w:val="16"/>
                <w:szCs w:val="16"/>
                <w:lang w:eastAsia="de-DE"/>
              </w:rPr>
            </w:pPr>
          </w:p>
        </w:tc>
        <w:tc>
          <w:tcPr>
            <w:tcW w:w="252" w:type="pct"/>
          </w:tcPr>
          <w:p w14:paraId="7E12D982" w14:textId="77777777" w:rsidR="00B46060" w:rsidRPr="009D43BC" w:rsidRDefault="00B46060" w:rsidP="00B46060">
            <w:pPr>
              <w:jc w:val="left"/>
              <w:rPr>
                <w:rFonts w:ascii="Arial" w:hAnsi="Arial" w:cs="Arial"/>
                <w:i/>
                <w:noProof/>
                <w:sz w:val="16"/>
                <w:szCs w:val="20"/>
                <w:lang w:eastAsia="de-DE"/>
              </w:rPr>
            </w:pPr>
            <w:r w:rsidRPr="009D43BC">
              <w:rPr>
                <w:rFonts w:ascii="Arial" w:hAnsi="Arial" w:cs="Arial"/>
                <w:i/>
                <w:sz w:val="16"/>
                <w:szCs w:val="20"/>
                <w:lang w:eastAsia="de-DE"/>
              </w:rPr>
              <w:t>NDICI</w:t>
            </w:r>
            <w:r w:rsidRPr="009D43BC">
              <w:rPr>
                <w:rFonts w:ascii="Arial" w:hAnsi="Arial" w:cs="Arial"/>
                <w:i/>
                <w:noProof/>
                <w:sz w:val="16"/>
                <w:szCs w:val="20"/>
                <w:vertAlign w:val="superscript"/>
                <w:lang w:eastAsia="de-DE"/>
              </w:rPr>
              <w:footnoteRef/>
            </w:r>
          </w:p>
        </w:tc>
        <w:tc>
          <w:tcPr>
            <w:tcW w:w="505" w:type="pct"/>
          </w:tcPr>
          <w:p w14:paraId="342F53E0"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16B197C3"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3617D015" w14:textId="77777777" w:rsidR="00B46060" w:rsidRPr="009D43BC" w:rsidRDefault="00B46060" w:rsidP="00B46060">
            <w:pPr>
              <w:spacing w:after="60"/>
              <w:jc w:val="left"/>
              <w:rPr>
                <w:rFonts w:ascii="Arial" w:hAnsi="Arial" w:cs="Arial"/>
                <w:i/>
                <w:noProof/>
                <w:sz w:val="16"/>
                <w:szCs w:val="16"/>
                <w:lang w:eastAsia="de-DE"/>
              </w:rPr>
            </w:pPr>
          </w:p>
        </w:tc>
        <w:tc>
          <w:tcPr>
            <w:tcW w:w="375" w:type="pct"/>
          </w:tcPr>
          <w:p w14:paraId="4A9690F7"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0D443DAF"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0DFF0FE9" w14:textId="77777777" w:rsidR="00B46060" w:rsidRPr="009D43BC" w:rsidRDefault="00B46060" w:rsidP="00B46060">
            <w:pPr>
              <w:spacing w:after="60"/>
              <w:jc w:val="left"/>
              <w:rPr>
                <w:rFonts w:ascii="Arial" w:hAnsi="Arial" w:cs="Arial"/>
                <w:i/>
                <w:noProof/>
                <w:sz w:val="16"/>
                <w:szCs w:val="16"/>
                <w:lang w:eastAsia="de-DE"/>
              </w:rPr>
            </w:pPr>
          </w:p>
        </w:tc>
        <w:tc>
          <w:tcPr>
            <w:tcW w:w="375" w:type="pct"/>
          </w:tcPr>
          <w:p w14:paraId="0D120D01"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08898B0D"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1FA8213B" w14:textId="77777777" w:rsidR="00B46060" w:rsidRPr="009D43BC" w:rsidRDefault="00B46060" w:rsidP="00B46060">
            <w:pPr>
              <w:spacing w:after="60"/>
              <w:jc w:val="left"/>
              <w:rPr>
                <w:rFonts w:ascii="Arial" w:hAnsi="Arial" w:cs="Arial"/>
                <w:i/>
                <w:noProof/>
                <w:sz w:val="16"/>
                <w:szCs w:val="16"/>
                <w:lang w:eastAsia="de-DE"/>
              </w:rPr>
            </w:pPr>
          </w:p>
        </w:tc>
        <w:tc>
          <w:tcPr>
            <w:tcW w:w="476" w:type="pct"/>
          </w:tcPr>
          <w:p w14:paraId="100F8E0F" w14:textId="77777777" w:rsidR="00B46060" w:rsidRPr="009D43BC" w:rsidRDefault="00B46060" w:rsidP="00B46060">
            <w:pPr>
              <w:spacing w:after="60"/>
              <w:jc w:val="left"/>
              <w:rPr>
                <w:rFonts w:ascii="Arial" w:hAnsi="Arial" w:cs="Arial"/>
                <w:i/>
                <w:noProof/>
                <w:sz w:val="16"/>
                <w:szCs w:val="16"/>
                <w:lang w:eastAsia="de-DE"/>
              </w:rPr>
            </w:pPr>
          </w:p>
        </w:tc>
      </w:tr>
      <w:tr w:rsidR="00DF0E29" w:rsidRPr="009D43BC" w14:paraId="18F2AAA7" w14:textId="77777777" w:rsidTr="0010737C">
        <w:trPr>
          <w:jc w:val="center"/>
        </w:trPr>
        <w:tc>
          <w:tcPr>
            <w:tcW w:w="320" w:type="pct"/>
            <w:vMerge/>
          </w:tcPr>
          <w:p w14:paraId="2FC232DA" w14:textId="77777777" w:rsidR="00B46060" w:rsidRPr="009D43BC" w:rsidRDefault="00B46060" w:rsidP="00B46060">
            <w:pPr>
              <w:spacing w:after="60"/>
              <w:jc w:val="left"/>
              <w:rPr>
                <w:rFonts w:ascii="Arial" w:hAnsi="Arial" w:cs="Arial"/>
                <w:i/>
                <w:noProof/>
                <w:sz w:val="16"/>
                <w:szCs w:val="16"/>
                <w:lang w:eastAsia="de-DE"/>
              </w:rPr>
            </w:pPr>
          </w:p>
        </w:tc>
        <w:tc>
          <w:tcPr>
            <w:tcW w:w="271" w:type="pct"/>
            <w:vMerge/>
          </w:tcPr>
          <w:p w14:paraId="48259BC7" w14:textId="77777777" w:rsidR="00B46060" w:rsidRPr="009D43BC" w:rsidRDefault="00B46060" w:rsidP="00B46060">
            <w:pPr>
              <w:spacing w:after="60"/>
              <w:jc w:val="left"/>
              <w:rPr>
                <w:rFonts w:ascii="Arial" w:hAnsi="Arial" w:cs="Arial"/>
                <w:b/>
                <w:i/>
                <w:noProof/>
                <w:sz w:val="16"/>
                <w:szCs w:val="16"/>
                <w:lang w:eastAsia="de-DE"/>
              </w:rPr>
            </w:pPr>
          </w:p>
        </w:tc>
        <w:tc>
          <w:tcPr>
            <w:tcW w:w="252" w:type="pct"/>
          </w:tcPr>
          <w:p w14:paraId="65D5FF2D" w14:textId="77777777" w:rsidR="00B46060" w:rsidRPr="009D43BC" w:rsidRDefault="00B46060" w:rsidP="00B46060">
            <w:pPr>
              <w:jc w:val="left"/>
              <w:rPr>
                <w:rFonts w:ascii="Arial" w:hAnsi="Arial" w:cs="Arial"/>
                <w:i/>
                <w:noProof/>
                <w:sz w:val="16"/>
                <w:szCs w:val="20"/>
                <w:lang w:eastAsia="de-DE"/>
              </w:rPr>
            </w:pPr>
            <w:r w:rsidRPr="009D43BC">
              <w:rPr>
                <w:rFonts w:ascii="Arial" w:hAnsi="Arial" w:cs="Arial"/>
                <w:i/>
                <w:sz w:val="16"/>
                <w:szCs w:val="20"/>
                <w:lang w:eastAsia="de-DE"/>
              </w:rPr>
              <w:t>ÜLGP</w:t>
            </w:r>
            <w:r w:rsidRPr="009D43BC">
              <w:rPr>
                <w:rFonts w:ascii="Arial" w:hAnsi="Arial" w:cs="Arial"/>
                <w:i/>
                <w:noProof/>
                <w:sz w:val="16"/>
                <w:szCs w:val="20"/>
                <w:vertAlign w:val="superscript"/>
                <w:lang w:eastAsia="de-DE"/>
              </w:rPr>
              <w:footnoteRef/>
            </w:r>
          </w:p>
        </w:tc>
        <w:tc>
          <w:tcPr>
            <w:tcW w:w="505" w:type="pct"/>
          </w:tcPr>
          <w:p w14:paraId="5DAB520A"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10772AAB"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46AC9E37" w14:textId="77777777" w:rsidR="00B46060" w:rsidRPr="009D43BC" w:rsidRDefault="00B46060" w:rsidP="00B46060">
            <w:pPr>
              <w:spacing w:after="60"/>
              <w:jc w:val="left"/>
              <w:rPr>
                <w:rFonts w:ascii="Arial" w:hAnsi="Arial" w:cs="Arial"/>
                <w:i/>
                <w:noProof/>
                <w:sz w:val="16"/>
                <w:szCs w:val="16"/>
                <w:lang w:eastAsia="de-DE"/>
              </w:rPr>
            </w:pPr>
          </w:p>
        </w:tc>
        <w:tc>
          <w:tcPr>
            <w:tcW w:w="375" w:type="pct"/>
          </w:tcPr>
          <w:p w14:paraId="673E7161"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6190886D"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00CEB6E9" w14:textId="77777777" w:rsidR="00B46060" w:rsidRPr="009D43BC" w:rsidRDefault="00B46060" w:rsidP="00B46060">
            <w:pPr>
              <w:spacing w:after="60"/>
              <w:jc w:val="left"/>
              <w:rPr>
                <w:rFonts w:ascii="Arial" w:hAnsi="Arial" w:cs="Arial"/>
                <w:i/>
                <w:noProof/>
                <w:sz w:val="16"/>
                <w:szCs w:val="16"/>
                <w:lang w:eastAsia="de-DE"/>
              </w:rPr>
            </w:pPr>
          </w:p>
        </w:tc>
        <w:tc>
          <w:tcPr>
            <w:tcW w:w="375" w:type="pct"/>
          </w:tcPr>
          <w:p w14:paraId="154BBF0C"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15ECDDE5"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3B095174" w14:textId="77777777" w:rsidR="00B46060" w:rsidRPr="009D43BC" w:rsidRDefault="00B46060" w:rsidP="00B46060">
            <w:pPr>
              <w:spacing w:after="60"/>
              <w:jc w:val="left"/>
              <w:rPr>
                <w:rFonts w:ascii="Arial" w:hAnsi="Arial" w:cs="Arial"/>
                <w:i/>
                <w:noProof/>
                <w:sz w:val="16"/>
                <w:szCs w:val="16"/>
                <w:lang w:eastAsia="de-DE"/>
              </w:rPr>
            </w:pPr>
          </w:p>
        </w:tc>
        <w:tc>
          <w:tcPr>
            <w:tcW w:w="476" w:type="pct"/>
          </w:tcPr>
          <w:p w14:paraId="6F869442" w14:textId="77777777" w:rsidR="00B46060" w:rsidRPr="009D43BC" w:rsidRDefault="00B46060" w:rsidP="00B46060">
            <w:pPr>
              <w:spacing w:after="60"/>
              <w:jc w:val="left"/>
              <w:rPr>
                <w:rFonts w:ascii="Arial" w:hAnsi="Arial" w:cs="Arial"/>
                <w:i/>
                <w:noProof/>
                <w:sz w:val="16"/>
                <w:szCs w:val="16"/>
                <w:lang w:eastAsia="de-DE"/>
              </w:rPr>
            </w:pPr>
          </w:p>
        </w:tc>
      </w:tr>
      <w:tr w:rsidR="00DF0E29" w:rsidRPr="009D43BC" w14:paraId="4A566FB4" w14:textId="77777777" w:rsidTr="0010737C">
        <w:trPr>
          <w:jc w:val="center"/>
        </w:trPr>
        <w:tc>
          <w:tcPr>
            <w:tcW w:w="320" w:type="pct"/>
            <w:vMerge/>
          </w:tcPr>
          <w:p w14:paraId="30899A1E" w14:textId="77777777" w:rsidR="00B46060" w:rsidRPr="009D43BC" w:rsidRDefault="00B46060" w:rsidP="00B46060">
            <w:pPr>
              <w:spacing w:after="60"/>
              <w:jc w:val="left"/>
              <w:rPr>
                <w:rFonts w:ascii="Arial" w:hAnsi="Arial" w:cs="Arial"/>
                <w:i/>
                <w:noProof/>
                <w:sz w:val="16"/>
                <w:szCs w:val="16"/>
                <w:lang w:eastAsia="de-DE"/>
              </w:rPr>
            </w:pPr>
          </w:p>
        </w:tc>
        <w:tc>
          <w:tcPr>
            <w:tcW w:w="271" w:type="pct"/>
            <w:vMerge/>
          </w:tcPr>
          <w:p w14:paraId="29EA3562" w14:textId="77777777" w:rsidR="00B46060" w:rsidRPr="009D43BC" w:rsidRDefault="00B46060" w:rsidP="00B46060">
            <w:pPr>
              <w:spacing w:after="60"/>
              <w:jc w:val="left"/>
              <w:rPr>
                <w:rFonts w:ascii="Arial" w:hAnsi="Arial" w:cs="Arial"/>
                <w:b/>
                <w:i/>
                <w:noProof/>
                <w:sz w:val="16"/>
                <w:szCs w:val="16"/>
                <w:lang w:eastAsia="de-DE"/>
              </w:rPr>
            </w:pPr>
          </w:p>
        </w:tc>
        <w:tc>
          <w:tcPr>
            <w:tcW w:w="252" w:type="pct"/>
          </w:tcPr>
          <w:p w14:paraId="190ECB31" w14:textId="77777777" w:rsidR="00B46060" w:rsidRPr="009D43BC" w:rsidRDefault="00B46060" w:rsidP="00EB2251">
            <w:pPr>
              <w:jc w:val="left"/>
              <w:rPr>
                <w:rFonts w:ascii="Arial" w:hAnsi="Arial" w:cs="Arial"/>
                <w:i/>
                <w:noProof/>
                <w:sz w:val="16"/>
                <w:szCs w:val="20"/>
                <w:lang w:eastAsia="de-DE"/>
              </w:rPr>
            </w:pPr>
            <w:r w:rsidRPr="009D43BC">
              <w:rPr>
                <w:rFonts w:ascii="Arial" w:hAnsi="Arial" w:cs="Arial"/>
                <w:i/>
                <w:sz w:val="16"/>
                <w:szCs w:val="20"/>
                <w:lang w:eastAsia="de-DE"/>
              </w:rPr>
              <w:t>Interreg-Fonds</w:t>
            </w:r>
            <w:r w:rsidR="00EB2251" w:rsidRPr="009D43BC">
              <w:rPr>
                <w:rFonts w:ascii="Arial" w:hAnsi="Arial" w:cs="Arial"/>
                <w:i/>
                <w:noProof/>
                <w:sz w:val="16"/>
                <w:szCs w:val="20"/>
                <w:vertAlign w:val="superscript"/>
                <w:lang w:eastAsia="de-DE"/>
              </w:rPr>
              <w:t>4</w:t>
            </w:r>
          </w:p>
        </w:tc>
        <w:tc>
          <w:tcPr>
            <w:tcW w:w="505" w:type="pct"/>
          </w:tcPr>
          <w:p w14:paraId="6795E16D"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7BF60F80"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29BD99D6" w14:textId="77777777" w:rsidR="00B46060" w:rsidRPr="009D43BC" w:rsidRDefault="00B46060" w:rsidP="00B46060">
            <w:pPr>
              <w:spacing w:after="60"/>
              <w:jc w:val="left"/>
              <w:rPr>
                <w:rFonts w:ascii="Arial" w:hAnsi="Arial" w:cs="Arial"/>
                <w:i/>
                <w:noProof/>
                <w:sz w:val="16"/>
                <w:szCs w:val="16"/>
                <w:lang w:eastAsia="de-DE"/>
              </w:rPr>
            </w:pPr>
          </w:p>
        </w:tc>
        <w:tc>
          <w:tcPr>
            <w:tcW w:w="375" w:type="pct"/>
          </w:tcPr>
          <w:p w14:paraId="69C375CA"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0A8AB86D"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06D1F29C" w14:textId="77777777" w:rsidR="00B46060" w:rsidRPr="009D43BC" w:rsidRDefault="00B46060" w:rsidP="00B46060">
            <w:pPr>
              <w:spacing w:after="60"/>
              <w:jc w:val="left"/>
              <w:rPr>
                <w:rFonts w:ascii="Arial" w:hAnsi="Arial" w:cs="Arial"/>
                <w:i/>
                <w:noProof/>
                <w:sz w:val="16"/>
                <w:szCs w:val="16"/>
                <w:lang w:eastAsia="de-DE"/>
              </w:rPr>
            </w:pPr>
          </w:p>
        </w:tc>
        <w:tc>
          <w:tcPr>
            <w:tcW w:w="375" w:type="pct"/>
          </w:tcPr>
          <w:p w14:paraId="3F550950"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3C531635" w14:textId="77777777" w:rsidR="00B46060" w:rsidRPr="009D43BC" w:rsidRDefault="00B46060" w:rsidP="00B46060">
            <w:pPr>
              <w:spacing w:after="60"/>
              <w:jc w:val="left"/>
              <w:rPr>
                <w:rFonts w:ascii="Arial" w:hAnsi="Arial" w:cs="Arial"/>
                <w:i/>
                <w:noProof/>
                <w:sz w:val="16"/>
                <w:szCs w:val="16"/>
                <w:lang w:eastAsia="de-DE"/>
              </w:rPr>
            </w:pPr>
          </w:p>
        </w:tc>
        <w:tc>
          <w:tcPr>
            <w:tcW w:w="404" w:type="pct"/>
          </w:tcPr>
          <w:p w14:paraId="5A87C86B" w14:textId="77777777" w:rsidR="00B46060" w:rsidRPr="009D43BC" w:rsidRDefault="00B46060" w:rsidP="00B46060">
            <w:pPr>
              <w:spacing w:after="60"/>
              <w:jc w:val="left"/>
              <w:rPr>
                <w:rFonts w:ascii="Arial" w:hAnsi="Arial" w:cs="Arial"/>
                <w:i/>
                <w:noProof/>
                <w:sz w:val="16"/>
                <w:szCs w:val="16"/>
                <w:lang w:eastAsia="de-DE"/>
              </w:rPr>
            </w:pPr>
          </w:p>
        </w:tc>
        <w:tc>
          <w:tcPr>
            <w:tcW w:w="476" w:type="pct"/>
          </w:tcPr>
          <w:p w14:paraId="2620908E" w14:textId="77777777" w:rsidR="00B46060" w:rsidRPr="009D43BC" w:rsidRDefault="00B46060" w:rsidP="00B46060">
            <w:pPr>
              <w:spacing w:after="60"/>
              <w:jc w:val="left"/>
              <w:rPr>
                <w:rFonts w:ascii="Arial" w:hAnsi="Arial" w:cs="Arial"/>
                <w:i/>
                <w:noProof/>
                <w:sz w:val="16"/>
                <w:szCs w:val="16"/>
                <w:lang w:eastAsia="de-DE"/>
              </w:rPr>
            </w:pPr>
          </w:p>
        </w:tc>
      </w:tr>
      <w:tr w:rsidR="0010737C" w:rsidRPr="009D43BC" w14:paraId="4D2CBCAE" w14:textId="77777777" w:rsidTr="0010737C">
        <w:trPr>
          <w:jc w:val="center"/>
        </w:trPr>
        <w:tc>
          <w:tcPr>
            <w:tcW w:w="320" w:type="pct"/>
            <w:vMerge w:val="restart"/>
          </w:tcPr>
          <w:p w14:paraId="7108173E" w14:textId="77777777" w:rsidR="0010737C" w:rsidRPr="009D43BC" w:rsidRDefault="0010737C" w:rsidP="0010737C">
            <w:pPr>
              <w:spacing w:after="60"/>
              <w:jc w:val="center"/>
              <w:rPr>
                <w:rFonts w:ascii="Arial" w:hAnsi="Arial" w:cs="Arial"/>
                <w:i/>
                <w:noProof/>
                <w:sz w:val="16"/>
                <w:szCs w:val="16"/>
                <w:lang w:eastAsia="de-DE"/>
              </w:rPr>
            </w:pPr>
          </w:p>
          <w:p w14:paraId="5E7090F8" w14:textId="77777777" w:rsidR="0010737C" w:rsidRPr="009D43BC" w:rsidRDefault="0010737C" w:rsidP="0010737C">
            <w:pPr>
              <w:spacing w:after="60"/>
              <w:jc w:val="center"/>
              <w:rPr>
                <w:rFonts w:ascii="Arial" w:hAnsi="Arial" w:cs="Arial"/>
                <w:i/>
                <w:noProof/>
                <w:sz w:val="16"/>
                <w:szCs w:val="16"/>
                <w:lang w:eastAsia="de-DE"/>
              </w:rPr>
            </w:pPr>
          </w:p>
          <w:p w14:paraId="1F766638" w14:textId="77777777" w:rsidR="0010737C" w:rsidRPr="009D43BC" w:rsidRDefault="0010737C" w:rsidP="0010737C">
            <w:pPr>
              <w:spacing w:after="60"/>
              <w:jc w:val="center"/>
              <w:rPr>
                <w:rFonts w:ascii="Arial" w:hAnsi="Arial" w:cs="Arial"/>
                <w:i/>
                <w:noProof/>
                <w:sz w:val="16"/>
                <w:szCs w:val="16"/>
                <w:lang w:eastAsia="de-DE"/>
              </w:rPr>
            </w:pPr>
          </w:p>
          <w:p w14:paraId="1C3C29F1" w14:textId="77777777" w:rsidR="0010737C" w:rsidRPr="009D43BC" w:rsidRDefault="0010737C" w:rsidP="0010737C">
            <w:pPr>
              <w:spacing w:after="60"/>
              <w:jc w:val="center"/>
              <w:rPr>
                <w:rFonts w:ascii="Arial" w:hAnsi="Arial" w:cs="Arial"/>
                <w:i/>
                <w:noProof/>
                <w:sz w:val="16"/>
                <w:szCs w:val="16"/>
                <w:lang w:eastAsia="de-DE"/>
              </w:rPr>
            </w:pPr>
            <w:r w:rsidRPr="009D43BC">
              <w:rPr>
                <w:rFonts w:ascii="Arial" w:hAnsi="Arial" w:cs="Arial"/>
                <w:i/>
                <w:noProof/>
                <w:sz w:val="16"/>
                <w:szCs w:val="16"/>
                <w:lang w:eastAsia="de-DE"/>
              </w:rPr>
              <w:t>Politisches Ziel 4</w:t>
            </w:r>
          </w:p>
          <w:p w14:paraId="4B21D3D9" w14:textId="77777777" w:rsidR="0010737C" w:rsidRPr="009D43BC" w:rsidRDefault="0010737C" w:rsidP="0010737C">
            <w:pPr>
              <w:spacing w:after="60"/>
              <w:jc w:val="left"/>
              <w:rPr>
                <w:rFonts w:ascii="Arial" w:hAnsi="Arial" w:cs="Arial"/>
                <w:i/>
                <w:noProof/>
                <w:sz w:val="16"/>
                <w:szCs w:val="16"/>
                <w:lang w:eastAsia="de-DE"/>
              </w:rPr>
            </w:pPr>
          </w:p>
        </w:tc>
        <w:tc>
          <w:tcPr>
            <w:tcW w:w="271" w:type="pct"/>
            <w:vMerge w:val="restart"/>
          </w:tcPr>
          <w:p w14:paraId="6BC908BE" w14:textId="77777777" w:rsidR="0010737C" w:rsidRPr="009D43BC" w:rsidRDefault="0010737C" w:rsidP="0010737C">
            <w:pPr>
              <w:spacing w:after="60"/>
              <w:jc w:val="left"/>
              <w:rPr>
                <w:rFonts w:ascii="Arial" w:hAnsi="Arial" w:cs="Arial"/>
                <w:b/>
                <w:i/>
                <w:sz w:val="16"/>
                <w:szCs w:val="16"/>
                <w:lang w:eastAsia="de-DE"/>
              </w:rPr>
            </w:pPr>
            <w:r w:rsidRPr="009D43BC">
              <w:rPr>
                <w:rFonts w:ascii="Arial" w:hAnsi="Arial" w:cs="Arial"/>
                <w:b/>
                <w:i/>
                <w:noProof/>
                <w:sz w:val="16"/>
                <w:szCs w:val="16"/>
                <w:lang w:eastAsia="de-DE"/>
              </w:rPr>
              <w:t>Priorität 3</w:t>
            </w:r>
          </w:p>
        </w:tc>
        <w:tc>
          <w:tcPr>
            <w:tcW w:w="252" w:type="pct"/>
          </w:tcPr>
          <w:p w14:paraId="1A6143DB" w14:textId="77777777" w:rsidR="0010737C" w:rsidRPr="009D43BC" w:rsidRDefault="0010737C" w:rsidP="0010737C">
            <w:pPr>
              <w:jc w:val="left"/>
              <w:rPr>
                <w:rFonts w:ascii="Arial" w:hAnsi="Arial" w:cs="Arial"/>
                <w:i/>
                <w:sz w:val="16"/>
                <w:szCs w:val="20"/>
                <w:lang w:eastAsia="de-DE"/>
              </w:rPr>
            </w:pPr>
            <w:r w:rsidRPr="009D43BC">
              <w:rPr>
                <w:rFonts w:ascii="Arial" w:hAnsi="Arial" w:cs="Arial"/>
                <w:i/>
                <w:sz w:val="16"/>
                <w:szCs w:val="20"/>
                <w:lang w:eastAsia="de-DE"/>
              </w:rPr>
              <w:t>EFRE</w:t>
            </w:r>
            <w:r w:rsidRPr="009D43BC">
              <w:rPr>
                <w:rFonts w:ascii="Arial" w:hAnsi="Arial" w:cs="Arial"/>
                <w:b/>
                <w:bCs/>
                <w:i/>
                <w:sz w:val="16"/>
                <w:szCs w:val="20"/>
                <w:lang w:eastAsia="de-DE"/>
              </w:rPr>
              <w:t xml:space="preserve"> </w:t>
            </w:r>
          </w:p>
        </w:tc>
        <w:tc>
          <w:tcPr>
            <w:tcW w:w="505" w:type="pct"/>
            <w:vAlign w:val="center"/>
          </w:tcPr>
          <w:p w14:paraId="2074F284" w14:textId="77777777" w:rsidR="0010737C" w:rsidRPr="009D43BC" w:rsidRDefault="0010737C" w:rsidP="0010737C">
            <w:pPr>
              <w:spacing w:after="60"/>
              <w:jc w:val="left"/>
              <w:rPr>
                <w:rFonts w:ascii="Arial" w:hAnsi="Arial" w:cs="Arial"/>
                <w:i/>
                <w:noProof/>
                <w:sz w:val="16"/>
                <w:szCs w:val="16"/>
                <w:lang w:eastAsia="de-DE"/>
              </w:rPr>
            </w:pPr>
            <w:r w:rsidRPr="009D43BC">
              <w:rPr>
                <w:rFonts w:ascii="Arial" w:hAnsi="Arial" w:cs="Arial"/>
                <w:i/>
                <w:iCs/>
                <w:noProof/>
                <w:sz w:val="16"/>
                <w:szCs w:val="16"/>
                <w:lang w:eastAsia="de-DE"/>
              </w:rPr>
              <w:t>förderfähige Gesamtkosten</w:t>
            </w:r>
          </w:p>
        </w:tc>
        <w:tc>
          <w:tcPr>
            <w:tcW w:w="404" w:type="pct"/>
            <w:vAlign w:val="center"/>
          </w:tcPr>
          <w:p w14:paraId="41887025" w14:textId="2E97D765" w:rsidR="0010737C" w:rsidRPr="009D43BC" w:rsidRDefault="0010737C" w:rsidP="0010737C">
            <w:pPr>
              <w:jc w:val="left"/>
              <w:rPr>
                <w:i/>
                <w:iCs/>
                <w:sz w:val="16"/>
                <w:szCs w:val="16"/>
              </w:rPr>
            </w:pPr>
            <w:r w:rsidRPr="009D43BC">
              <w:rPr>
                <w:i/>
                <w:iCs/>
                <w:sz w:val="16"/>
                <w:szCs w:val="16"/>
              </w:rPr>
              <w:t>11.416</w:t>
            </w:r>
            <w:r>
              <w:rPr>
                <w:i/>
                <w:iCs/>
                <w:sz w:val="16"/>
                <w:szCs w:val="16"/>
              </w:rPr>
              <w:t>.574,00</w:t>
            </w:r>
          </w:p>
          <w:p w14:paraId="2A430C24" w14:textId="77777777" w:rsidR="0010737C" w:rsidRPr="009D43BC" w:rsidRDefault="0010737C" w:rsidP="0010737C">
            <w:pPr>
              <w:spacing w:after="60"/>
              <w:jc w:val="left"/>
              <w:rPr>
                <w:rFonts w:ascii="Arial" w:hAnsi="Arial" w:cs="Arial"/>
                <w:i/>
                <w:noProof/>
                <w:sz w:val="16"/>
                <w:szCs w:val="16"/>
                <w:lang w:eastAsia="de-DE"/>
              </w:rPr>
            </w:pPr>
          </w:p>
        </w:tc>
        <w:tc>
          <w:tcPr>
            <w:tcW w:w="404" w:type="pct"/>
            <w:vAlign w:val="center"/>
          </w:tcPr>
          <w:p w14:paraId="69358C9B" w14:textId="4D2F0C8F" w:rsidR="0010737C" w:rsidRPr="009D43BC" w:rsidRDefault="0010737C" w:rsidP="0010737C">
            <w:pPr>
              <w:jc w:val="left"/>
              <w:rPr>
                <w:i/>
                <w:iCs/>
                <w:sz w:val="16"/>
                <w:szCs w:val="16"/>
              </w:rPr>
            </w:pPr>
            <w:r w:rsidRPr="009D43BC">
              <w:rPr>
                <w:i/>
                <w:iCs/>
                <w:sz w:val="16"/>
                <w:szCs w:val="16"/>
              </w:rPr>
              <w:t>10.549.696</w:t>
            </w:r>
            <w:r>
              <w:rPr>
                <w:i/>
                <w:iCs/>
                <w:sz w:val="16"/>
                <w:szCs w:val="16"/>
              </w:rPr>
              <w:t>,00</w:t>
            </w:r>
          </w:p>
          <w:p w14:paraId="465FF3BE" w14:textId="77777777" w:rsidR="0010737C" w:rsidRPr="009D43BC" w:rsidRDefault="0010737C" w:rsidP="0010737C">
            <w:pPr>
              <w:spacing w:after="60"/>
              <w:jc w:val="left"/>
              <w:rPr>
                <w:rFonts w:ascii="Arial" w:hAnsi="Arial" w:cs="Arial"/>
                <w:i/>
                <w:noProof/>
                <w:sz w:val="16"/>
                <w:szCs w:val="16"/>
                <w:lang w:eastAsia="de-DE"/>
              </w:rPr>
            </w:pPr>
          </w:p>
        </w:tc>
        <w:tc>
          <w:tcPr>
            <w:tcW w:w="375" w:type="pct"/>
            <w:vAlign w:val="center"/>
          </w:tcPr>
          <w:p w14:paraId="0B5DBF7B" w14:textId="60B247F1" w:rsidR="0010737C" w:rsidRPr="009D43BC" w:rsidRDefault="0010737C" w:rsidP="0010737C">
            <w:pPr>
              <w:jc w:val="left"/>
              <w:rPr>
                <w:i/>
                <w:iCs/>
                <w:sz w:val="16"/>
                <w:szCs w:val="16"/>
              </w:rPr>
            </w:pPr>
            <w:r>
              <w:rPr>
                <w:i/>
                <w:iCs/>
                <w:sz w:val="16"/>
                <w:szCs w:val="16"/>
              </w:rPr>
              <w:t>866878,00</w:t>
            </w:r>
          </w:p>
          <w:p w14:paraId="03020377" w14:textId="646956C2" w:rsidR="0010737C" w:rsidRPr="0010737C" w:rsidRDefault="0010737C" w:rsidP="0010737C">
            <w:pPr>
              <w:jc w:val="left"/>
              <w:rPr>
                <w:i/>
                <w:iCs/>
                <w:sz w:val="16"/>
                <w:szCs w:val="16"/>
              </w:rPr>
            </w:pPr>
          </w:p>
        </w:tc>
        <w:tc>
          <w:tcPr>
            <w:tcW w:w="404" w:type="pct"/>
            <w:vAlign w:val="center"/>
          </w:tcPr>
          <w:p w14:paraId="7F4BA612" w14:textId="36AF3D82" w:rsidR="0010737C" w:rsidRPr="009D43BC" w:rsidRDefault="0010737C" w:rsidP="0010737C">
            <w:pPr>
              <w:jc w:val="left"/>
              <w:rPr>
                <w:i/>
                <w:iCs/>
                <w:sz w:val="16"/>
                <w:szCs w:val="16"/>
              </w:rPr>
            </w:pPr>
            <w:r w:rsidRPr="009D43BC">
              <w:rPr>
                <w:i/>
                <w:iCs/>
                <w:sz w:val="16"/>
                <w:szCs w:val="16"/>
              </w:rPr>
              <w:t>4.892.818</w:t>
            </w:r>
            <w:r>
              <w:rPr>
                <w:i/>
                <w:iCs/>
                <w:sz w:val="16"/>
                <w:szCs w:val="16"/>
              </w:rPr>
              <w:t>,00</w:t>
            </w:r>
          </w:p>
          <w:p w14:paraId="142F0970" w14:textId="77777777" w:rsidR="0010737C" w:rsidRPr="009D43BC" w:rsidRDefault="0010737C" w:rsidP="0010737C">
            <w:pPr>
              <w:spacing w:after="60"/>
              <w:jc w:val="left"/>
              <w:rPr>
                <w:rFonts w:ascii="Arial" w:hAnsi="Arial" w:cs="Arial"/>
                <w:i/>
                <w:noProof/>
                <w:sz w:val="16"/>
                <w:szCs w:val="16"/>
                <w:lang w:eastAsia="de-DE"/>
              </w:rPr>
            </w:pPr>
          </w:p>
        </w:tc>
        <w:tc>
          <w:tcPr>
            <w:tcW w:w="404" w:type="pct"/>
            <w:vAlign w:val="center"/>
          </w:tcPr>
          <w:p w14:paraId="6B89D2B2" w14:textId="1F235752" w:rsidR="0010737C" w:rsidRPr="009D43BC" w:rsidRDefault="0010737C" w:rsidP="0010737C">
            <w:pPr>
              <w:jc w:val="left"/>
              <w:rPr>
                <w:i/>
                <w:iCs/>
                <w:sz w:val="16"/>
                <w:szCs w:val="16"/>
              </w:rPr>
            </w:pPr>
            <w:r w:rsidRPr="009D43BC">
              <w:rPr>
                <w:i/>
                <w:iCs/>
                <w:sz w:val="16"/>
                <w:szCs w:val="16"/>
              </w:rPr>
              <w:t>4.400.000</w:t>
            </w:r>
            <w:r>
              <w:rPr>
                <w:i/>
                <w:iCs/>
                <w:sz w:val="16"/>
                <w:szCs w:val="16"/>
              </w:rPr>
              <w:t>,00</w:t>
            </w:r>
          </w:p>
          <w:p w14:paraId="2164DBAB" w14:textId="77777777" w:rsidR="0010737C" w:rsidRPr="009D43BC" w:rsidRDefault="0010737C" w:rsidP="0010737C">
            <w:pPr>
              <w:spacing w:after="60"/>
              <w:jc w:val="left"/>
              <w:rPr>
                <w:rFonts w:ascii="Arial" w:hAnsi="Arial" w:cs="Arial"/>
                <w:i/>
                <w:noProof/>
                <w:sz w:val="16"/>
                <w:szCs w:val="16"/>
                <w:lang w:eastAsia="de-DE"/>
              </w:rPr>
            </w:pPr>
          </w:p>
        </w:tc>
        <w:tc>
          <w:tcPr>
            <w:tcW w:w="375" w:type="pct"/>
            <w:vAlign w:val="center"/>
          </w:tcPr>
          <w:p w14:paraId="354C0344" w14:textId="693C7702" w:rsidR="0010737C" w:rsidRPr="009D43BC" w:rsidRDefault="0010737C" w:rsidP="0010737C">
            <w:pPr>
              <w:jc w:val="left"/>
              <w:rPr>
                <w:i/>
                <w:iCs/>
                <w:sz w:val="16"/>
                <w:szCs w:val="16"/>
              </w:rPr>
            </w:pPr>
            <w:r w:rsidRPr="009D43BC">
              <w:rPr>
                <w:i/>
                <w:iCs/>
                <w:sz w:val="16"/>
                <w:szCs w:val="16"/>
              </w:rPr>
              <w:t>492.818</w:t>
            </w:r>
            <w:r>
              <w:rPr>
                <w:i/>
                <w:iCs/>
                <w:sz w:val="16"/>
                <w:szCs w:val="16"/>
              </w:rPr>
              <w:t>,00</w:t>
            </w:r>
          </w:p>
          <w:p w14:paraId="402620DE" w14:textId="77777777" w:rsidR="0010737C" w:rsidRPr="009D43BC" w:rsidRDefault="0010737C" w:rsidP="0010737C">
            <w:pPr>
              <w:spacing w:after="60"/>
              <w:jc w:val="left"/>
              <w:rPr>
                <w:rFonts w:ascii="Arial" w:hAnsi="Arial" w:cs="Arial"/>
                <w:i/>
                <w:noProof/>
                <w:sz w:val="16"/>
                <w:szCs w:val="16"/>
                <w:lang w:eastAsia="de-DE"/>
              </w:rPr>
            </w:pPr>
          </w:p>
        </w:tc>
        <w:tc>
          <w:tcPr>
            <w:tcW w:w="404" w:type="pct"/>
            <w:vAlign w:val="center"/>
          </w:tcPr>
          <w:p w14:paraId="11C7C456" w14:textId="03EC16AA" w:rsidR="0010737C" w:rsidRPr="009D43BC" w:rsidRDefault="0010737C" w:rsidP="0010737C">
            <w:pPr>
              <w:jc w:val="left"/>
              <w:rPr>
                <w:i/>
                <w:iCs/>
                <w:sz w:val="16"/>
                <w:szCs w:val="16"/>
              </w:rPr>
            </w:pPr>
            <w:r>
              <w:rPr>
                <w:i/>
                <w:iCs/>
                <w:sz w:val="16"/>
                <w:szCs w:val="16"/>
              </w:rPr>
              <w:t>16.309.392,00</w:t>
            </w:r>
          </w:p>
          <w:p w14:paraId="37C3C8FF" w14:textId="77777777" w:rsidR="0010737C" w:rsidRPr="009D43BC" w:rsidRDefault="0010737C" w:rsidP="0010737C">
            <w:pPr>
              <w:spacing w:after="60"/>
              <w:jc w:val="left"/>
              <w:rPr>
                <w:rFonts w:ascii="Arial" w:hAnsi="Arial" w:cs="Arial"/>
                <w:i/>
                <w:noProof/>
                <w:sz w:val="16"/>
                <w:szCs w:val="16"/>
                <w:lang w:eastAsia="de-DE"/>
              </w:rPr>
            </w:pPr>
          </w:p>
        </w:tc>
        <w:tc>
          <w:tcPr>
            <w:tcW w:w="404" w:type="pct"/>
            <w:vAlign w:val="center"/>
          </w:tcPr>
          <w:p w14:paraId="6D02A97D" w14:textId="77777777" w:rsidR="0010737C" w:rsidRPr="009D43BC" w:rsidRDefault="0010737C" w:rsidP="0010737C">
            <w:pPr>
              <w:spacing w:after="60"/>
              <w:jc w:val="left"/>
              <w:rPr>
                <w:rFonts w:ascii="Arial" w:hAnsi="Arial" w:cs="Arial"/>
                <w:i/>
                <w:noProof/>
                <w:sz w:val="16"/>
                <w:szCs w:val="16"/>
                <w:lang w:eastAsia="de-DE"/>
              </w:rPr>
            </w:pPr>
            <w:r w:rsidRPr="009D43BC">
              <w:rPr>
                <w:rFonts w:ascii="Arial" w:hAnsi="Arial" w:cs="Arial"/>
                <w:i/>
                <w:iCs/>
                <w:noProof/>
                <w:sz w:val="16"/>
                <w:szCs w:val="16"/>
                <w:lang w:eastAsia="de-DE"/>
              </w:rPr>
              <w:t>70%</w:t>
            </w:r>
          </w:p>
        </w:tc>
        <w:tc>
          <w:tcPr>
            <w:tcW w:w="476" w:type="pct"/>
            <w:vAlign w:val="center"/>
          </w:tcPr>
          <w:p w14:paraId="1A2D0BDC" w14:textId="366B8E49" w:rsidR="0010737C" w:rsidRPr="009D43BC" w:rsidRDefault="0010737C" w:rsidP="0010737C">
            <w:pPr>
              <w:spacing w:after="60"/>
              <w:jc w:val="left"/>
              <w:rPr>
                <w:rFonts w:ascii="Arial" w:hAnsi="Arial" w:cs="Arial"/>
                <w:i/>
                <w:noProof/>
                <w:sz w:val="16"/>
                <w:szCs w:val="16"/>
                <w:lang w:eastAsia="de-DE"/>
              </w:rPr>
            </w:pPr>
            <w:r w:rsidRPr="009D43BC">
              <w:rPr>
                <w:rFonts w:ascii="Arial" w:hAnsi="Arial" w:cs="Arial"/>
                <w:i/>
                <w:iCs/>
                <w:noProof/>
                <w:sz w:val="16"/>
                <w:szCs w:val="16"/>
                <w:lang w:eastAsia="de-DE"/>
              </w:rPr>
              <w:t>5.000.000</w:t>
            </w:r>
            <w:r>
              <w:rPr>
                <w:rFonts w:ascii="Arial" w:hAnsi="Arial" w:cs="Arial"/>
                <w:i/>
                <w:iCs/>
                <w:noProof/>
                <w:sz w:val="16"/>
                <w:szCs w:val="16"/>
                <w:lang w:eastAsia="de-DE"/>
              </w:rPr>
              <w:t>,00</w:t>
            </w:r>
          </w:p>
        </w:tc>
      </w:tr>
      <w:tr w:rsidR="0010737C" w:rsidRPr="009D43BC" w14:paraId="23905804" w14:textId="77777777" w:rsidTr="0010737C">
        <w:trPr>
          <w:jc w:val="center"/>
        </w:trPr>
        <w:tc>
          <w:tcPr>
            <w:tcW w:w="320" w:type="pct"/>
            <w:vMerge/>
          </w:tcPr>
          <w:p w14:paraId="484F3D2C" w14:textId="77777777" w:rsidR="0010737C" w:rsidRPr="009D43BC" w:rsidRDefault="0010737C" w:rsidP="0010737C">
            <w:pPr>
              <w:spacing w:after="60"/>
              <w:jc w:val="left"/>
              <w:rPr>
                <w:rFonts w:ascii="Arial" w:hAnsi="Arial" w:cs="Arial"/>
                <w:i/>
                <w:noProof/>
                <w:sz w:val="16"/>
                <w:szCs w:val="16"/>
                <w:lang w:eastAsia="de-DE"/>
              </w:rPr>
            </w:pPr>
          </w:p>
        </w:tc>
        <w:tc>
          <w:tcPr>
            <w:tcW w:w="271" w:type="pct"/>
            <w:vMerge/>
          </w:tcPr>
          <w:p w14:paraId="22EA9249" w14:textId="77777777" w:rsidR="0010737C" w:rsidRPr="009D43BC" w:rsidRDefault="0010737C" w:rsidP="0010737C">
            <w:pPr>
              <w:spacing w:after="60"/>
              <w:jc w:val="left"/>
              <w:rPr>
                <w:rFonts w:ascii="Arial" w:hAnsi="Arial" w:cs="Arial"/>
                <w:b/>
                <w:i/>
                <w:sz w:val="16"/>
                <w:szCs w:val="16"/>
                <w:lang w:eastAsia="de-DE"/>
              </w:rPr>
            </w:pPr>
          </w:p>
        </w:tc>
        <w:tc>
          <w:tcPr>
            <w:tcW w:w="252" w:type="pct"/>
          </w:tcPr>
          <w:p w14:paraId="1BFAB112" w14:textId="77777777" w:rsidR="0010737C" w:rsidRPr="009D43BC" w:rsidRDefault="0010737C" w:rsidP="0010737C">
            <w:pPr>
              <w:jc w:val="left"/>
              <w:rPr>
                <w:rFonts w:ascii="Arial" w:hAnsi="Arial" w:cs="Arial"/>
                <w:i/>
                <w:sz w:val="16"/>
                <w:szCs w:val="20"/>
                <w:lang w:eastAsia="de-DE"/>
              </w:rPr>
            </w:pPr>
            <w:r w:rsidRPr="009D43BC">
              <w:rPr>
                <w:rFonts w:ascii="Arial" w:hAnsi="Arial" w:cs="Arial"/>
                <w:i/>
                <w:sz w:val="16"/>
                <w:szCs w:val="20"/>
                <w:lang w:eastAsia="de-DE"/>
              </w:rPr>
              <w:t>IPA III CBC</w:t>
            </w:r>
            <w:r w:rsidRPr="009D43BC">
              <w:rPr>
                <w:rFonts w:ascii="Arial" w:hAnsi="Arial" w:cs="Arial"/>
                <w:i/>
                <w:noProof/>
                <w:sz w:val="16"/>
                <w:szCs w:val="20"/>
                <w:vertAlign w:val="superscript"/>
                <w:lang w:eastAsia="de-DE"/>
              </w:rPr>
              <w:footnoteRef/>
            </w:r>
          </w:p>
        </w:tc>
        <w:tc>
          <w:tcPr>
            <w:tcW w:w="505" w:type="pct"/>
          </w:tcPr>
          <w:p w14:paraId="7B67BC01"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55A4629B"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1E67B20C" w14:textId="77777777" w:rsidR="0010737C" w:rsidRPr="009D43BC" w:rsidRDefault="0010737C" w:rsidP="0010737C">
            <w:pPr>
              <w:spacing w:after="60"/>
              <w:jc w:val="left"/>
              <w:rPr>
                <w:rFonts w:ascii="Arial" w:hAnsi="Arial" w:cs="Arial"/>
                <w:i/>
                <w:noProof/>
                <w:sz w:val="16"/>
                <w:szCs w:val="16"/>
                <w:lang w:eastAsia="de-DE"/>
              </w:rPr>
            </w:pPr>
          </w:p>
        </w:tc>
        <w:tc>
          <w:tcPr>
            <w:tcW w:w="375" w:type="pct"/>
          </w:tcPr>
          <w:p w14:paraId="0B2632C1"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5375D906"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6B139CE2" w14:textId="77777777" w:rsidR="0010737C" w:rsidRPr="009D43BC" w:rsidRDefault="0010737C" w:rsidP="0010737C">
            <w:pPr>
              <w:spacing w:after="60"/>
              <w:jc w:val="left"/>
              <w:rPr>
                <w:rFonts w:ascii="Arial" w:hAnsi="Arial" w:cs="Arial"/>
                <w:i/>
                <w:noProof/>
                <w:sz w:val="16"/>
                <w:szCs w:val="16"/>
                <w:lang w:eastAsia="de-DE"/>
              </w:rPr>
            </w:pPr>
          </w:p>
        </w:tc>
        <w:tc>
          <w:tcPr>
            <w:tcW w:w="375" w:type="pct"/>
          </w:tcPr>
          <w:p w14:paraId="6A7684E8"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5FD5AD64"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2369D1DC" w14:textId="77777777" w:rsidR="0010737C" w:rsidRPr="009D43BC" w:rsidRDefault="0010737C" w:rsidP="0010737C">
            <w:pPr>
              <w:spacing w:after="60"/>
              <w:jc w:val="left"/>
              <w:rPr>
                <w:rFonts w:ascii="Arial" w:hAnsi="Arial" w:cs="Arial"/>
                <w:i/>
                <w:noProof/>
                <w:sz w:val="16"/>
                <w:szCs w:val="16"/>
                <w:lang w:eastAsia="de-DE"/>
              </w:rPr>
            </w:pPr>
          </w:p>
        </w:tc>
        <w:tc>
          <w:tcPr>
            <w:tcW w:w="476" w:type="pct"/>
          </w:tcPr>
          <w:p w14:paraId="2DA4BA6B" w14:textId="77777777" w:rsidR="0010737C" w:rsidRPr="009D43BC" w:rsidRDefault="0010737C" w:rsidP="0010737C">
            <w:pPr>
              <w:spacing w:after="60"/>
              <w:jc w:val="left"/>
              <w:rPr>
                <w:rFonts w:ascii="Arial" w:hAnsi="Arial" w:cs="Arial"/>
                <w:i/>
                <w:noProof/>
                <w:sz w:val="16"/>
                <w:szCs w:val="16"/>
                <w:lang w:eastAsia="de-DE"/>
              </w:rPr>
            </w:pPr>
          </w:p>
        </w:tc>
      </w:tr>
      <w:tr w:rsidR="0010737C" w:rsidRPr="009D43BC" w14:paraId="0594605B" w14:textId="77777777" w:rsidTr="0010737C">
        <w:trPr>
          <w:jc w:val="center"/>
        </w:trPr>
        <w:tc>
          <w:tcPr>
            <w:tcW w:w="320" w:type="pct"/>
            <w:vMerge/>
          </w:tcPr>
          <w:p w14:paraId="738D4D51" w14:textId="77777777" w:rsidR="0010737C" w:rsidRPr="009D43BC" w:rsidRDefault="0010737C" w:rsidP="0010737C">
            <w:pPr>
              <w:spacing w:after="60"/>
              <w:jc w:val="left"/>
              <w:rPr>
                <w:rFonts w:ascii="Arial" w:hAnsi="Arial" w:cs="Arial"/>
                <w:i/>
                <w:noProof/>
                <w:sz w:val="16"/>
                <w:szCs w:val="16"/>
                <w:lang w:eastAsia="de-DE"/>
              </w:rPr>
            </w:pPr>
          </w:p>
        </w:tc>
        <w:tc>
          <w:tcPr>
            <w:tcW w:w="271" w:type="pct"/>
            <w:vMerge/>
          </w:tcPr>
          <w:p w14:paraId="0EDC21A7" w14:textId="77777777" w:rsidR="0010737C" w:rsidRPr="009D43BC" w:rsidRDefault="0010737C" w:rsidP="0010737C">
            <w:pPr>
              <w:spacing w:after="60"/>
              <w:jc w:val="left"/>
              <w:rPr>
                <w:rFonts w:ascii="Arial" w:hAnsi="Arial" w:cs="Arial"/>
                <w:b/>
                <w:i/>
                <w:sz w:val="16"/>
                <w:szCs w:val="16"/>
                <w:lang w:eastAsia="de-DE"/>
              </w:rPr>
            </w:pPr>
          </w:p>
        </w:tc>
        <w:tc>
          <w:tcPr>
            <w:tcW w:w="252" w:type="pct"/>
          </w:tcPr>
          <w:p w14:paraId="2E03B5A6" w14:textId="77777777" w:rsidR="0010737C" w:rsidRPr="009D43BC" w:rsidRDefault="0010737C" w:rsidP="0010737C">
            <w:pPr>
              <w:jc w:val="left"/>
              <w:rPr>
                <w:rFonts w:ascii="Arial" w:hAnsi="Arial" w:cs="Arial"/>
                <w:i/>
                <w:sz w:val="16"/>
                <w:szCs w:val="20"/>
                <w:lang w:eastAsia="de-DE"/>
              </w:rPr>
            </w:pPr>
            <w:r w:rsidRPr="009D43BC">
              <w:rPr>
                <w:rFonts w:ascii="Arial" w:hAnsi="Arial" w:cs="Arial"/>
                <w:i/>
                <w:sz w:val="16"/>
                <w:szCs w:val="20"/>
                <w:lang w:eastAsia="de-DE"/>
              </w:rPr>
              <w:t>NDICI CBC</w:t>
            </w:r>
            <w:r w:rsidRPr="009D43BC">
              <w:rPr>
                <w:rFonts w:ascii="Arial" w:hAnsi="Arial" w:cs="Arial"/>
                <w:i/>
                <w:noProof/>
                <w:sz w:val="16"/>
                <w:szCs w:val="20"/>
                <w:vertAlign w:val="superscript"/>
                <w:lang w:eastAsia="de-DE"/>
              </w:rPr>
              <w:footnoteRef/>
            </w:r>
          </w:p>
        </w:tc>
        <w:tc>
          <w:tcPr>
            <w:tcW w:w="505" w:type="pct"/>
          </w:tcPr>
          <w:p w14:paraId="5F5C5AB3"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7510641C"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10DD7345" w14:textId="77777777" w:rsidR="0010737C" w:rsidRPr="009D43BC" w:rsidRDefault="0010737C" w:rsidP="0010737C">
            <w:pPr>
              <w:spacing w:after="60"/>
              <w:jc w:val="left"/>
              <w:rPr>
                <w:rFonts w:ascii="Arial" w:hAnsi="Arial" w:cs="Arial"/>
                <w:i/>
                <w:noProof/>
                <w:sz w:val="16"/>
                <w:szCs w:val="16"/>
                <w:lang w:eastAsia="de-DE"/>
              </w:rPr>
            </w:pPr>
          </w:p>
        </w:tc>
        <w:tc>
          <w:tcPr>
            <w:tcW w:w="375" w:type="pct"/>
          </w:tcPr>
          <w:p w14:paraId="1A9BE387"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69747421"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3397F7C5" w14:textId="77777777" w:rsidR="0010737C" w:rsidRPr="009D43BC" w:rsidRDefault="0010737C" w:rsidP="0010737C">
            <w:pPr>
              <w:spacing w:after="60"/>
              <w:jc w:val="left"/>
              <w:rPr>
                <w:rFonts w:ascii="Arial" w:hAnsi="Arial" w:cs="Arial"/>
                <w:i/>
                <w:noProof/>
                <w:sz w:val="16"/>
                <w:szCs w:val="16"/>
                <w:lang w:eastAsia="de-DE"/>
              </w:rPr>
            </w:pPr>
          </w:p>
        </w:tc>
        <w:tc>
          <w:tcPr>
            <w:tcW w:w="375" w:type="pct"/>
          </w:tcPr>
          <w:p w14:paraId="68091BFA"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408336BD"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04D7C03D" w14:textId="77777777" w:rsidR="0010737C" w:rsidRPr="009D43BC" w:rsidRDefault="0010737C" w:rsidP="0010737C">
            <w:pPr>
              <w:spacing w:after="60"/>
              <w:jc w:val="left"/>
              <w:rPr>
                <w:rFonts w:ascii="Arial" w:hAnsi="Arial" w:cs="Arial"/>
                <w:i/>
                <w:noProof/>
                <w:sz w:val="16"/>
                <w:szCs w:val="16"/>
                <w:lang w:eastAsia="de-DE"/>
              </w:rPr>
            </w:pPr>
          </w:p>
        </w:tc>
        <w:tc>
          <w:tcPr>
            <w:tcW w:w="476" w:type="pct"/>
          </w:tcPr>
          <w:p w14:paraId="63F693E3" w14:textId="77777777" w:rsidR="0010737C" w:rsidRPr="009D43BC" w:rsidRDefault="0010737C" w:rsidP="0010737C">
            <w:pPr>
              <w:spacing w:after="60"/>
              <w:jc w:val="left"/>
              <w:rPr>
                <w:rFonts w:ascii="Arial" w:hAnsi="Arial" w:cs="Arial"/>
                <w:i/>
                <w:noProof/>
                <w:sz w:val="16"/>
                <w:szCs w:val="16"/>
                <w:lang w:eastAsia="de-DE"/>
              </w:rPr>
            </w:pPr>
          </w:p>
        </w:tc>
      </w:tr>
      <w:tr w:rsidR="0010737C" w:rsidRPr="009D43BC" w14:paraId="084989BA" w14:textId="77777777" w:rsidTr="0010737C">
        <w:trPr>
          <w:jc w:val="center"/>
        </w:trPr>
        <w:tc>
          <w:tcPr>
            <w:tcW w:w="320" w:type="pct"/>
            <w:vMerge/>
          </w:tcPr>
          <w:p w14:paraId="28414453" w14:textId="77777777" w:rsidR="0010737C" w:rsidRPr="009D43BC" w:rsidRDefault="0010737C" w:rsidP="0010737C">
            <w:pPr>
              <w:spacing w:after="60"/>
              <w:jc w:val="left"/>
              <w:rPr>
                <w:rFonts w:ascii="Arial" w:hAnsi="Arial" w:cs="Arial"/>
                <w:i/>
                <w:noProof/>
                <w:sz w:val="16"/>
                <w:szCs w:val="16"/>
                <w:lang w:eastAsia="de-DE"/>
              </w:rPr>
            </w:pPr>
          </w:p>
        </w:tc>
        <w:tc>
          <w:tcPr>
            <w:tcW w:w="271" w:type="pct"/>
            <w:vMerge/>
          </w:tcPr>
          <w:p w14:paraId="6AE6DFA5" w14:textId="77777777" w:rsidR="0010737C" w:rsidRPr="009D43BC" w:rsidRDefault="0010737C" w:rsidP="0010737C">
            <w:pPr>
              <w:spacing w:after="60"/>
              <w:jc w:val="left"/>
              <w:rPr>
                <w:rFonts w:ascii="Arial" w:hAnsi="Arial" w:cs="Arial"/>
                <w:b/>
                <w:i/>
                <w:sz w:val="16"/>
                <w:szCs w:val="16"/>
                <w:lang w:eastAsia="de-DE"/>
              </w:rPr>
            </w:pPr>
          </w:p>
        </w:tc>
        <w:tc>
          <w:tcPr>
            <w:tcW w:w="252" w:type="pct"/>
          </w:tcPr>
          <w:p w14:paraId="361E9F53" w14:textId="77777777" w:rsidR="0010737C" w:rsidRPr="009D43BC" w:rsidRDefault="0010737C" w:rsidP="0010737C">
            <w:pPr>
              <w:jc w:val="left"/>
              <w:rPr>
                <w:rFonts w:ascii="Arial" w:hAnsi="Arial" w:cs="Arial"/>
                <w:i/>
                <w:sz w:val="16"/>
                <w:szCs w:val="20"/>
                <w:lang w:eastAsia="de-DE"/>
              </w:rPr>
            </w:pPr>
            <w:r w:rsidRPr="009D43BC">
              <w:rPr>
                <w:rFonts w:ascii="Arial" w:hAnsi="Arial" w:cs="Arial"/>
                <w:i/>
                <w:sz w:val="16"/>
                <w:szCs w:val="20"/>
                <w:lang w:eastAsia="de-DE"/>
              </w:rPr>
              <w:t>IPA III</w:t>
            </w:r>
            <w:r w:rsidRPr="009D43BC">
              <w:rPr>
                <w:rFonts w:ascii="Arial" w:hAnsi="Arial" w:cs="Arial"/>
                <w:i/>
                <w:noProof/>
                <w:sz w:val="16"/>
                <w:szCs w:val="20"/>
                <w:vertAlign w:val="superscript"/>
                <w:lang w:eastAsia="de-DE"/>
              </w:rPr>
              <w:footnoteRef/>
            </w:r>
          </w:p>
        </w:tc>
        <w:tc>
          <w:tcPr>
            <w:tcW w:w="505" w:type="pct"/>
          </w:tcPr>
          <w:p w14:paraId="4FD2F9A9"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6BC09F4F"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57AC8E83" w14:textId="77777777" w:rsidR="0010737C" w:rsidRPr="009D43BC" w:rsidRDefault="0010737C" w:rsidP="0010737C">
            <w:pPr>
              <w:spacing w:after="60"/>
              <w:jc w:val="left"/>
              <w:rPr>
                <w:rFonts w:ascii="Arial" w:hAnsi="Arial" w:cs="Arial"/>
                <w:i/>
                <w:noProof/>
                <w:sz w:val="16"/>
                <w:szCs w:val="16"/>
                <w:lang w:eastAsia="de-DE"/>
              </w:rPr>
            </w:pPr>
          </w:p>
        </w:tc>
        <w:tc>
          <w:tcPr>
            <w:tcW w:w="375" w:type="pct"/>
          </w:tcPr>
          <w:p w14:paraId="11E41853"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7685EEBB"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0B248030" w14:textId="77777777" w:rsidR="0010737C" w:rsidRPr="009D43BC" w:rsidRDefault="0010737C" w:rsidP="0010737C">
            <w:pPr>
              <w:spacing w:after="60"/>
              <w:jc w:val="left"/>
              <w:rPr>
                <w:rFonts w:ascii="Arial" w:hAnsi="Arial" w:cs="Arial"/>
                <w:i/>
                <w:noProof/>
                <w:sz w:val="16"/>
                <w:szCs w:val="16"/>
                <w:lang w:eastAsia="de-DE"/>
              </w:rPr>
            </w:pPr>
          </w:p>
        </w:tc>
        <w:tc>
          <w:tcPr>
            <w:tcW w:w="375" w:type="pct"/>
          </w:tcPr>
          <w:p w14:paraId="1256557B"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151A1153"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24175520" w14:textId="77777777" w:rsidR="0010737C" w:rsidRPr="009D43BC" w:rsidRDefault="0010737C" w:rsidP="0010737C">
            <w:pPr>
              <w:spacing w:after="60"/>
              <w:jc w:val="left"/>
              <w:rPr>
                <w:rFonts w:ascii="Arial" w:hAnsi="Arial" w:cs="Arial"/>
                <w:i/>
                <w:noProof/>
                <w:sz w:val="16"/>
                <w:szCs w:val="16"/>
                <w:lang w:eastAsia="de-DE"/>
              </w:rPr>
            </w:pPr>
          </w:p>
        </w:tc>
        <w:tc>
          <w:tcPr>
            <w:tcW w:w="476" w:type="pct"/>
          </w:tcPr>
          <w:p w14:paraId="2E297A67" w14:textId="77777777" w:rsidR="0010737C" w:rsidRPr="009D43BC" w:rsidRDefault="0010737C" w:rsidP="0010737C">
            <w:pPr>
              <w:spacing w:after="60"/>
              <w:jc w:val="left"/>
              <w:rPr>
                <w:rFonts w:ascii="Arial" w:hAnsi="Arial" w:cs="Arial"/>
                <w:i/>
                <w:noProof/>
                <w:sz w:val="16"/>
                <w:szCs w:val="16"/>
                <w:lang w:eastAsia="de-DE"/>
              </w:rPr>
            </w:pPr>
          </w:p>
        </w:tc>
      </w:tr>
      <w:tr w:rsidR="0010737C" w:rsidRPr="009D43BC" w14:paraId="1859DBEE" w14:textId="77777777" w:rsidTr="0010737C">
        <w:trPr>
          <w:jc w:val="center"/>
        </w:trPr>
        <w:tc>
          <w:tcPr>
            <w:tcW w:w="320" w:type="pct"/>
            <w:vMerge/>
          </w:tcPr>
          <w:p w14:paraId="083562EA" w14:textId="77777777" w:rsidR="0010737C" w:rsidRPr="009D43BC" w:rsidRDefault="0010737C" w:rsidP="0010737C">
            <w:pPr>
              <w:spacing w:after="60"/>
              <w:jc w:val="left"/>
              <w:rPr>
                <w:rFonts w:ascii="Arial" w:hAnsi="Arial" w:cs="Arial"/>
                <w:i/>
                <w:noProof/>
                <w:sz w:val="16"/>
                <w:szCs w:val="16"/>
                <w:lang w:eastAsia="de-DE"/>
              </w:rPr>
            </w:pPr>
          </w:p>
        </w:tc>
        <w:tc>
          <w:tcPr>
            <w:tcW w:w="271" w:type="pct"/>
            <w:vMerge/>
          </w:tcPr>
          <w:p w14:paraId="03206348" w14:textId="77777777" w:rsidR="0010737C" w:rsidRPr="009D43BC" w:rsidRDefault="0010737C" w:rsidP="0010737C">
            <w:pPr>
              <w:spacing w:after="60"/>
              <w:jc w:val="left"/>
              <w:rPr>
                <w:rFonts w:ascii="Arial" w:hAnsi="Arial" w:cs="Arial"/>
                <w:b/>
                <w:i/>
                <w:sz w:val="16"/>
                <w:szCs w:val="16"/>
                <w:lang w:eastAsia="de-DE"/>
              </w:rPr>
            </w:pPr>
          </w:p>
        </w:tc>
        <w:tc>
          <w:tcPr>
            <w:tcW w:w="252" w:type="pct"/>
          </w:tcPr>
          <w:p w14:paraId="0C8D8472" w14:textId="77777777" w:rsidR="0010737C" w:rsidRPr="009D43BC" w:rsidRDefault="0010737C" w:rsidP="0010737C">
            <w:pPr>
              <w:jc w:val="left"/>
              <w:rPr>
                <w:rFonts w:ascii="Arial" w:hAnsi="Arial" w:cs="Arial"/>
                <w:i/>
                <w:sz w:val="16"/>
                <w:szCs w:val="20"/>
                <w:lang w:eastAsia="de-DE"/>
              </w:rPr>
            </w:pPr>
            <w:r w:rsidRPr="009D43BC">
              <w:rPr>
                <w:rFonts w:ascii="Arial" w:hAnsi="Arial" w:cs="Arial"/>
                <w:i/>
                <w:sz w:val="16"/>
                <w:szCs w:val="20"/>
                <w:lang w:eastAsia="de-DE"/>
              </w:rPr>
              <w:t>NDICI</w:t>
            </w:r>
            <w:r w:rsidRPr="009D43BC">
              <w:rPr>
                <w:rFonts w:ascii="Arial" w:hAnsi="Arial" w:cs="Arial"/>
                <w:i/>
                <w:noProof/>
                <w:sz w:val="16"/>
                <w:szCs w:val="20"/>
                <w:vertAlign w:val="superscript"/>
                <w:lang w:eastAsia="de-DE"/>
              </w:rPr>
              <w:footnoteRef/>
            </w:r>
          </w:p>
        </w:tc>
        <w:tc>
          <w:tcPr>
            <w:tcW w:w="505" w:type="pct"/>
          </w:tcPr>
          <w:p w14:paraId="2C1EC13D"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32E817FE"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0CED49E0" w14:textId="77777777" w:rsidR="0010737C" w:rsidRPr="009D43BC" w:rsidRDefault="0010737C" w:rsidP="0010737C">
            <w:pPr>
              <w:spacing w:after="60"/>
              <w:jc w:val="left"/>
              <w:rPr>
                <w:rFonts w:ascii="Arial" w:hAnsi="Arial" w:cs="Arial"/>
                <w:i/>
                <w:noProof/>
                <w:sz w:val="16"/>
                <w:szCs w:val="16"/>
                <w:lang w:eastAsia="de-DE"/>
              </w:rPr>
            </w:pPr>
          </w:p>
        </w:tc>
        <w:tc>
          <w:tcPr>
            <w:tcW w:w="375" w:type="pct"/>
          </w:tcPr>
          <w:p w14:paraId="0637C300"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24407DB4"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5923220A" w14:textId="77777777" w:rsidR="0010737C" w:rsidRPr="009D43BC" w:rsidRDefault="0010737C" w:rsidP="0010737C">
            <w:pPr>
              <w:spacing w:after="60"/>
              <w:jc w:val="left"/>
              <w:rPr>
                <w:rFonts w:ascii="Arial" w:hAnsi="Arial" w:cs="Arial"/>
                <w:i/>
                <w:noProof/>
                <w:sz w:val="16"/>
                <w:szCs w:val="16"/>
                <w:lang w:eastAsia="de-DE"/>
              </w:rPr>
            </w:pPr>
          </w:p>
        </w:tc>
        <w:tc>
          <w:tcPr>
            <w:tcW w:w="375" w:type="pct"/>
          </w:tcPr>
          <w:p w14:paraId="33DDD24E"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5FD9D572"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42DE71D2" w14:textId="77777777" w:rsidR="0010737C" w:rsidRPr="009D43BC" w:rsidRDefault="0010737C" w:rsidP="0010737C">
            <w:pPr>
              <w:spacing w:after="60"/>
              <w:jc w:val="left"/>
              <w:rPr>
                <w:rFonts w:ascii="Arial" w:hAnsi="Arial" w:cs="Arial"/>
                <w:i/>
                <w:noProof/>
                <w:sz w:val="16"/>
                <w:szCs w:val="16"/>
                <w:lang w:eastAsia="de-DE"/>
              </w:rPr>
            </w:pPr>
          </w:p>
        </w:tc>
        <w:tc>
          <w:tcPr>
            <w:tcW w:w="476" w:type="pct"/>
          </w:tcPr>
          <w:p w14:paraId="6AC16558" w14:textId="77777777" w:rsidR="0010737C" w:rsidRPr="009D43BC" w:rsidRDefault="0010737C" w:rsidP="0010737C">
            <w:pPr>
              <w:spacing w:after="60"/>
              <w:jc w:val="left"/>
              <w:rPr>
                <w:rFonts w:ascii="Arial" w:hAnsi="Arial" w:cs="Arial"/>
                <w:i/>
                <w:noProof/>
                <w:sz w:val="16"/>
                <w:szCs w:val="16"/>
                <w:lang w:eastAsia="de-DE"/>
              </w:rPr>
            </w:pPr>
          </w:p>
        </w:tc>
      </w:tr>
      <w:tr w:rsidR="0010737C" w:rsidRPr="009D43BC" w14:paraId="5BB7F66F" w14:textId="77777777" w:rsidTr="0010737C">
        <w:trPr>
          <w:jc w:val="center"/>
        </w:trPr>
        <w:tc>
          <w:tcPr>
            <w:tcW w:w="320" w:type="pct"/>
            <w:vMerge/>
          </w:tcPr>
          <w:p w14:paraId="4A56EFB5" w14:textId="77777777" w:rsidR="0010737C" w:rsidRPr="009D43BC" w:rsidRDefault="0010737C" w:rsidP="0010737C">
            <w:pPr>
              <w:spacing w:after="60"/>
              <w:jc w:val="left"/>
              <w:rPr>
                <w:rFonts w:ascii="Arial" w:hAnsi="Arial" w:cs="Arial"/>
                <w:i/>
                <w:noProof/>
                <w:sz w:val="16"/>
                <w:szCs w:val="16"/>
                <w:lang w:eastAsia="de-DE"/>
              </w:rPr>
            </w:pPr>
          </w:p>
        </w:tc>
        <w:tc>
          <w:tcPr>
            <w:tcW w:w="271" w:type="pct"/>
            <w:vMerge/>
          </w:tcPr>
          <w:p w14:paraId="0436E014" w14:textId="77777777" w:rsidR="0010737C" w:rsidRPr="009D43BC" w:rsidRDefault="0010737C" w:rsidP="0010737C">
            <w:pPr>
              <w:spacing w:after="60"/>
              <w:jc w:val="left"/>
              <w:rPr>
                <w:rFonts w:ascii="Arial" w:hAnsi="Arial" w:cs="Arial"/>
                <w:b/>
                <w:i/>
                <w:sz w:val="16"/>
                <w:szCs w:val="16"/>
                <w:lang w:eastAsia="de-DE"/>
              </w:rPr>
            </w:pPr>
          </w:p>
        </w:tc>
        <w:tc>
          <w:tcPr>
            <w:tcW w:w="252" w:type="pct"/>
          </w:tcPr>
          <w:p w14:paraId="483F1344" w14:textId="77777777" w:rsidR="0010737C" w:rsidRPr="009D43BC" w:rsidRDefault="0010737C" w:rsidP="0010737C">
            <w:pPr>
              <w:jc w:val="left"/>
              <w:rPr>
                <w:rFonts w:ascii="Arial" w:hAnsi="Arial" w:cs="Arial"/>
                <w:i/>
                <w:sz w:val="16"/>
                <w:szCs w:val="20"/>
                <w:lang w:eastAsia="de-DE"/>
              </w:rPr>
            </w:pPr>
            <w:r w:rsidRPr="009D43BC">
              <w:rPr>
                <w:rFonts w:ascii="Arial" w:hAnsi="Arial" w:cs="Arial"/>
                <w:i/>
                <w:sz w:val="16"/>
                <w:szCs w:val="20"/>
                <w:lang w:eastAsia="de-DE"/>
              </w:rPr>
              <w:t>ÜLGP</w:t>
            </w:r>
            <w:r w:rsidRPr="009D43BC">
              <w:rPr>
                <w:rFonts w:ascii="Arial" w:hAnsi="Arial" w:cs="Arial"/>
                <w:i/>
                <w:noProof/>
                <w:sz w:val="16"/>
                <w:szCs w:val="20"/>
                <w:vertAlign w:val="superscript"/>
                <w:lang w:eastAsia="de-DE"/>
              </w:rPr>
              <w:footnoteRef/>
            </w:r>
          </w:p>
        </w:tc>
        <w:tc>
          <w:tcPr>
            <w:tcW w:w="505" w:type="pct"/>
          </w:tcPr>
          <w:p w14:paraId="36D2F3CA"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55DF6F4A"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77BD3ABA" w14:textId="77777777" w:rsidR="0010737C" w:rsidRPr="009D43BC" w:rsidRDefault="0010737C" w:rsidP="0010737C">
            <w:pPr>
              <w:spacing w:after="60"/>
              <w:jc w:val="left"/>
              <w:rPr>
                <w:rFonts w:ascii="Arial" w:hAnsi="Arial" w:cs="Arial"/>
                <w:i/>
                <w:noProof/>
                <w:sz w:val="16"/>
                <w:szCs w:val="16"/>
                <w:lang w:eastAsia="de-DE"/>
              </w:rPr>
            </w:pPr>
          </w:p>
        </w:tc>
        <w:tc>
          <w:tcPr>
            <w:tcW w:w="375" w:type="pct"/>
          </w:tcPr>
          <w:p w14:paraId="3182F166"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0773AB67"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7B833D9F" w14:textId="77777777" w:rsidR="0010737C" w:rsidRPr="009D43BC" w:rsidRDefault="0010737C" w:rsidP="0010737C">
            <w:pPr>
              <w:spacing w:after="60"/>
              <w:jc w:val="left"/>
              <w:rPr>
                <w:rFonts w:ascii="Arial" w:hAnsi="Arial" w:cs="Arial"/>
                <w:i/>
                <w:noProof/>
                <w:sz w:val="16"/>
                <w:szCs w:val="16"/>
                <w:lang w:eastAsia="de-DE"/>
              </w:rPr>
            </w:pPr>
          </w:p>
        </w:tc>
        <w:tc>
          <w:tcPr>
            <w:tcW w:w="375" w:type="pct"/>
          </w:tcPr>
          <w:p w14:paraId="74DFE73B"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4CB6C6FB"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1AFC7177" w14:textId="77777777" w:rsidR="0010737C" w:rsidRPr="009D43BC" w:rsidRDefault="0010737C" w:rsidP="0010737C">
            <w:pPr>
              <w:spacing w:after="60"/>
              <w:jc w:val="left"/>
              <w:rPr>
                <w:rFonts w:ascii="Arial" w:hAnsi="Arial" w:cs="Arial"/>
                <w:i/>
                <w:noProof/>
                <w:sz w:val="16"/>
                <w:szCs w:val="16"/>
                <w:lang w:eastAsia="de-DE"/>
              </w:rPr>
            </w:pPr>
          </w:p>
        </w:tc>
        <w:tc>
          <w:tcPr>
            <w:tcW w:w="476" w:type="pct"/>
          </w:tcPr>
          <w:p w14:paraId="61999362" w14:textId="77777777" w:rsidR="0010737C" w:rsidRPr="009D43BC" w:rsidRDefault="0010737C" w:rsidP="0010737C">
            <w:pPr>
              <w:spacing w:after="60"/>
              <w:jc w:val="left"/>
              <w:rPr>
                <w:rFonts w:ascii="Arial" w:hAnsi="Arial" w:cs="Arial"/>
                <w:i/>
                <w:noProof/>
                <w:sz w:val="16"/>
                <w:szCs w:val="16"/>
                <w:lang w:eastAsia="de-DE"/>
              </w:rPr>
            </w:pPr>
          </w:p>
        </w:tc>
      </w:tr>
      <w:tr w:rsidR="0010737C" w:rsidRPr="009D43BC" w14:paraId="63FC9443" w14:textId="77777777" w:rsidTr="0010737C">
        <w:trPr>
          <w:jc w:val="center"/>
        </w:trPr>
        <w:tc>
          <w:tcPr>
            <w:tcW w:w="320" w:type="pct"/>
            <w:vMerge/>
          </w:tcPr>
          <w:p w14:paraId="3B75E661" w14:textId="77777777" w:rsidR="0010737C" w:rsidRPr="009D43BC" w:rsidRDefault="0010737C" w:rsidP="0010737C">
            <w:pPr>
              <w:spacing w:after="60"/>
              <w:jc w:val="left"/>
              <w:rPr>
                <w:rFonts w:ascii="Arial" w:hAnsi="Arial" w:cs="Arial"/>
                <w:i/>
                <w:noProof/>
                <w:sz w:val="16"/>
                <w:szCs w:val="16"/>
                <w:lang w:eastAsia="de-DE"/>
              </w:rPr>
            </w:pPr>
          </w:p>
        </w:tc>
        <w:tc>
          <w:tcPr>
            <w:tcW w:w="271" w:type="pct"/>
            <w:vMerge/>
          </w:tcPr>
          <w:p w14:paraId="3513D9DA" w14:textId="77777777" w:rsidR="0010737C" w:rsidRPr="009D43BC" w:rsidRDefault="0010737C" w:rsidP="0010737C">
            <w:pPr>
              <w:spacing w:after="60"/>
              <w:jc w:val="left"/>
              <w:rPr>
                <w:rFonts w:ascii="Arial" w:hAnsi="Arial" w:cs="Arial"/>
                <w:b/>
                <w:i/>
                <w:sz w:val="16"/>
                <w:szCs w:val="16"/>
                <w:lang w:eastAsia="de-DE"/>
              </w:rPr>
            </w:pPr>
          </w:p>
        </w:tc>
        <w:tc>
          <w:tcPr>
            <w:tcW w:w="252" w:type="pct"/>
          </w:tcPr>
          <w:p w14:paraId="55994607" w14:textId="77777777" w:rsidR="0010737C" w:rsidRPr="009D43BC" w:rsidRDefault="0010737C" w:rsidP="0010737C">
            <w:pPr>
              <w:jc w:val="left"/>
              <w:rPr>
                <w:rFonts w:ascii="Arial" w:hAnsi="Arial" w:cs="Arial"/>
                <w:i/>
                <w:sz w:val="16"/>
                <w:szCs w:val="20"/>
                <w:lang w:eastAsia="de-DE"/>
              </w:rPr>
            </w:pPr>
            <w:r w:rsidRPr="009D43BC">
              <w:rPr>
                <w:rFonts w:ascii="Arial" w:hAnsi="Arial" w:cs="Arial"/>
                <w:i/>
                <w:sz w:val="16"/>
                <w:szCs w:val="20"/>
                <w:lang w:eastAsia="de-DE"/>
              </w:rPr>
              <w:t>Interreg-Fonds</w:t>
            </w:r>
            <w:r w:rsidRPr="009D43BC">
              <w:rPr>
                <w:rFonts w:ascii="Arial" w:hAnsi="Arial" w:cs="Arial"/>
                <w:i/>
                <w:noProof/>
                <w:sz w:val="16"/>
                <w:szCs w:val="20"/>
                <w:vertAlign w:val="superscript"/>
                <w:lang w:eastAsia="de-DE"/>
              </w:rPr>
              <w:t>4</w:t>
            </w:r>
          </w:p>
        </w:tc>
        <w:tc>
          <w:tcPr>
            <w:tcW w:w="505" w:type="pct"/>
          </w:tcPr>
          <w:p w14:paraId="74205F78"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18FB7223"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01565FCB" w14:textId="77777777" w:rsidR="0010737C" w:rsidRPr="009D43BC" w:rsidRDefault="0010737C" w:rsidP="0010737C">
            <w:pPr>
              <w:spacing w:after="60"/>
              <w:jc w:val="left"/>
              <w:rPr>
                <w:rFonts w:ascii="Arial" w:hAnsi="Arial" w:cs="Arial"/>
                <w:i/>
                <w:noProof/>
                <w:sz w:val="16"/>
                <w:szCs w:val="16"/>
                <w:lang w:eastAsia="de-DE"/>
              </w:rPr>
            </w:pPr>
          </w:p>
        </w:tc>
        <w:tc>
          <w:tcPr>
            <w:tcW w:w="375" w:type="pct"/>
          </w:tcPr>
          <w:p w14:paraId="69A58F43"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0F75F71A"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3B9565C1" w14:textId="77777777" w:rsidR="0010737C" w:rsidRPr="009D43BC" w:rsidRDefault="0010737C" w:rsidP="0010737C">
            <w:pPr>
              <w:spacing w:after="60"/>
              <w:jc w:val="left"/>
              <w:rPr>
                <w:rFonts w:ascii="Arial" w:hAnsi="Arial" w:cs="Arial"/>
                <w:i/>
                <w:noProof/>
                <w:sz w:val="16"/>
                <w:szCs w:val="16"/>
                <w:lang w:eastAsia="de-DE"/>
              </w:rPr>
            </w:pPr>
          </w:p>
        </w:tc>
        <w:tc>
          <w:tcPr>
            <w:tcW w:w="375" w:type="pct"/>
          </w:tcPr>
          <w:p w14:paraId="6D6D77A0"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1B931F27"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761ECF8A" w14:textId="77777777" w:rsidR="0010737C" w:rsidRPr="009D43BC" w:rsidRDefault="0010737C" w:rsidP="0010737C">
            <w:pPr>
              <w:spacing w:after="60"/>
              <w:jc w:val="left"/>
              <w:rPr>
                <w:rFonts w:ascii="Arial" w:hAnsi="Arial" w:cs="Arial"/>
                <w:i/>
                <w:noProof/>
                <w:sz w:val="16"/>
                <w:szCs w:val="16"/>
                <w:lang w:eastAsia="de-DE"/>
              </w:rPr>
            </w:pPr>
          </w:p>
        </w:tc>
        <w:tc>
          <w:tcPr>
            <w:tcW w:w="476" w:type="pct"/>
          </w:tcPr>
          <w:p w14:paraId="170CE010" w14:textId="77777777" w:rsidR="0010737C" w:rsidRPr="009D43BC" w:rsidRDefault="0010737C" w:rsidP="0010737C">
            <w:pPr>
              <w:spacing w:after="60"/>
              <w:jc w:val="left"/>
              <w:rPr>
                <w:rFonts w:ascii="Arial" w:hAnsi="Arial" w:cs="Arial"/>
                <w:i/>
                <w:noProof/>
                <w:sz w:val="16"/>
                <w:szCs w:val="16"/>
                <w:lang w:eastAsia="de-DE"/>
              </w:rPr>
            </w:pPr>
          </w:p>
        </w:tc>
      </w:tr>
      <w:tr w:rsidR="0010737C" w:rsidRPr="009D43BC" w14:paraId="417AA6A9" w14:textId="77777777" w:rsidTr="0010737C">
        <w:trPr>
          <w:jc w:val="center"/>
        </w:trPr>
        <w:tc>
          <w:tcPr>
            <w:tcW w:w="320" w:type="pct"/>
            <w:vMerge w:val="restart"/>
          </w:tcPr>
          <w:p w14:paraId="6BD0AEFF" w14:textId="77777777" w:rsidR="0010737C" w:rsidRPr="009D43BC" w:rsidRDefault="0010737C" w:rsidP="0010737C">
            <w:pPr>
              <w:spacing w:after="60"/>
              <w:jc w:val="center"/>
              <w:rPr>
                <w:rFonts w:ascii="Arial" w:hAnsi="Arial" w:cs="Arial"/>
                <w:i/>
                <w:noProof/>
                <w:sz w:val="16"/>
                <w:szCs w:val="16"/>
                <w:lang w:eastAsia="de-DE"/>
              </w:rPr>
            </w:pPr>
          </w:p>
          <w:p w14:paraId="3FD6529D" w14:textId="77777777" w:rsidR="0010737C" w:rsidRPr="009D43BC" w:rsidRDefault="0010737C" w:rsidP="0010737C">
            <w:pPr>
              <w:spacing w:after="60"/>
              <w:jc w:val="center"/>
              <w:rPr>
                <w:rFonts w:ascii="Arial" w:hAnsi="Arial" w:cs="Arial"/>
                <w:i/>
                <w:noProof/>
                <w:sz w:val="16"/>
                <w:szCs w:val="16"/>
                <w:lang w:eastAsia="de-DE"/>
              </w:rPr>
            </w:pPr>
          </w:p>
          <w:p w14:paraId="1C2C331E" w14:textId="77777777" w:rsidR="0010737C" w:rsidRPr="009D43BC" w:rsidRDefault="0010737C" w:rsidP="0010737C">
            <w:pPr>
              <w:spacing w:after="60"/>
              <w:jc w:val="center"/>
              <w:rPr>
                <w:rFonts w:ascii="Arial" w:hAnsi="Arial" w:cs="Arial"/>
                <w:i/>
                <w:noProof/>
                <w:sz w:val="16"/>
                <w:szCs w:val="16"/>
                <w:lang w:eastAsia="de-DE"/>
              </w:rPr>
            </w:pPr>
          </w:p>
          <w:p w14:paraId="66B1D6D2" w14:textId="77777777" w:rsidR="0010737C" w:rsidRPr="009D43BC" w:rsidRDefault="0010737C" w:rsidP="0010737C">
            <w:pPr>
              <w:spacing w:after="60"/>
              <w:jc w:val="center"/>
              <w:rPr>
                <w:rFonts w:ascii="Arial" w:hAnsi="Arial" w:cs="Arial"/>
                <w:i/>
                <w:noProof/>
                <w:sz w:val="16"/>
                <w:szCs w:val="16"/>
                <w:lang w:eastAsia="de-DE"/>
              </w:rPr>
            </w:pPr>
            <w:r w:rsidRPr="009D43BC">
              <w:rPr>
                <w:rFonts w:ascii="Arial" w:hAnsi="Arial" w:cs="Arial"/>
                <w:i/>
                <w:noProof/>
                <w:sz w:val="16"/>
                <w:szCs w:val="16"/>
                <w:lang w:eastAsia="de-DE"/>
              </w:rPr>
              <w:t>Politisches Ziel 5</w:t>
            </w:r>
          </w:p>
          <w:p w14:paraId="4F8B16B9" w14:textId="77777777" w:rsidR="0010737C" w:rsidRPr="009D43BC" w:rsidRDefault="0010737C" w:rsidP="0010737C">
            <w:pPr>
              <w:spacing w:after="60"/>
              <w:jc w:val="left"/>
              <w:rPr>
                <w:rFonts w:ascii="Arial" w:hAnsi="Arial" w:cs="Arial"/>
                <w:i/>
                <w:noProof/>
                <w:sz w:val="16"/>
                <w:szCs w:val="16"/>
                <w:lang w:eastAsia="de-DE"/>
              </w:rPr>
            </w:pPr>
          </w:p>
        </w:tc>
        <w:tc>
          <w:tcPr>
            <w:tcW w:w="271" w:type="pct"/>
            <w:vMerge w:val="restart"/>
          </w:tcPr>
          <w:p w14:paraId="25F38848" w14:textId="77777777" w:rsidR="0010737C" w:rsidRPr="009D43BC" w:rsidRDefault="0010737C" w:rsidP="0010737C">
            <w:pPr>
              <w:spacing w:after="60"/>
              <w:jc w:val="left"/>
              <w:rPr>
                <w:rFonts w:ascii="Arial" w:hAnsi="Arial" w:cs="Arial"/>
                <w:b/>
                <w:i/>
                <w:sz w:val="16"/>
                <w:szCs w:val="16"/>
                <w:lang w:eastAsia="de-DE"/>
              </w:rPr>
            </w:pPr>
            <w:r w:rsidRPr="009D43BC">
              <w:rPr>
                <w:rFonts w:ascii="Arial" w:hAnsi="Arial" w:cs="Arial"/>
                <w:b/>
                <w:i/>
                <w:noProof/>
                <w:sz w:val="16"/>
                <w:szCs w:val="16"/>
                <w:lang w:eastAsia="de-DE"/>
              </w:rPr>
              <w:t>Priorität 4</w:t>
            </w:r>
          </w:p>
        </w:tc>
        <w:tc>
          <w:tcPr>
            <w:tcW w:w="252" w:type="pct"/>
          </w:tcPr>
          <w:p w14:paraId="0ABFFA2A" w14:textId="77777777" w:rsidR="0010737C" w:rsidRPr="009D43BC" w:rsidRDefault="0010737C" w:rsidP="0010737C">
            <w:pPr>
              <w:jc w:val="left"/>
              <w:rPr>
                <w:rFonts w:ascii="Arial" w:hAnsi="Arial" w:cs="Arial"/>
                <w:i/>
                <w:sz w:val="16"/>
                <w:szCs w:val="20"/>
                <w:lang w:eastAsia="de-DE"/>
              </w:rPr>
            </w:pPr>
            <w:r w:rsidRPr="009D43BC">
              <w:rPr>
                <w:rFonts w:ascii="Arial" w:hAnsi="Arial" w:cs="Arial"/>
                <w:i/>
                <w:sz w:val="16"/>
                <w:szCs w:val="20"/>
                <w:lang w:eastAsia="de-DE"/>
              </w:rPr>
              <w:t>EFRE</w:t>
            </w:r>
            <w:r w:rsidRPr="009D43BC">
              <w:rPr>
                <w:rFonts w:ascii="Arial" w:hAnsi="Arial" w:cs="Arial"/>
                <w:b/>
                <w:bCs/>
                <w:i/>
                <w:sz w:val="16"/>
                <w:szCs w:val="20"/>
                <w:lang w:eastAsia="de-DE"/>
              </w:rPr>
              <w:t xml:space="preserve"> </w:t>
            </w:r>
          </w:p>
        </w:tc>
        <w:tc>
          <w:tcPr>
            <w:tcW w:w="505" w:type="pct"/>
            <w:vAlign w:val="center"/>
          </w:tcPr>
          <w:p w14:paraId="01ECE618" w14:textId="77777777" w:rsidR="0010737C" w:rsidRPr="009D43BC" w:rsidRDefault="0010737C" w:rsidP="0010737C">
            <w:pPr>
              <w:spacing w:after="60"/>
              <w:jc w:val="left"/>
              <w:rPr>
                <w:rFonts w:ascii="Arial" w:hAnsi="Arial" w:cs="Arial"/>
                <w:i/>
                <w:noProof/>
                <w:sz w:val="16"/>
                <w:szCs w:val="16"/>
                <w:lang w:eastAsia="de-DE"/>
              </w:rPr>
            </w:pPr>
            <w:r w:rsidRPr="009D43BC">
              <w:rPr>
                <w:rFonts w:ascii="Arial" w:hAnsi="Arial" w:cs="Arial"/>
                <w:i/>
                <w:iCs/>
                <w:noProof/>
                <w:sz w:val="16"/>
                <w:szCs w:val="16"/>
                <w:lang w:eastAsia="de-DE"/>
              </w:rPr>
              <w:t>förderfähige Gesamtkosten</w:t>
            </w:r>
          </w:p>
        </w:tc>
        <w:tc>
          <w:tcPr>
            <w:tcW w:w="404" w:type="pct"/>
            <w:vAlign w:val="center"/>
          </w:tcPr>
          <w:p w14:paraId="7843C91C" w14:textId="2DDA2AD1" w:rsidR="0010737C" w:rsidRPr="009D43BC" w:rsidRDefault="0010737C" w:rsidP="0010737C">
            <w:pPr>
              <w:spacing w:after="60"/>
              <w:jc w:val="left"/>
              <w:rPr>
                <w:rFonts w:ascii="Arial" w:hAnsi="Arial" w:cs="Arial"/>
                <w:i/>
                <w:noProof/>
                <w:sz w:val="16"/>
                <w:szCs w:val="16"/>
                <w:lang w:eastAsia="de-DE"/>
              </w:rPr>
            </w:pPr>
            <w:r w:rsidRPr="009D43BC">
              <w:rPr>
                <w:rFonts w:ascii="Arial" w:hAnsi="Arial" w:cs="Arial"/>
                <w:i/>
                <w:noProof/>
                <w:sz w:val="16"/>
                <w:szCs w:val="16"/>
                <w:lang w:eastAsia="de-DE"/>
              </w:rPr>
              <w:t>9.5</w:t>
            </w:r>
            <w:r>
              <w:rPr>
                <w:rFonts w:ascii="Arial" w:hAnsi="Arial" w:cs="Arial"/>
                <w:i/>
                <w:noProof/>
                <w:sz w:val="16"/>
                <w:szCs w:val="16"/>
                <w:lang w:eastAsia="de-DE"/>
              </w:rPr>
              <w:t>13.811,00</w:t>
            </w:r>
          </w:p>
        </w:tc>
        <w:tc>
          <w:tcPr>
            <w:tcW w:w="404" w:type="pct"/>
            <w:vAlign w:val="center"/>
          </w:tcPr>
          <w:p w14:paraId="5B871F53" w14:textId="195F5A68" w:rsidR="0010737C" w:rsidRPr="009D43BC" w:rsidRDefault="0010737C" w:rsidP="0010737C">
            <w:pPr>
              <w:spacing w:after="60"/>
              <w:jc w:val="left"/>
              <w:rPr>
                <w:rFonts w:ascii="Arial" w:hAnsi="Arial" w:cs="Arial"/>
                <w:i/>
                <w:noProof/>
                <w:sz w:val="16"/>
                <w:szCs w:val="16"/>
                <w:lang w:eastAsia="de-DE"/>
              </w:rPr>
            </w:pPr>
            <w:r w:rsidRPr="009D43BC">
              <w:rPr>
                <w:rFonts w:ascii="Arial" w:hAnsi="Arial" w:cs="Arial"/>
                <w:i/>
                <w:noProof/>
                <w:sz w:val="16"/>
                <w:szCs w:val="16"/>
                <w:lang w:eastAsia="de-DE"/>
              </w:rPr>
              <w:t>8.791.413</w:t>
            </w:r>
            <w:r>
              <w:rPr>
                <w:rFonts w:ascii="Arial" w:hAnsi="Arial" w:cs="Arial"/>
                <w:i/>
                <w:noProof/>
                <w:sz w:val="16"/>
                <w:szCs w:val="16"/>
                <w:lang w:eastAsia="de-DE"/>
              </w:rPr>
              <w:t>,00</w:t>
            </w:r>
          </w:p>
        </w:tc>
        <w:tc>
          <w:tcPr>
            <w:tcW w:w="375" w:type="pct"/>
            <w:vAlign w:val="center"/>
          </w:tcPr>
          <w:p w14:paraId="69C99023" w14:textId="785C3C3A" w:rsidR="0010737C" w:rsidRPr="009D43BC" w:rsidRDefault="0010737C" w:rsidP="0010737C">
            <w:pPr>
              <w:spacing w:after="60"/>
              <w:jc w:val="left"/>
              <w:rPr>
                <w:rFonts w:ascii="Arial" w:hAnsi="Arial" w:cs="Arial"/>
                <w:i/>
                <w:noProof/>
                <w:sz w:val="16"/>
                <w:szCs w:val="16"/>
                <w:lang w:eastAsia="de-DE"/>
              </w:rPr>
            </w:pPr>
            <w:r>
              <w:rPr>
                <w:rFonts w:ascii="Arial" w:hAnsi="Arial" w:cs="Arial"/>
                <w:i/>
                <w:noProof/>
                <w:sz w:val="16"/>
                <w:szCs w:val="16"/>
                <w:lang w:eastAsia="de-DE"/>
              </w:rPr>
              <w:t>722.398,00</w:t>
            </w:r>
          </w:p>
        </w:tc>
        <w:tc>
          <w:tcPr>
            <w:tcW w:w="404" w:type="pct"/>
            <w:vAlign w:val="center"/>
          </w:tcPr>
          <w:p w14:paraId="74AB7883" w14:textId="7FC5CC51" w:rsidR="0010737C" w:rsidRPr="009D43BC" w:rsidRDefault="0010737C" w:rsidP="0010737C">
            <w:pPr>
              <w:spacing w:after="60"/>
              <w:jc w:val="left"/>
              <w:rPr>
                <w:rFonts w:ascii="Arial" w:hAnsi="Arial" w:cs="Arial"/>
                <w:i/>
                <w:noProof/>
                <w:sz w:val="16"/>
                <w:szCs w:val="16"/>
                <w:lang w:eastAsia="de-DE"/>
              </w:rPr>
            </w:pPr>
            <w:r w:rsidRPr="009D43BC">
              <w:rPr>
                <w:rFonts w:ascii="Arial" w:hAnsi="Arial" w:cs="Arial"/>
                <w:i/>
                <w:noProof/>
                <w:sz w:val="16"/>
                <w:szCs w:val="16"/>
                <w:lang w:eastAsia="de-DE"/>
              </w:rPr>
              <w:t>4.077.348</w:t>
            </w:r>
            <w:r>
              <w:rPr>
                <w:rFonts w:ascii="Arial" w:hAnsi="Arial" w:cs="Arial"/>
                <w:i/>
                <w:noProof/>
                <w:sz w:val="16"/>
                <w:szCs w:val="16"/>
                <w:lang w:eastAsia="de-DE"/>
              </w:rPr>
              <w:t>,00</w:t>
            </w:r>
          </w:p>
        </w:tc>
        <w:tc>
          <w:tcPr>
            <w:tcW w:w="404" w:type="pct"/>
            <w:vAlign w:val="center"/>
          </w:tcPr>
          <w:p w14:paraId="713B25B5" w14:textId="02A6C977" w:rsidR="0010737C" w:rsidRPr="009D43BC" w:rsidRDefault="0010737C" w:rsidP="0010737C">
            <w:pPr>
              <w:spacing w:after="60"/>
              <w:jc w:val="left"/>
              <w:rPr>
                <w:rFonts w:ascii="Arial" w:hAnsi="Arial" w:cs="Arial"/>
                <w:i/>
                <w:noProof/>
                <w:sz w:val="16"/>
                <w:szCs w:val="16"/>
                <w:lang w:eastAsia="de-DE"/>
              </w:rPr>
            </w:pPr>
            <w:r w:rsidRPr="009D43BC">
              <w:rPr>
                <w:rFonts w:ascii="Arial" w:hAnsi="Arial" w:cs="Arial"/>
                <w:i/>
                <w:noProof/>
                <w:sz w:val="16"/>
                <w:szCs w:val="16"/>
                <w:lang w:eastAsia="de-DE"/>
              </w:rPr>
              <w:t>3.800.000</w:t>
            </w:r>
            <w:r>
              <w:rPr>
                <w:rFonts w:ascii="Arial" w:hAnsi="Arial" w:cs="Arial"/>
                <w:i/>
                <w:noProof/>
                <w:sz w:val="16"/>
                <w:szCs w:val="16"/>
                <w:lang w:eastAsia="de-DE"/>
              </w:rPr>
              <w:t>,00</w:t>
            </w:r>
          </w:p>
        </w:tc>
        <w:tc>
          <w:tcPr>
            <w:tcW w:w="375" w:type="pct"/>
            <w:vAlign w:val="center"/>
          </w:tcPr>
          <w:p w14:paraId="05229528" w14:textId="1D1B017D" w:rsidR="0010737C" w:rsidRPr="009D43BC" w:rsidRDefault="0010737C" w:rsidP="0010737C">
            <w:pPr>
              <w:spacing w:after="60"/>
              <w:jc w:val="left"/>
              <w:rPr>
                <w:rFonts w:ascii="Arial" w:hAnsi="Arial" w:cs="Arial"/>
                <w:i/>
                <w:noProof/>
                <w:sz w:val="16"/>
                <w:szCs w:val="16"/>
                <w:lang w:eastAsia="de-DE"/>
              </w:rPr>
            </w:pPr>
            <w:r w:rsidRPr="009D43BC">
              <w:rPr>
                <w:rFonts w:ascii="Arial" w:hAnsi="Arial" w:cs="Arial"/>
                <w:i/>
                <w:noProof/>
                <w:sz w:val="16"/>
                <w:szCs w:val="16"/>
                <w:lang w:eastAsia="de-DE"/>
              </w:rPr>
              <w:t>277.348</w:t>
            </w:r>
            <w:r>
              <w:rPr>
                <w:rFonts w:ascii="Arial" w:hAnsi="Arial" w:cs="Arial"/>
                <w:i/>
                <w:noProof/>
                <w:sz w:val="16"/>
                <w:szCs w:val="16"/>
                <w:lang w:eastAsia="de-DE"/>
              </w:rPr>
              <w:t>,00</w:t>
            </w:r>
          </w:p>
        </w:tc>
        <w:tc>
          <w:tcPr>
            <w:tcW w:w="404" w:type="pct"/>
            <w:vAlign w:val="center"/>
          </w:tcPr>
          <w:p w14:paraId="1AC0D183" w14:textId="2CBF9771" w:rsidR="0010737C" w:rsidRPr="009D43BC" w:rsidRDefault="0010737C" w:rsidP="0010737C">
            <w:pPr>
              <w:spacing w:after="60"/>
              <w:jc w:val="left"/>
              <w:rPr>
                <w:rFonts w:ascii="Arial" w:hAnsi="Arial" w:cs="Arial"/>
                <w:i/>
                <w:noProof/>
                <w:sz w:val="16"/>
                <w:szCs w:val="16"/>
                <w:lang w:eastAsia="de-DE"/>
              </w:rPr>
            </w:pPr>
            <w:r w:rsidRPr="009D43BC">
              <w:rPr>
                <w:rFonts w:ascii="Arial" w:hAnsi="Arial" w:cs="Arial"/>
                <w:i/>
                <w:noProof/>
                <w:sz w:val="16"/>
                <w:szCs w:val="16"/>
                <w:lang w:eastAsia="de-DE"/>
              </w:rPr>
              <w:t>13.</w:t>
            </w:r>
            <w:r>
              <w:rPr>
                <w:rFonts w:ascii="Arial" w:hAnsi="Arial" w:cs="Arial"/>
                <w:i/>
                <w:noProof/>
                <w:sz w:val="16"/>
                <w:szCs w:val="16"/>
                <w:lang w:eastAsia="de-DE"/>
              </w:rPr>
              <w:t>591.159,00</w:t>
            </w:r>
          </w:p>
        </w:tc>
        <w:tc>
          <w:tcPr>
            <w:tcW w:w="404" w:type="pct"/>
            <w:vAlign w:val="center"/>
          </w:tcPr>
          <w:p w14:paraId="723247FB" w14:textId="77777777" w:rsidR="0010737C" w:rsidRPr="009D43BC" w:rsidRDefault="0010737C" w:rsidP="0010737C">
            <w:pPr>
              <w:spacing w:after="60"/>
              <w:jc w:val="left"/>
              <w:rPr>
                <w:rFonts w:ascii="Arial" w:hAnsi="Arial" w:cs="Arial"/>
                <w:i/>
                <w:noProof/>
                <w:sz w:val="16"/>
                <w:szCs w:val="16"/>
                <w:lang w:eastAsia="de-DE"/>
              </w:rPr>
            </w:pPr>
            <w:r w:rsidRPr="009D43BC">
              <w:rPr>
                <w:rFonts w:ascii="Arial" w:hAnsi="Arial" w:cs="Arial"/>
                <w:i/>
                <w:iCs/>
                <w:noProof/>
                <w:sz w:val="16"/>
                <w:szCs w:val="16"/>
                <w:lang w:eastAsia="de-DE"/>
              </w:rPr>
              <w:t>70%</w:t>
            </w:r>
          </w:p>
        </w:tc>
        <w:tc>
          <w:tcPr>
            <w:tcW w:w="476" w:type="pct"/>
            <w:vAlign w:val="center"/>
          </w:tcPr>
          <w:p w14:paraId="0E006DA2" w14:textId="4F748EA2" w:rsidR="0010737C" w:rsidRPr="009D43BC" w:rsidRDefault="0010737C" w:rsidP="0010737C">
            <w:pPr>
              <w:spacing w:after="60"/>
              <w:jc w:val="left"/>
              <w:rPr>
                <w:rFonts w:ascii="Arial" w:hAnsi="Arial" w:cs="Arial"/>
                <w:i/>
                <w:noProof/>
                <w:sz w:val="16"/>
                <w:szCs w:val="16"/>
                <w:lang w:eastAsia="de-DE"/>
              </w:rPr>
            </w:pPr>
            <w:r w:rsidRPr="009D43BC">
              <w:rPr>
                <w:rFonts w:ascii="Arial" w:hAnsi="Arial" w:cs="Arial"/>
                <w:i/>
                <w:iCs/>
                <w:noProof/>
                <w:sz w:val="16"/>
                <w:szCs w:val="16"/>
                <w:lang w:eastAsia="de-DE"/>
              </w:rPr>
              <w:t>3.500.000</w:t>
            </w:r>
            <w:r>
              <w:rPr>
                <w:rFonts w:ascii="Arial" w:hAnsi="Arial" w:cs="Arial"/>
                <w:i/>
                <w:iCs/>
                <w:noProof/>
                <w:sz w:val="16"/>
                <w:szCs w:val="16"/>
                <w:lang w:eastAsia="de-DE"/>
              </w:rPr>
              <w:t>,00</w:t>
            </w:r>
          </w:p>
        </w:tc>
      </w:tr>
      <w:tr w:rsidR="0010737C" w:rsidRPr="009D43BC" w14:paraId="6A29B352" w14:textId="77777777" w:rsidTr="0010737C">
        <w:trPr>
          <w:jc w:val="center"/>
        </w:trPr>
        <w:tc>
          <w:tcPr>
            <w:tcW w:w="320" w:type="pct"/>
            <w:vMerge/>
          </w:tcPr>
          <w:p w14:paraId="19586DD3" w14:textId="77777777" w:rsidR="0010737C" w:rsidRPr="009D43BC" w:rsidRDefault="0010737C" w:rsidP="0010737C">
            <w:pPr>
              <w:spacing w:after="60"/>
              <w:jc w:val="left"/>
              <w:rPr>
                <w:rFonts w:ascii="Arial" w:hAnsi="Arial" w:cs="Arial"/>
                <w:i/>
                <w:noProof/>
                <w:sz w:val="16"/>
                <w:szCs w:val="16"/>
                <w:lang w:eastAsia="de-DE"/>
              </w:rPr>
            </w:pPr>
          </w:p>
        </w:tc>
        <w:tc>
          <w:tcPr>
            <w:tcW w:w="271" w:type="pct"/>
            <w:vMerge/>
          </w:tcPr>
          <w:p w14:paraId="7079F59E" w14:textId="77777777" w:rsidR="0010737C" w:rsidRPr="009D43BC" w:rsidRDefault="0010737C" w:rsidP="0010737C">
            <w:pPr>
              <w:spacing w:after="60"/>
              <w:jc w:val="left"/>
              <w:rPr>
                <w:rFonts w:ascii="Arial" w:hAnsi="Arial" w:cs="Arial"/>
                <w:b/>
                <w:i/>
                <w:sz w:val="16"/>
                <w:szCs w:val="16"/>
                <w:lang w:eastAsia="de-DE"/>
              </w:rPr>
            </w:pPr>
          </w:p>
        </w:tc>
        <w:tc>
          <w:tcPr>
            <w:tcW w:w="252" w:type="pct"/>
          </w:tcPr>
          <w:p w14:paraId="11D0908F" w14:textId="77777777" w:rsidR="0010737C" w:rsidRPr="009D43BC" w:rsidRDefault="0010737C" w:rsidP="0010737C">
            <w:pPr>
              <w:jc w:val="left"/>
              <w:rPr>
                <w:rFonts w:ascii="Arial" w:hAnsi="Arial" w:cs="Arial"/>
                <w:i/>
                <w:sz w:val="16"/>
                <w:szCs w:val="20"/>
                <w:lang w:eastAsia="de-DE"/>
              </w:rPr>
            </w:pPr>
            <w:r w:rsidRPr="009D43BC">
              <w:rPr>
                <w:rFonts w:ascii="Arial" w:hAnsi="Arial" w:cs="Arial"/>
                <w:i/>
                <w:sz w:val="16"/>
                <w:szCs w:val="20"/>
                <w:lang w:eastAsia="de-DE"/>
              </w:rPr>
              <w:t>IPA III CBC</w:t>
            </w:r>
            <w:r w:rsidRPr="009D43BC">
              <w:rPr>
                <w:rFonts w:ascii="Arial" w:hAnsi="Arial" w:cs="Arial"/>
                <w:i/>
                <w:noProof/>
                <w:sz w:val="16"/>
                <w:szCs w:val="20"/>
                <w:vertAlign w:val="superscript"/>
                <w:lang w:eastAsia="de-DE"/>
              </w:rPr>
              <w:footnoteRef/>
            </w:r>
          </w:p>
        </w:tc>
        <w:tc>
          <w:tcPr>
            <w:tcW w:w="505" w:type="pct"/>
          </w:tcPr>
          <w:p w14:paraId="09466FA1"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6E35375F"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0A9A2715" w14:textId="77777777" w:rsidR="0010737C" w:rsidRPr="009D43BC" w:rsidRDefault="0010737C" w:rsidP="0010737C">
            <w:pPr>
              <w:spacing w:after="60"/>
              <w:jc w:val="left"/>
              <w:rPr>
                <w:rFonts w:ascii="Arial" w:hAnsi="Arial" w:cs="Arial"/>
                <w:i/>
                <w:noProof/>
                <w:sz w:val="16"/>
                <w:szCs w:val="16"/>
                <w:lang w:eastAsia="de-DE"/>
              </w:rPr>
            </w:pPr>
          </w:p>
        </w:tc>
        <w:tc>
          <w:tcPr>
            <w:tcW w:w="375" w:type="pct"/>
          </w:tcPr>
          <w:p w14:paraId="56DA15F0"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078872B4"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18A5270E" w14:textId="77777777" w:rsidR="0010737C" w:rsidRPr="009D43BC" w:rsidRDefault="0010737C" w:rsidP="0010737C">
            <w:pPr>
              <w:spacing w:after="60"/>
              <w:jc w:val="left"/>
              <w:rPr>
                <w:rFonts w:ascii="Arial" w:hAnsi="Arial" w:cs="Arial"/>
                <w:i/>
                <w:noProof/>
                <w:sz w:val="16"/>
                <w:szCs w:val="16"/>
                <w:lang w:eastAsia="de-DE"/>
              </w:rPr>
            </w:pPr>
          </w:p>
        </w:tc>
        <w:tc>
          <w:tcPr>
            <w:tcW w:w="375" w:type="pct"/>
          </w:tcPr>
          <w:p w14:paraId="12D7F864"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0260BF91"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54A1C9BC" w14:textId="77777777" w:rsidR="0010737C" w:rsidRPr="009D43BC" w:rsidRDefault="0010737C" w:rsidP="0010737C">
            <w:pPr>
              <w:spacing w:after="60"/>
              <w:jc w:val="left"/>
              <w:rPr>
                <w:rFonts w:ascii="Arial" w:hAnsi="Arial" w:cs="Arial"/>
                <w:i/>
                <w:noProof/>
                <w:sz w:val="16"/>
                <w:szCs w:val="16"/>
                <w:lang w:eastAsia="de-DE"/>
              </w:rPr>
            </w:pPr>
          </w:p>
        </w:tc>
        <w:tc>
          <w:tcPr>
            <w:tcW w:w="476" w:type="pct"/>
          </w:tcPr>
          <w:p w14:paraId="5DC503A5" w14:textId="77777777" w:rsidR="0010737C" w:rsidRPr="009D43BC" w:rsidRDefault="0010737C" w:rsidP="0010737C">
            <w:pPr>
              <w:spacing w:after="60"/>
              <w:jc w:val="left"/>
              <w:rPr>
                <w:rFonts w:ascii="Arial" w:hAnsi="Arial" w:cs="Arial"/>
                <w:i/>
                <w:noProof/>
                <w:sz w:val="16"/>
                <w:szCs w:val="16"/>
                <w:lang w:eastAsia="de-DE"/>
              </w:rPr>
            </w:pPr>
          </w:p>
        </w:tc>
      </w:tr>
      <w:tr w:rsidR="0010737C" w:rsidRPr="009D43BC" w14:paraId="470294C3" w14:textId="77777777" w:rsidTr="0010737C">
        <w:trPr>
          <w:jc w:val="center"/>
        </w:trPr>
        <w:tc>
          <w:tcPr>
            <w:tcW w:w="320" w:type="pct"/>
            <w:vMerge/>
          </w:tcPr>
          <w:p w14:paraId="5CD13D95" w14:textId="77777777" w:rsidR="0010737C" w:rsidRPr="009D43BC" w:rsidRDefault="0010737C" w:rsidP="0010737C">
            <w:pPr>
              <w:spacing w:after="60"/>
              <w:jc w:val="left"/>
              <w:rPr>
                <w:rFonts w:ascii="Arial" w:hAnsi="Arial" w:cs="Arial"/>
                <w:i/>
                <w:noProof/>
                <w:sz w:val="16"/>
                <w:szCs w:val="16"/>
                <w:lang w:eastAsia="de-DE"/>
              </w:rPr>
            </w:pPr>
          </w:p>
        </w:tc>
        <w:tc>
          <w:tcPr>
            <w:tcW w:w="271" w:type="pct"/>
            <w:vMerge/>
          </w:tcPr>
          <w:p w14:paraId="62347370" w14:textId="77777777" w:rsidR="0010737C" w:rsidRPr="009D43BC" w:rsidRDefault="0010737C" w:rsidP="0010737C">
            <w:pPr>
              <w:spacing w:after="60"/>
              <w:jc w:val="left"/>
              <w:rPr>
                <w:rFonts w:ascii="Arial" w:hAnsi="Arial" w:cs="Arial"/>
                <w:b/>
                <w:i/>
                <w:sz w:val="16"/>
                <w:szCs w:val="16"/>
                <w:lang w:eastAsia="de-DE"/>
              </w:rPr>
            </w:pPr>
          </w:p>
        </w:tc>
        <w:tc>
          <w:tcPr>
            <w:tcW w:w="252" w:type="pct"/>
          </w:tcPr>
          <w:p w14:paraId="113D88A0" w14:textId="77777777" w:rsidR="0010737C" w:rsidRPr="009D43BC" w:rsidRDefault="0010737C" w:rsidP="0010737C">
            <w:pPr>
              <w:jc w:val="left"/>
              <w:rPr>
                <w:rFonts w:ascii="Arial" w:hAnsi="Arial" w:cs="Arial"/>
                <w:i/>
                <w:sz w:val="16"/>
                <w:szCs w:val="20"/>
                <w:lang w:eastAsia="de-DE"/>
              </w:rPr>
            </w:pPr>
            <w:r w:rsidRPr="009D43BC">
              <w:rPr>
                <w:rFonts w:ascii="Arial" w:hAnsi="Arial" w:cs="Arial"/>
                <w:i/>
                <w:sz w:val="16"/>
                <w:szCs w:val="20"/>
                <w:lang w:eastAsia="de-DE"/>
              </w:rPr>
              <w:t>NDICI CBC</w:t>
            </w:r>
            <w:r w:rsidRPr="009D43BC">
              <w:rPr>
                <w:rFonts w:ascii="Arial" w:hAnsi="Arial" w:cs="Arial"/>
                <w:i/>
                <w:noProof/>
                <w:sz w:val="16"/>
                <w:szCs w:val="20"/>
                <w:vertAlign w:val="superscript"/>
                <w:lang w:eastAsia="de-DE"/>
              </w:rPr>
              <w:footnoteRef/>
            </w:r>
          </w:p>
        </w:tc>
        <w:tc>
          <w:tcPr>
            <w:tcW w:w="505" w:type="pct"/>
          </w:tcPr>
          <w:p w14:paraId="00AF1C0C"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58D3BB7E"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4DCCC763" w14:textId="77777777" w:rsidR="0010737C" w:rsidRPr="009D43BC" w:rsidRDefault="0010737C" w:rsidP="0010737C">
            <w:pPr>
              <w:spacing w:after="60"/>
              <w:jc w:val="left"/>
              <w:rPr>
                <w:rFonts w:ascii="Arial" w:hAnsi="Arial" w:cs="Arial"/>
                <w:i/>
                <w:noProof/>
                <w:sz w:val="16"/>
                <w:szCs w:val="16"/>
                <w:lang w:eastAsia="de-DE"/>
              </w:rPr>
            </w:pPr>
          </w:p>
        </w:tc>
        <w:tc>
          <w:tcPr>
            <w:tcW w:w="375" w:type="pct"/>
          </w:tcPr>
          <w:p w14:paraId="4409F483"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4CF60D5F"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166BCFCE" w14:textId="77777777" w:rsidR="0010737C" w:rsidRPr="009D43BC" w:rsidRDefault="0010737C" w:rsidP="0010737C">
            <w:pPr>
              <w:spacing w:after="60"/>
              <w:jc w:val="left"/>
              <w:rPr>
                <w:rFonts w:ascii="Arial" w:hAnsi="Arial" w:cs="Arial"/>
                <w:i/>
                <w:noProof/>
                <w:sz w:val="16"/>
                <w:szCs w:val="16"/>
                <w:lang w:eastAsia="de-DE"/>
              </w:rPr>
            </w:pPr>
          </w:p>
        </w:tc>
        <w:tc>
          <w:tcPr>
            <w:tcW w:w="375" w:type="pct"/>
          </w:tcPr>
          <w:p w14:paraId="410FC097"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145C47E3"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333E7993" w14:textId="77777777" w:rsidR="0010737C" w:rsidRPr="009D43BC" w:rsidRDefault="0010737C" w:rsidP="0010737C">
            <w:pPr>
              <w:spacing w:after="60"/>
              <w:jc w:val="left"/>
              <w:rPr>
                <w:rFonts w:ascii="Arial" w:hAnsi="Arial" w:cs="Arial"/>
                <w:i/>
                <w:noProof/>
                <w:sz w:val="16"/>
                <w:szCs w:val="16"/>
                <w:lang w:eastAsia="de-DE"/>
              </w:rPr>
            </w:pPr>
          </w:p>
        </w:tc>
        <w:tc>
          <w:tcPr>
            <w:tcW w:w="476" w:type="pct"/>
          </w:tcPr>
          <w:p w14:paraId="7ECAD963" w14:textId="77777777" w:rsidR="0010737C" w:rsidRPr="009D43BC" w:rsidRDefault="0010737C" w:rsidP="0010737C">
            <w:pPr>
              <w:spacing w:after="60"/>
              <w:jc w:val="left"/>
              <w:rPr>
                <w:rFonts w:ascii="Arial" w:hAnsi="Arial" w:cs="Arial"/>
                <w:i/>
                <w:noProof/>
                <w:sz w:val="16"/>
                <w:szCs w:val="16"/>
                <w:lang w:eastAsia="de-DE"/>
              </w:rPr>
            </w:pPr>
          </w:p>
        </w:tc>
      </w:tr>
      <w:tr w:rsidR="0010737C" w:rsidRPr="009D43BC" w14:paraId="51CBA422" w14:textId="77777777" w:rsidTr="0010737C">
        <w:trPr>
          <w:jc w:val="center"/>
        </w:trPr>
        <w:tc>
          <w:tcPr>
            <w:tcW w:w="320" w:type="pct"/>
            <w:vMerge/>
          </w:tcPr>
          <w:p w14:paraId="4911E8F6" w14:textId="77777777" w:rsidR="0010737C" w:rsidRPr="009D43BC" w:rsidRDefault="0010737C" w:rsidP="0010737C">
            <w:pPr>
              <w:spacing w:after="60"/>
              <w:jc w:val="left"/>
              <w:rPr>
                <w:rFonts w:ascii="Arial" w:hAnsi="Arial" w:cs="Arial"/>
                <w:i/>
                <w:noProof/>
                <w:sz w:val="16"/>
                <w:szCs w:val="16"/>
                <w:lang w:eastAsia="de-DE"/>
              </w:rPr>
            </w:pPr>
          </w:p>
        </w:tc>
        <w:tc>
          <w:tcPr>
            <w:tcW w:w="271" w:type="pct"/>
            <w:vMerge/>
          </w:tcPr>
          <w:p w14:paraId="4F230354" w14:textId="77777777" w:rsidR="0010737C" w:rsidRPr="009D43BC" w:rsidRDefault="0010737C" w:rsidP="0010737C">
            <w:pPr>
              <w:spacing w:after="60"/>
              <w:jc w:val="left"/>
              <w:rPr>
                <w:rFonts w:ascii="Arial" w:hAnsi="Arial" w:cs="Arial"/>
                <w:b/>
                <w:i/>
                <w:sz w:val="16"/>
                <w:szCs w:val="16"/>
                <w:lang w:eastAsia="de-DE"/>
              </w:rPr>
            </w:pPr>
          </w:p>
        </w:tc>
        <w:tc>
          <w:tcPr>
            <w:tcW w:w="252" w:type="pct"/>
          </w:tcPr>
          <w:p w14:paraId="0D437ED1" w14:textId="77777777" w:rsidR="0010737C" w:rsidRPr="009D43BC" w:rsidRDefault="0010737C" w:rsidP="0010737C">
            <w:pPr>
              <w:jc w:val="left"/>
              <w:rPr>
                <w:rFonts w:ascii="Arial" w:hAnsi="Arial" w:cs="Arial"/>
                <w:i/>
                <w:sz w:val="16"/>
                <w:szCs w:val="20"/>
                <w:lang w:eastAsia="de-DE"/>
              </w:rPr>
            </w:pPr>
            <w:r w:rsidRPr="009D43BC">
              <w:rPr>
                <w:rFonts w:ascii="Arial" w:hAnsi="Arial" w:cs="Arial"/>
                <w:i/>
                <w:sz w:val="16"/>
                <w:szCs w:val="20"/>
                <w:lang w:eastAsia="de-DE"/>
              </w:rPr>
              <w:t>IPA III</w:t>
            </w:r>
            <w:r w:rsidRPr="009D43BC">
              <w:rPr>
                <w:rFonts w:ascii="Arial" w:hAnsi="Arial" w:cs="Arial"/>
                <w:i/>
                <w:noProof/>
                <w:sz w:val="16"/>
                <w:szCs w:val="20"/>
                <w:vertAlign w:val="superscript"/>
                <w:lang w:eastAsia="de-DE"/>
              </w:rPr>
              <w:footnoteRef/>
            </w:r>
          </w:p>
        </w:tc>
        <w:tc>
          <w:tcPr>
            <w:tcW w:w="505" w:type="pct"/>
          </w:tcPr>
          <w:p w14:paraId="7164CE79"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4351DACA"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36434157" w14:textId="77777777" w:rsidR="0010737C" w:rsidRPr="009D43BC" w:rsidRDefault="0010737C" w:rsidP="0010737C">
            <w:pPr>
              <w:spacing w:after="60"/>
              <w:jc w:val="left"/>
              <w:rPr>
                <w:rFonts w:ascii="Arial" w:hAnsi="Arial" w:cs="Arial"/>
                <w:i/>
                <w:noProof/>
                <w:sz w:val="16"/>
                <w:szCs w:val="16"/>
                <w:lang w:eastAsia="de-DE"/>
              </w:rPr>
            </w:pPr>
          </w:p>
        </w:tc>
        <w:tc>
          <w:tcPr>
            <w:tcW w:w="375" w:type="pct"/>
          </w:tcPr>
          <w:p w14:paraId="4D2E64CC"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07DDB6D0"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5FBAEEBA" w14:textId="77777777" w:rsidR="0010737C" w:rsidRPr="009D43BC" w:rsidRDefault="0010737C" w:rsidP="0010737C">
            <w:pPr>
              <w:spacing w:after="60"/>
              <w:jc w:val="left"/>
              <w:rPr>
                <w:rFonts w:ascii="Arial" w:hAnsi="Arial" w:cs="Arial"/>
                <w:i/>
                <w:noProof/>
                <w:sz w:val="16"/>
                <w:szCs w:val="16"/>
                <w:lang w:eastAsia="de-DE"/>
              </w:rPr>
            </w:pPr>
          </w:p>
        </w:tc>
        <w:tc>
          <w:tcPr>
            <w:tcW w:w="375" w:type="pct"/>
          </w:tcPr>
          <w:p w14:paraId="21653302"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42629A9C"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5BD22611" w14:textId="77777777" w:rsidR="0010737C" w:rsidRPr="009D43BC" w:rsidRDefault="0010737C" w:rsidP="0010737C">
            <w:pPr>
              <w:spacing w:after="60"/>
              <w:jc w:val="left"/>
              <w:rPr>
                <w:rFonts w:ascii="Arial" w:hAnsi="Arial" w:cs="Arial"/>
                <w:i/>
                <w:noProof/>
                <w:sz w:val="16"/>
                <w:szCs w:val="16"/>
                <w:lang w:eastAsia="de-DE"/>
              </w:rPr>
            </w:pPr>
          </w:p>
        </w:tc>
        <w:tc>
          <w:tcPr>
            <w:tcW w:w="476" w:type="pct"/>
          </w:tcPr>
          <w:p w14:paraId="280B3A63" w14:textId="77777777" w:rsidR="0010737C" w:rsidRPr="009D43BC" w:rsidRDefault="0010737C" w:rsidP="0010737C">
            <w:pPr>
              <w:spacing w:after="60"/>
              <w:jc w:val="left"/>
              <w:rPr>
                <w:rFonts w:ascii="Arial" w:hAnsi="Arial" w:cs="Arial"/>
                <w:i/>
                <w:noProof/>
                <w:sz w:val="16"/>
                <w:szCs w:val="16"/>
                <w:lang w:eastAsia="de-DE"/>
              </w:rPr>
            </w:pPr>
          </w:p>
        </w:tc>
      </w:tr>
      <w:tr w:rsidR="0010737C" w:rsidRPr="009D43BC" w14:paraId="66ED1425" w14:textId="77777777" w:rsidTr="0010737C">
        <w:trPr>
          <w:jc w:val="center"/>
        </w:trPr>
        <w:tc>
          <w:tcPr>
            <w:tcW w:w="320" w:type="pct"/>
            <w:vMerge/>
          </w:tcPr>
          <w:p w14:paraId="0C6480B9" w14:textId="77777777" w:rsidR="0010737C" w:rsidRPr="009D43BC" w:rsidRDefault="0010737C" w:rsidP="0010737C">
            <w:pPr>
              <w:spacing w:after="60"/>
              <w:jc w:val="left"/>
              <w:rPr>
                <w:rFonts w:ascii="Arial" w:hAnsi="Arial" w:cs="Arial"/>
                <w:i/>
                <w:noProof/>
                <w:sz w:val="16"/>
                <w:szCs w:val="16"/>
                <w:lang w:eastAsia="de-DE"/>
              </w:rPr>
            </w:pPr>
          </w:p>
        </w:tc>
        <w:tc>
          <w:tcPr>
            <w:tcW w:w="271" w:type="pct"/>
            <w:vMerge/>
          </w:tcPr>
          <w:p w14:paraId="06AB00EB" w14:textId="77777777" w:rsidR="0010737C" w:rsidRPr="009D43BC" w:rsidRDefault="0010737C" w:rsidP="0010737C">
            <w:pPr>
              <w:spacing w:after="60"/>
              <w:jc w:val="left"/>
              <w:rPr>
                <w:rFonts w:ascii="Arial" w:hAnsi="Arial" w:cs="Arial"/>
                <w:b/>
                <w:i/>
                <w:sz w:val="16"/>
                <w:szCs w:val="16"/>
                <w:lang w:eastAsia="de-DE"/>
              </w:rPr>
            </w:pPr>
          </w:p>
        </w:tc>
        <w:tc>
          <w:tcPr>
            <w:tcW w:w="252" w:type="pct"/>
          </w:tcPr>
          <w:p w14:paraId="694EE453" w14:textId="77777777" w:rsidR="0010737C" w:rsidRPr="009D43BC" w:rsidRDefault="0010737C" w:rsidP="0010737C">
            <w:pPr>
              <w:jc w:val="left"/>
              <w:rPr>
                <w:rFonts w:ascii="Arial" w:hAnsi="Arial" w:cs="Arial"/>
                <w:i/>
                <w:sz w:val="16"/>
                <w:szCs w:val="20"/>
                <w:lang w:eastAsia="de-DE"/>
              </w:rPr>
            </w:pPr>
            <w:r w:rsidRPr="009D43BC">
              <w:rPr>
                <w:rFonts w:ascii="Arial" w:hAnsi="Arial" w:cs="Arial"/>
                <w:i/>
                <w:sz w:val="16"/>
                <w:szCs w:val="20"/>
                <w:lang w:eastAsia="de-DE"/>
              </w:rPr>
              <w:t>NDICI</w:t>
            </w:r>
            <w:r w:rsidRPr="009D43BC">
              <w:rPr>
                <w:rFonts w:ascii="Arial" w:hAnsi="Arial" w:cs="Arial"/>
                <w:i/>
                <w:noProof/>
                <w:sz w:val="16"/>
                <w:szCs w:val="20"/>
                <w:vertAlign w:val="superscript"/>
                <w:lang w:eastAsia="de-DE"/>
              </w:rPr>
              <w:footnoteRef/>
            </w:r>
          </w:p>
        </w:tc>
        <w:tc>
          <w:tcPr>
            <w:tcW w:w="505" w:type="pct"/>
          </w:tcPr>
          <w:p w14:paraId="129A43C2"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432629C4"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2A1D1833" w14:textId="77777777" w:rsidR="0010737C" w:rsidRPr="009D43BC" w:rsidRDefault="0010737C" w:rsidP="0010737C">
            <w:pPr>
              <w:spacing w:after="60"/>
              <w:jc w:val="left"/>
              <w:rPr>
                <w:rFonts w:ascii="Arial" w:hAnsi="Arial" w:cs="Arial"/>
                <w:i/>
                <w:noProof/>
                <w:sz w:val="16"/>
                <w:szCs w:val="16"/>
                <w:lang w:eastAsia="de-DE"/>
              </w:rPr>
            </w:pPr>
          </w:p>
        </w:tc>
        <w:tc>
          <w:tcPr>
            <w:tcW w:w="375" w:type="pct"/>
          </w:tcPr>
          <w:p w14:paraId="393627C2"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6D9FFF09"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2E07FA00" w14:textId="77777777" w:rsidR="0010737C" w:rsidRPr="009D43BC" w:rsidRDefault="0010737C" w:rsidP="0010737C">
            <w:pPr>
              <w:spacing w:after="60"/>
              <w:jc w:val="left"/>
              <w:rPr>
                <w:rFonts w:ascii="Arial" w:hAnsi="Arial" w:cs="Arial"/>
                <w:i/>
                <w:noProof/>
                <w:sz w:val="16"/>
                <w:szCs w:val="16"/>
                <w:lang w:eastAsia="de-DE"/>
              </w:rPr>
            </w:pPr>
          </w:p>
        </w:tc>
        <w:tc>
          <w:tcPr>
            <w:tcW w:w="375" w:type="pct"/>
          </w:tcPr>
          <w:p w14:paraId="030EA40D"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63B8363A"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2D052F0F" w14:textId="77777777" w:rsidR="0010737C" w:rsidRPr="009D43BC" w:rsidRDefault="0010737C" w:rsidP="0010737C">
            <w:pPr>
              <w:spacing w:after="60"/>
              <w:jc w:val="left"/>
              <w:rPr>
                <w:rFonts w:ascii="Arial" w:hAnsi="Arial" w:cs="Arial"/>
                <w:i/>
                <w:noProof/>
                <w:sz w:val="16"/>
                <w:szCs w:val="16"/>
                <w:lang w:eastAsia="de-DE"/>
              </w:rPr>
            </w:pPr>
          </w:p>
        </w:tc>
        <w:tc>
          <w:tcPr>
            <w:tcW w:w="476" w:type="pct"/>
          </w:tcPr>
          <w:p w14:paraId="3AEB10B7" w14:textId="77777777" w:rsidR="0010737C" w:rsidRPr="009D43BC" w:rsidRDefault="0010737C" w:rsidP="0010737C">
            <w:pPr>
              <w:spacing w:after="60"/>
              <w:jc w:val="left"/>
              <w:rPr>
                <w:rFonts w:ascii="Arial" w:hAnsi="Arial" w:cs="Arial"/>
                <w:i/>
                <w:noProof/>
                <w:sz w:val="16"/>
                <w:szCs w:val="16"/>
                <w:lang w:eastAsia="de-DE"/>
              </w:rPr>
            </w:pPr>
          </w:p>
        </w:tc>
      </w:tr>
      <w:tr w:rsidR="0010737C" w:rsidRPr="009D43BC" w14:paraId="1B306F49" w14:textId="77777777" w:rsidTr="0010737C">
        <w:trPr>
          <w:jc w:val="center"/>
        </w:trPr>
        <w:tc>
          <w:tcPr>
            <w:tcW w:w="320" w:type="pct"/>
            <w:vMerge/>
          </w:tcPr>
          <w:p w14:paraId="302ABD36" w14:textId="77777777" w:rsidR="0010737C" w:rsidRPr="009D43BC" w:rsidRDefault="0010737C" w:rsidP="0010737C">
            <w:pPr>
              <w:spacing w:after="60"/>
              <w:jc w:val="left"/>
              <w:rPr>
                <w:rFonts w:ascii="Arial" w:hAnsi="Arial" w:cs="Arial"/>
                <w:i/>
                <w:noProof/>
                <w:sz w:val="16"/>
                <w:szCs w:val="16"/>
                <w:lang w:eastAsia="de-DE"/>
              </w:rPr>
            </w:pPr>
          </w:p>
        </w:tc>
        <w:tc>
          <w:tcPr>
            <w:tcW w:w="271" w:type="pct"/>
            <w:vMerge/>
          </w:tcPr>
          <w:p w14:paraId="72A99E6D" w14:textId="77777777" w:rsidR="0010737C" w:rsidRPr="009D43BC" w:rsidRDefault="0010737C" w:rsidP="0010737C">
            <w:pPr>
              <w:spacing w:after="60"/>
              <w:jc w:val="left"/>
              <w:rPr>
                <w:rFonts w:ascii="Arial" w:hAnsi="Arial" w:cs="Arial"/>
                <w:b/>
                <w:i/>
                <w:sz w:val="16"/>
                <w:szCs w:val="16"/>
                <w:lang w:eastAsia="de-DE"/>
              </w:rPr>
            </w:pPr>
          </w:p>
        </w:tc>
        <w:tc>
          <w:tcPr>
            <w:tcW w:w="252" w:type="pct"/>
          </w:tcPr>
          <w:p w14:paraId="702FA552" w14:textId="77777777" w:rsidR="0010737C" w:rsidRPr="009D43BC" w:rsidRDefault="0010737C" w:rsidP="0010737C">
            <w:pPr>
              <w:jc w:val="left"/>
              <w:rPr>
                <w:rFonts w:ascii="Arial" w:hAnsi="Arial" w:cs="Arial"/>
                <w:i/>
                <w:sz w:val="16"/>
                <w:szCs w:val="20"/>
                <w:lang w:eastAsia="de-DE"/>
              </w:rPr>
            </w:pPr>
            <w:r w:rsidRPr="009D43BC">
              <w:rPr>
                <w:rFonts w:ascii="Arial" w:hAnsi="Arial" w:cs="Arial"/>
                <w:i/>
                <w:sz w:val="16"/>
                <w:szCs w:val="20"/>
                <w:lang w:eastAsia="de-DE"/>
              </w:rPr>
              <w:t>ÜLGP</w:t>
            </w:r>
            <w:r w:rsidRPr="009D43BC">
              <w:rPr>
                <w:rFonts w:ascii="Arial" w:hAnsi="Arial" w:cs="Arial"/>
                <w:i/>
                <w:noProof/>
                <w:sz w:val="16"/>
                <w:szCs w:val="20"/>
                <w:vertAlign w:val="superscript"/>
                <w:lang w:eastAsia="de-DE"/>
              </w:rPr>
              <w:footnoteRef/>
            </w:r>
          </w:p>
        </w:tc>
        <w:tc>
          <w:tcPr>
            <w:tcW w:w="505" w:type="pct"/>
          </w:tcPr>
          <w:p w14:paraId="6EE62004"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0D672295"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48A65B9C" w14:textId="77777777" w:rsidR="0010737C" w:rsidRPr="009D43BC" w:rsidRDefault="0010737C" w:rsidP="0010737C">
            <w:pPr>
              <w:spacing w:after="60"/>
              <w:jc w:val="left"/>
              <w:rPr>
                <w:rFonts w:ascii="Arial" w:hAnsi="Arial" w:cs="Arial"/>
                <w:i/>
                <w:noProof/>
                <w:sz w:val="16"/>
                <w:szCs w:val="16"/>
                <w:lang w:eastAsia="de-DE"/>
              </w:rPr>
            </w:pPr>
          </w:p>
        </w:tc>
        <w:tc>
          <w:tcPr>
            <w:tcW w:w="375" w:type="pct"/>
          </w:tcPr>
          <w:p w14:paraId="31155354"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1A2A8753"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6C962B67" w14:textId="77777777" w:rsidR="0010737C" w:rsidRPr="009D43BC" w:rsidRDefault="0010737C" w:rsidP="0010737C">
            <w:pPr>
              <w:spacing w:after="60"/>
              <w:jc w:val="left"/>
              <w:rPr>
                <w:rFonts w:ascii="Arial" w:hAnsi="Arial" w:cs="Arial"/>
                <w:i/>
                <w:noProof/>
                <w:sz w:val="16"/>
                <w:szCs w:val="16"/>
                <w:lang w:eastAsia="de-DE"/>
              </w:rPr>
            </w:pPr>
          </w:p>
        </w:tc>
        <w:tc>
          <w:tcPr>
            <w:tcW w:w="375" w:type="pct"/>
          </w:tcPr>
          <w:p w14:paraId="580C0DB8"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61773D0F"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366E53E6" w14:textId="77777777" w:rsidR="0010737C" w:rsidRPr="009D43BC" w:rsidRDefault="0010737C" w:rsidP="0010737C">
            <w:pPr>
              <w:spacing w:after="60"/>
              <w:jc w:val="left"/>
              <w:rPr>
                <w:rFonts w:ascii="Arial" w:hAnsi="Arial" w:cs="Arial"/>
                <w:i/>
                <w:noProof/>
                <w:sz w:val="16"/>
                <w:szCs w:val="16"/>
                <w:lang w:eastAsia="de-DE"/>
              </w:rPr>
            </w:pPr>
          </w:p>
        </w:tc>
        <w:tc>
          <w:tcPr>
            <w:tcW w:w="476" w:type="pct"/>
          </w:tcPr>
          <w:p w14:paraId="4195642A" w14:textId="77777777" w:rsidR="0010737C" w:rsidRPr="009D43BC" w:rsidRDefault="0010737C" w:rsidP="0010737C">
            <w:pPr>
              <w:spacing w:after="60"/>
              <w:jc w:val="left"/>
              <w:rPr>
                <w:rFonts w:ascii="Arial" w:hAnsi="Arial" w:cs="Arial"/>
                <w:i/>
                <w:noProof/>
                <w:sz w:val="16"/>
                <w:szCs w:val="16"/>
                <w:lang w:eastAsia="de-DE"/>
              </w:rPr>
            </w:pPr>
          </w:p>
        </w:tc>
      </w:tr>
      <w:tr w:rsidR="0010737C" w:rsidRPr="009D43BC" w14:paraId="019EAD34" w14:textId="77777777" w:rsidTr="0010737C">
        <w:trPr>
          <w:jc w:val="center"/>
        </w:trPr>
        <w:tc>
          <w:tcPr>
            <w:tcW w:w="320" w:type="pct"/>
            <w:vMerge/>
          </w:tcPr>
          <w:p w14:paraId="2C29F6B2" w14:textId="77777777" w:rsidR="0010737C" w:rsidRPr="009D43BC" w:rsidRDefault="0010737C" w:rsidP="0010737C">
            <w:pPr>
              <w:spacing w:after="60"/>
              <w:jc w:val="left"/>
              <w:rPr>
                <w:rFonts w:ascii="Arial" w:hAnsi="Arial" w:cs="Arial"/>
                <w:i/>
                <w:noProof/>
                <w:sz w:val="16"/>
                <w:szCs w:val="16"/>
                <w:lang w:eastAsia="de-DE"/>
              </w:rPr>
            </w:pPr>
          </w:p>
        </w:tc>
        <w:tc>
          <w:tcPr>
            <w:tcW w:w="271" w:type="pct"/>
            <w:vMerge/>
          </w:tcPr>
          <w:p w14:paraId="60E9E6D3" w14:textId="77777777" w:rsidR="0010737C" w:rsidRPr="009D43BC" w:rsidRDefault="0010737C" w:rsidP="0010737C">
            <w:pPr>
              <w:spacing w:after="60"/>
              <w:jc w:val="left"/>
              <w:rPr>
                <w:rFonts w:ascii="Arial" w:hAnsi="Arial" w:cs="Arial"/>
                <w:b/>
                <w:i/>
                <w:sz w:val="16"/>
                <w:szCs w:val="16"/>
                <w:lang w:eastAsia="de-DE"/>
              </w:rPr>
            </w:pPr>
          </w:p>
        </w:tc>
        <w:tc>
          <w:tcPr>
            <w:tcW w:w="252" w:type="pct"/>
          </w:tcPr>
          <w:p w14:paraId="08491688" w14:textId="77777777" w:rsidR="0010737C" w:rsidRPr="009D43BC" w:rsidRDefault="0010737C" w:rsidP="0010737C">
            <w:pPr>
              <w:jc w:val="left"/>
              <w:rPr>
                <w:rFonts w:ascii="Arial" w:hAnsi="Arial" w:cs="Arial"/>
                <w:i/>
                <w:sz w:val="16"/>
                <w:szCs w:val="20"/>
                <w:lang w:eastAsia="de-DE"/>
              </w:rPr>
            </w:pPr>
            <w:r w:rsidRPr="009D43BC">
              <w:rPr>
                <w:rFonts w:ascii="Arial" w:hAnsi="Arial" w:cs="Arial"/>
                <w:i/>
                <w:sz w:val="16"/>
                <w:szCs w:val="20"/>
                <w:lang w:eastAsia="de-DE"/>
              </w:rPr>
              <w:t>Interreg-Fonds</w:t>
            </w:r>
            <w:r w:rsidRPr="009D43BC">
              <w:rPr>
                <w:rFonts w:ascii="Arial" w:hAnsi="Arial" w:cs="Arial"/>
                <w:i/>
                <w:noProof/>
                <w:sz w:val="16"/>
                <w:szCs w:val="20"/>
                <w:vertAlign w:val="superscript"/>
                <w:lang w:eastAsia="de-DE"/>
              </w:rPr>
              <w:t>4</w:t>
            </w:r>
          </w:p>
        </w:tc>
        <w:tc>
          <w:tcPr>
            <w:tcW w:w="505" w:type="pct"/>
          </w:tcPr>
          <w:p w14:paraId="76F205C4"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3DD43068"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1051D788" w14:textId="77777777" w:rsidR="0010737C" w:rsidRPr="009D43BC" w:rsidRDefault="0010737C" w:rsidP="0010737C">
            <w:pPr>
              <w:spacing w:after="60"/>
              <w:jc w:val="left"/>
              <w:rPr>
                <w:rFonts w:ascii="Arial" w:hAnsi="Arial" w:cs="Arial"/>
                <w:i/>
                <w:noProof/>
                <w:sz w:val="16"/>
                <w:szCs w:val="16"/>
                <w:lang w:eastAsia="de-DE"/>
              </w:rPr>
            </w:pPr>
          </w:p>
        </w:tc>
        <w:tc>
          <w:tcPr>
            <w:tcW w:w="375" w:type="pct"/>
          </w:tcPr>
          <w:p w14:paraId="2EC63667"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0521D787"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7E55FBCE" w14:textId="77777777" w:rsidR="0010737C" w:rsidRPr="009D43BC" w:rsidRDefault="0010737C" w:rsidP="0010737C">
            <w:pPr>
              <w:spacing w:after="60"/>
              <w:jc w:val="left"/>
              <w:rPr>
                <w:rFonts w:ascii="Arial" w:hAnsi="Arial" w:cs="Arial"/>
                <w:i/>
                <w:noProof/>
                <w:sz w:val="16"/>
                <w:szCs w:val="16"/>
                <w:lang w:eastAsia="de-DE"/>
              </w:rPr>
            </w:pPr>
          </w:p>
        </w:tc>
        <w:tc>
          <w:tcPr>
            <w:tcW w:w="375" w:type="pct"/>
          </w:tcPr>
          <w:p w14:paraId="43A9FCA8"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6B4E8562"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3E5FDDF6" w14:textId="77777777" w:rsidR="0010737C" w:rsidRPr="009D43BC" w:rsidRDefault="0010737C" w:rsidP="0010737C">
            <w:pPr>
              <w:spacing w:after="60"/>
              <w:jc w:val="left"/>
              <w:rPr>
                <w:rFonts w:ascii="Arial" w:hAnsi="Arial" w:cs="Arial"/>
                <w:i/>
                <w:noProof/>
                <w:sz w:val="16"/>
                <w:szCs w:val="16"/>
                <w:lang w:eastAsia="de-DE"/>
              </w:rPr>
            </w:pPr>
          </w:p>
        </w:tc>
        <w:tc>
          <w:tcPr>
            <w:tcW w:w="476" w:type="pct"/>
          </w:tcPr>
          <w:p w14:paraId="7ED30CCA" w14:textId="77777777" w:rsidR="0010737C" w:rsidRPr="009D43BC" w:rsidRDefault="0010737C" w:rsidP="0010737C">
            <w:pPr>
              <w:spacing w:after="60"/>
              <w:jc w:val="left"/>
              <w:rPr>
                <w:rFonts w:ascii="Arial" w:hAnsi="Arial" w:cs="Arial"/>
                <w:i/>
                <w:noProof/>
                <w:sz w:val="16"/>
                <w:szCs w:val="16"/>
                <w:lang w:eastAsia="de-DE"/>
              </w:rPr>
            </w:pPr>
          </w:p>
        </w:tc>
      </w:tr>
      <w:tr w:rsidR="0010737C" w:rsidRPr="009D43BC" w14:paraId="2B9648EA" w14:textId="77777777" w:rsidTr="0010737C">
        <w:trPr>
          <w:jc w:val="center"/>
        </w:trPr>
        <w:tc>
          <w:tcPr>
            <w:tcW w:w="320" w:type="pct"/>
          </w:tcPr>
          <w:p w14:paraId="3F675545" w14:textId="77777777" w:rsidR="0010737C" w:rsidRPr="009D43BC" w:rsidRDefault="0010737C" w:rsidP="0010737C">
            <w:pPr>
              <w:spacing w:after="60"/>
              <w:jc w:val="left"/>
              <w:rPr>
                <w:rFonts w:ascii="Arial" w:hAnsi="Arial" w:cs="Arial"/>
                <w:i/>
                <w:noProof/>
                <w:sz w:val="16"/>
                <w:szCs w:val="16"/>
                <w:lang w:eastAsia="de-DE"/>
              </w:rPr>
            </w:pPr>
          </w:p>
        </w:tc>
        <w:tc>
          <w:tcPr>
            <w:tcW w:w="271" w:type="pct"/>
          </w:tcPr>
          <w:p w14:paraId="7A3F0670" w14:textId="77777777" w:rsidR="0010737C" w:rsidRPr="009D43BC" w:rsidRDefault="0010737C" w:rsidP="0010737C">
            <w:pPr>
              <w:spacing w:after="60"/>
              <w:jc w:val="left"/>
              <w:rPr>
                <w:rFonts w:ascii="Arial" w:hAnsi="Arial" w:cs="Arial"/>
                <w:b/>
                <w:i/>
                <w:sz w:val="16"/>
                <w:szCs w:val="16"/>
                <w:lang w:eastAsia="de-DE"/>
              </w:rPr>
            </w:pPr>
            <w:r w:rsidRPr="009D43BC">
              <w:rPr>
                <w:rFonts w:ascii="Arial" w:hAnsi="Arial" w:cs="Arial"/>
                <w:b/>
                <w:i/>
                <w:sz w:val="16"/>
                <w:szCs w:val="16"/>
                <w:lang w:eastAsia="de-DE"/>
              </w:rPr>
              <w:t>Gesamt</w:t>
            </w:r>
          </w:p>
        </w:tc>
        <w:tc>
          <w:tcPr>
            <w:tcW w:w="252" w:type="pct"/>
          </w:tcPr>
          <w:p w14:paraId="5EE70234" w14:textId="77777777" w:rsidR="0010737C" w:rsidRPr="009D43BC" w:rsidRDefault="0010737C" w:rsidP="0010737C">
            <w:pPr>
              <w:jc w:val="left"/>
              <w:rPr>
                <w:rFonts w:ascii="Arial" w:hAnsi="Arial" w:cs="Arial"/>
                <w:i/>
                <w:sz w:val="16"/>
                <w:szCs w:val="20"/>
                <w:lang w:eastAsia="de-DE"/>
              </w:rPr>
            </w:pPr>
            <w:r w:rsidRPr="009D43BC">
              <w:rPr>
                <w:rFonts w:ascii="Arial" w:hAnsi="Arial" w:cs="Arial"/>
                <w:i/>
                <w:sz w:val="16"/>
                <w:szCs w:val="20"/>
                <w:lang w:eastAsia="de-DE"/>
              </w:rPr>
              <w:t>Alle Fonds</w:t>
            </w:r>
          </w:p>
        </w:tc>
        <w:tc>
          <w:tcPr>
            <w:tcW w:w="505" w:type="pct"/>
          </w:tcPr>
          <w:p w14:paraId="5F4C671F"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111CEF20" w14:textId="15637AFC" w:rsidR="0010737C" w:rsidRPr="009D43BC" w:rsidRDefault="0010737C" w:rsidP="0010737C">
            <w:pPr>
              <w:spacing w:after="60"/>
              <w:jc w:val="left"/>
              <w:rPr>
                <w:rFonts w:ascii="Arial" w:hAnsi="Arial" w:cs="Arial"/>
                <w:i/>
                <w:noProof/>
                <w:sz w:val="16"/>
                <w:szCs w:val="16"/>
                <w:lang w:eastAsia="de-DE"/>
              </w:rPr>
            </w:pPr>
            <w:r>
              <w:rPr>
                <w:rFonts w:ascii="Arial" w:hAnsi="Arial" w:cs="Arial"/>
                <w:i/>
                <w:noProof/>
                <w:sz w:val="16"/>
                <w:szCs w:val="16"/>
                <w:lang w:eastAsia="de-DE"/>
              </w:rPr>
              <w:t>47.569.062,00</w:t>
            </w:r>
          </w:p>
        </w:tc>
        <w:tc>
          <w:tcPr>
            <w:tcW w:w="404" w:type="pct"/>
          </w:tcPr>
          <w:p w14:paraId="1E0E5074" w14:textId="28E72F91" w:rsidR="0010737C" w:rsidRPr="009D43BC" w:rsidRDefault="0010737C" w:rsidP="0010737C">
            <w:pPr>
              <w:spacing w:after="60"/>
              <w:jc w:val="left"/>
              <w:rPr>
                <w:rFonts w:ascii="Arial" w:hAnsi="Arial" w:cs="Arial"/>
                <w:i/>
                <w:noProof/>
                <w:sz w:val="16"/>
                <w:szCs w:val="16"/>
                <w:lang w:eastAsia="de-DE"/>
              </w:rPr>
            </w:pPr>
            <w:r w:rsidRPr="009D43BC">
              <w:rPr>
                <w:rFonts w:ascii="Arial" w:hAnsi="Arial" w:cs="Arial"/>
                <w:i/>
                <w:noProof/>
                <w:sz w:val="16"/>
                <w:szCs w:val="16"/>
                <w:lang w:eastAsia="de-DE"/>
              </w:rPr>
              <w:t>43.</w:t>
            </w:r>
            <w:r>
              <w:rPr>
                <w:rFonts w:ascii="Arial" w:hAnsi="Arial" w:cs="Arial"/>
                <w:i/>
                <w:noProof/>
                <w:sz w:val="16"/>
                <w:szCs w:val="16"/>
                <w:lang w:eastAsia="de-DE"/>
              </w:rPr>
              <w:t>957.070,00</w:t>
            </w:r>
          </w:p>
        </w:tc>
        <w:tc>
          <w:tcPr>
            <w:tcW w:w="375" w:type="pct"/>
          </w:tcPr>
          <w:p w14:paraId="263143F7" w14:textId="0D5BFC2D" w:rsidR="0010737C" w:rsidRPr="009D43BC" w:rsidRDefault="0010737C" w:rsidP="0010737C">
            <w:pPr>
              <w:spacing w:after="60"/>
              <w:jc w:val="left"/>
              <w:rPr>
                <w:rFonts w:ascii="Arial" w:hAnsi="Arial" w:cs="Arial"/>
                <w:i/>
                <w:noProof/>
                <w:sz w:val="16"/>
                <w:szCs w:val="16"/>
                <w:lang w:eastAsia="de-DE"/>
              </w:rPr>
            </w:pPr>
            <w:r>
              <w:rPr>
                <w:rFonts w:ascii="Arial" w:hAnsi="Arial" w:cs="Arial"/>
                <w:i/>
                <w:noProof/>
                <w:sz w:val="16"/>
                <w:szCs w:val="16"/>
                <w:lang w:eastAsia="de-DE"/>
              </w:rPr>
              <w:t>3.611.992,00</w:t>
            </w:r>
          </w:p>
        </w:tc>
        <w:tc>
          <w:tcPr>
            <w:tcW w:w="404" w:type="pct"/>
          </w:tcPr>
          <w:p w14:paraId="4B091BB1" w14:textId="56015250" w:rsidR="0010737C" w:rsidRPr="009D43BC" w:rsidRDefault="0010737C" w:rsidP="0010737C">
            <w:pPr>
              <w:spacing w:after="60"/>
              <w:jc w:val="left"/>
              <w:rPr>
                <w:rFonts w:ascii="Arial" w:hAnsi="Arial" w:cs="Arial"/>
                <w:i/>
                <w:noProof/>
                <w:sz w:val="16"/>
                <w:szCs w:val="16"/>
                <w:lang w:eastAsia="de-DE"/>
              </w:rPr>
            </w:pPr>
            <w:r>
              <w:rPr>
                <w:rFonts w:ascii="Arial" w:hAnsi="Arial" w:cs="Arial"/>
                <w:i/>
                <w:noProof/>
                <w:sz w:val="16"/>
                <w:szCs w:val="16"/>
                <w:lang w:eastAsia="de-DE"/>
              </w:rPr>
              <w:t>20.386.742,00</w:t>
            </w:r>
          </w:p>
        </w:tc>
        <w:tc>
          <w:tcPr>
            <w:tcW w:w="404" w:type="pct"/>
          </w:tcPr>
          <w:p w14:paraId="377841A6" w14:textId="1F6FB363" w:rsidR="0010737C" w:rsidRPr="009D43BC" w:rsidRDefault="0010737C" w:rsidP="0010737C">
            <w:pPr>
              <w:spacing w:after="60"/>
              <w:jc w:val="left"/>
              <w:rPr>
                <w:rFonts w:ascii="Arial" w:hAnsi="Arial" w:cs="Arial"/>
                <w:i/>
                <w:noProof/>
                <w:sz w:val="16"/>
                <w:szCs w:val="16"/>
                <w:lang w:eastAsia="de-DE"/>
              </w:rPr>
            </w:pPr>
            <w:r w:rsidRPr="009D43BC">
              <w:rPr>
                <w:rFonts w:ascii="Arial" w:hAnsi="Arial" w:cs="Arial"/>
                <w:i/>
                <w:noProof/>
                <w:sz w:val="16"/>
                <w:szCs w:val="16"/>
                <w:lang w:eastAsia="de-DE"/>
              </w:rPr>
              <w:t>18.600.000</w:t>
            </w:r>
            <w:r>
              <w:rPr>
                <w:rFonts w:ascii="Arial" w:hAnsi="Arial" w:cs="Arial"/>
                <w:i/>
                <w:noProof/>
                <w:sz w:val="16"/>
                <w:szCs w:val="16"/>
                <w:lang w:eastAsia="de-DE"/>
              </w:rPr>
              <w:t>,00</w:t>
            </w:r>
          </w:p>
        </w:tc>
        <w:tc>
          <w:tcPr>
            <w:tcW w:w="375" w:type="pct"/>
          </w:tcPr>
          <w:p w14:paraId="1B7B49CF" w14:textId="6730F010" w:rsidR="0010737C" w:rsidRPr="009D43BC" w:rsidRDefault="0010737C" w:rsidP="0010737C">
            <w:pPr>
              <w:spacing w:after="60"/>
              <w:jc w:val="left"/>
              <w:rPr>
                <w:rFonts w:ascii="Arial" w:hAnsi="Arial" w:cs="Arial"/>
                <w:i/>
                <w:noProof/>
                <w:sz w:val="16"/>
                <w:szCs w:val="16"/>
                <w:lang w:eastAsia="de-DE"/>
              </w:rPr>
            </w:pPr>
            <w:r w:rsidRPr="009D43BC">
              <w:rPr>
                <w:rFonts w:ascii="Arial" w:hAnsi="Arial" w:cs="Arial"/>
                <w:i/>
                <w:noProof/>
                <w:sz w:val="16"/>
                <w:szCs w:val="16"/>
                <w:lang w:eastAsia="de-DE"/>
              </w:rPr>
              <w:t>1.7</w:t>
            </w:r>
            <w:r>
              <w:rPr>
                <w:rFonts w:ascii="Arial" w:hAnsi="Arial" w:cs="Arial"/>
                <w:i/>
                <w:noProof/>
                <w:sz w:val="16"/>
                <w:szCs w:val="16"/>
                <w:lang w:eastAsia="de-DE"/>
              </w:rPr>
              <w:t>86.742,00</w:t>
            </w:r>
          </w:p>
        </w:tc>
        <w:tc>
          <w:tcPr>
            <w:tcW w:w="404" w:type="pct"/>
          </w:tcPr>
          <w:p w14:paraId="63CB4F22" w14:textId="40191012" w:rsidR="0010737C" w:rsidRPr="009D43BC" w:rsidRDefault="0010737C" w:rsidP="0010737C">
            <w:pPr>
              <w:spacing w:after="60"/>
              <w:jc w:val="left"/>
              <w:rPr>
                <w:rFonts w:ascii="Arial" w:hAnsi="Arial" w:cs="Arial"/>
                <w:i/>
                <w:noProof/>
                <w:sz w:val="16"/>
                <w:szCs w:val="16"/>
                <w:lang w:eastAsia="de-DE"/>
              </w:rPr>
            </w:pPr>
            <w:r>
              <w:rPr>
                <w:rFonts w:ascii="Arial" w:hAnsi="Arial" w:cs="Arial"/>
                <w:i/>
                <w:noProof/>
                <w:sz w:val="16"/>
                <w:szCs w:val="16"/>
                <w:lang w:eastAsia="de-DE"/>
              </w:rPr>
              <w:t>67.955.804,00</w:t>
            </w:r>
          </w:p>
        </w:tc>
        <w:tc>
          <w:tcPr>
            <w:tcW w:w="404" w:type="pct"/>
          </w:tcPr>
          <w:p w14:paraId="09A7A964" w14:textId="77777777" w:rsidR="0010737C" w:rsidRPr="009D43BC" w:rsidRDefault="0010737C" w:rsidP="0010737C">
            <w:pPr>
              <w:spacing w:after="60"/>
              <w:jc w:val="left"/>
              <w:rPr>
                <w:rFonts w:ascii="Arial" w:hAnsi="Arial" w:cs="Arial"/>
                <w:i/>
                <w:noProof/>
                <w:sz w:val="16"/>
                <w:szCs w:val="16"/>
                <w:lang w:eastAsia="de-DE"/>
              </w:rPr>
            </w:pPr>
          </w:p>
        </w:tc>
        <w:tc>
          <w:tcPr>
            <w:tcW w:w="476" w:type="pct"/>
          </w:tcPr>
          <w:p w14:paraId="001A133C" w14:textId="4DA7B23C" w:rsidR="0010737C" w:rsidRPr="009D43BC" w:rsidRDefault="0010737C" w:rsidP="0010737C">
            <w:pPr>
              <w:jc w:val="left"/>
              <w:rPr>
                <w:i/>
                <w:iCs/>
                <w:sz w:val="16"/>
                <w:szCs w:val="16"/>
              </w:rPr>
            </w:pPr>
            <w:r w:rsidRPr="009D43BC">
              <w:rPr>
                <w:i/>
                <w:iCs/>
                <w:sz w:val="16"/>
                <w:szCs w:val="16"/>
              </w:rPr>
              <w:t>24.000.000</w:t>
            </w:r>
            <w:r>
              <w:rPr>
                <w:i/>
                <w:iCs/>
                <w:sz w:val="16"/>
                <w:szCs w:val="16"/>
              </w:rPr>
              <w:t>,00</w:t>
            </w:r>
          </w:p>
          <w:p w14:paraId="0360973A" w14:textId="77777777" w:rsidR="0010737C" w:rsidRPr="009D43BC" w:rsidRDefault="0010737C" w:rsidP="0010737C">
            <w:pPr>
              <w:spacing w:after="60"/>
              <w:jc w:val="left"/>
              <w:rPr>
                <w:rFonts w:ascii="Arial" w:hAnsi="Arial" w:cs="Arial"/>
                <w:i/>
                <w:noProof/>
                <w:sz w:val="16"/>
                <w:szCs w:val="16"/>
                <w:lang w:eastAsia="de-DE"/>
              </w:rPr>
            </w:pPr>
          </w:p>
        </w:tc>
      </w:tr>
      <w:tr w:rsidR="0010737C" w:rsidRPr="009D43BC" w14:paraId="214BA346" w14:textId="77777777" w:rsidTr="0010737C">
        <w:trPr>
          <w:jc w:val="center"/>
        </w:trPr>
        <w:tc>
          <w:tcPr>
            <w:tcW w:w="320" w:type="pct"/>
          </w:tcPr>
          <w:p w14:paraId="3F780DBD" w14:textId="77777777" w:rsidR="0010737C" w:rsidRPr="009D43BC" w:rsidRDefault="0010737C" w:rsidP="0010737C">
            <w:pPr>
              <w:spacing w:after="60"/>
              <w:jc w:val="left"/>
              <w:rPr>
                <w:rFonts w:ascii="Arial" w:hAnsi="Arial" w:cs="Arial"/>
                <w:i/>
                <w:noProof/>
                <w:sz w:val="16"/>
                <w:szCs w:val="16"/>
                <w:lang w:eastAsia="de-DE"/>
              </w:rPr>
            </w:pPr>
          </w:p>
        </w:tc>
        <w:tc>
          <w:tcPr>
            <w:tcW w:w="271" w:type="pct"/>
          </w:tcPr>
          <w:p w14:paraId="7BB3DF50" w14:textId="77777777" w:rsidR="0010737C" w:rsidRPr="009D43BC" w:rsidRDefault="0010737C" w:rsidP="0010737C">
            <w:pPr>
              <w:spacing w:after="60"/>
              <w:jc w:val="left"/>
              <w:rPr>
                <w:rFonts w:ascii="Arial" w:hAnsi="Arial" w:cs="Arial"/>
                <w:b/>
                <w:i/>
                <w:sz w:val="16"/>
                <w:szCs w:val="16"/>
                <w:lang w:eastAsia="de-DE"/>
              </w:rPr>
            </w:pPr>
          </w:p>
        </w:tc>
        <w:tc>
          <w:tcPr>
            <w:tcW w:w="252" w:type="pct"/>
          </w:tcPr>
          <w:p w14:paraId="3E8B0BE1" w14:textId="77777777" w:rsidR="0010737C" w:rsidRPr="009D43BC" w:rsidRDefault="0010737C" w:rsidP="0010737C">
            <w:pPr>
              <w:jc w:val="left"/>
              <w:rPr>
                <w:rFonts w:ascii="Arial" w:hAnsi="Arial" w:cs="Arial"/>
                <w:i/>
                <w:sz w:val="16"/>
                <w:szCs w:val="20"/>
                <w:lang w:eastAsia="de-DE"/>
              </w:rPr>
            </w:pPr>
            <w:r w:rsidRPr="009D43BC">
              <w:rPr>
                <w:rFonts w:ascii="Arial" w:hAnsi="Arial" w:cs="Arial"/>
                <w:i/>
                <w:sz w:val="16"/>
                <w:szCs w:val="20"/>
                <w:lang w:eastAsia="de-DE"/>
              </w:rPr>
              <w:t>EFRE</w:t>
            </w:r>
            <w:r w:rsidRPr="009D43BC">
              <w:rPr>
                <w:rFonts w:ascii="Arial" w:hAnsi="Arial" w:cs="Arial"/>
                <w:b/>
                <w:bCs/>
                <w:i/>
                <w:sz w:val="16"/>
                <w:szCs w:val="20"/>
                <w:lang w:eastAsia="de-DE"/>
              </w:rPr>
              <w:t xml:space="preserve"> </w:t>
            </w:r>
          </w:p>
        </w:tc>
        <w:tc>
          <w:tcPr>
            <w:tcW w:w="505" w:type="pct"/>
          </w:tcPr>
          <w:p w14:paraId="77538E7A"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5B8DD30F"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6AE6C049" w14:textId="77777777" w:rsidR="0010737C" w:rsidRPr="009D43BC" w:rsidRDefault="0010737C" w:rsidP="0010737C">
            <w:pPr>
              <w:spacing w:after="60"/>
              <w:jc w:val="left"/>
              <w:rPr>
                <w:rFonts w:ascii="Arial" w:hAnsi="Arial" w:cs="Arial"/>
                <w:i/>
                <w:noProof/>
                <w:sz w:val="16"/>
                <w:szCs w:val="16"/>
                <w:lang w:eastAsia="de-DE"/>
              </w:rPr>
            </w:pPr>
          </w:p>
        </w:tc>
        <w:tc>
          <w:tcPr>
            <w:tcW w:w="375" w:type="pct"/>
          </w:tcPr>
          <w:p w14:paraId="316BA88E"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0A2E2921"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27EC8CCA" w14:textId="77777777" w:rsidR="0010737C" w:rsidRPr="009D43BC" w:rsidRDefault="0010737C" w:rsidP="0010737C">
            <w:pPr>
              <w:spacing w:after="60"/>
              <w:jc w:val="left"/>
              <w:rPr>
                <w:rFonts w:ascii="Arial" w:hAnsi="Arial" w:cs="Arial"/>
                <w:i/>
                <w:noProof/>
                <w:sz w:val="16"/>
                <w:szCs w:val="16"/>
                <w:lang w:eastAsia="de-DE"/>
              </w:rPr>
            </w:pPr>
          </w:p>
        </w:tc>
        <w:tc>
          <w:tcPr>
            <w:tcW w:w="375" w:type="pct"/>
          </w:tcPr>
          <w:p w14:paraId="38E1E4E5"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4D16F1EB"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044B9E37" w14:textId="77777777" w:rsidR="0010737C" w:rsidRPr="009D43BC" w:rsidRDefault="0010737C" w:rsidP="0010737C">
            <w:pPr>
              <w:spacing w:after="60"/>
              <w:jc w:val="left"/>
              <w:rPr>
                <w:rFonts w:ascii="Arial" w:hAnsi="Arial" w:cs="Arial"/>
                <w:i/>
                <w:noProof/>
                <w:sz w:val="16"/>
                <w:szCs w:val="16"/>
                <w:lang w:eastAsia="de-DE"/>
              </w:rPr>
            </w:pPr>
          </w:p>
        </w:tc>
        <w:tc>
          <w:tcPr>
            <w:tcW w:w="476" w:type="pct"/>
          </w:tcPr>
          <w:p w14:paraId="64014F4A" w14:textId="77777777" w:rsidR="0010737C" w:rsidRPr="009D43BC" w:rsidRDefault="0010737C" w:rsidP="0010737C">
            <w:pPr>
              <w:spacing w:after="60"/>
              <w:jc w:val="left"/>
              <w:rPr>
                <w:rFonts w:ascii="Arial" w:hAnsi="Arial" w:cs="Arial"/>
                <w:i/>
                <w:noProof/>
                <w:sz w:val="16"/>
                <w:szCs w:val="16"/>
                <w:lang w:eastAsia="de-DE"/>
              </w:rPr>
            </w:pPr>
          </w:p>
        </w:tc>
      </w:tr>
      <w:tr w:rsidR="0010737C" w:rsidRPr="009D43BC" w14:paraId="114C88F4" w14:textId="77777777" w:rsidTr="0010737C">
        <w:trPr>
          <w:jc w:val="center"/>
        </w:trPr>
        <w:tc>
          <w:tcPr>
            <w:tcW w:w="320" w:type="pct"/>
          </w:tcPr>
          <w:p w14:paraId="6DC382A7" w14:textId="77777777" w:rsidR="0010737C" w:rsidRPr="009D43BC" w:rsidRDefault="0010737C" w:rsidP="0010737C">
            <w:pPr>
              <w:spacing w:after="60"/>
              <w:jc w:val="left"/>
              <w:rPr>
                <w:rFonts w:ascii="Arial" w:hAnsi="Arial" w:cs="Arial"/>
                <w:i/>
                <w:noProof/>
                <w:sz w:val="16"/>
                <w:szCs w:val="16"/>
                <w:lang w:eastAsia="de-DE"/>
              </w:rPr>
            </w:pPr>
          </w:p>
        </w:tc>
        <w:tc>
          <w:tcPr>
            <w:tcW w:w="271" w:type="pct"/>
          </w:tcPr>
          <w:p w14:paraId="007832CA" w14:textId="77777777" w:rsidR="0010737C" w:rsidRPr="009D43BC" w:rsidRDefault="0010737C" w:rsidP="0010737C">
            <w:pPr>
              <w:spacing w:after="60"/>
              <w:jc w:val="left"/>
              <w:rPr>
                <w:rFonts w:ascii="Arial" w:hAnsi="Arial" w:cs="Arial"/>
                <w:b/>
                <w:i/>
                <w:sz w:val="16"/>
                <w:szCs w:val="16"/>
                <w:lang w:eastAsia="de-DE"/>
              </w:rPr>
            </w:pPr>
          </w:p>
        </w:tc>
        <w:tc>
          <w:tcPr>
            <w:tcW w:w="252" w:type="pct"/>
          </w:tcPr>
          <w:p w14:paraId="1E411513" w14:textId="77777777" w:rsidR="0010737C" w:rsidRPr="009D43BC" w:rsidRDefault="0010737C" w:rsidP="0010737C">
            <w:pPr>
              <w:jc w:val="left"/>
              <w:rPr>
                <w:rFonts w:ascii="Arial" w:hAnsi="Arial" w:cs="Arial"/>
                <w:i/>
                <w:sz w:val="16"/>
                <w:szCs w:val="20"/>
                <w:lang w:eastAsia="de-DE"/>
              </w:rPr>
            </w:pPr>
            <w:r w:rsidRPr="009D43BC">
              <w:rPr>
                <w:rFonts w:ascii="Arial" w:hAnsi="Arial" w:cs="Arial"/>
                <w:i/>
                <w:sz w:val="16"/>
                <w:szCs w:val="20"/>
                <w:lang w:eastAsia="de-DE"/>
              </w:rPr>
              <w:t>IPA III CBC</w:t>
            </w:r>
            <w:r w:rsidRPr="009D43BC">
              <w:rPr>
                <w:rFonts w:ascii="Arial" w:hAnsi="Arial" w:cs="Arial"/>
                <w:i/>
                <w:noProof/>
                <w:sz w:val="16"/>
                <w:szCs w:val="20"/>
                <w:vertAlign w:val="superscript"/>
                <w:lang w:eastAsia="de-DE"/>
              </w:rPr>
              <w:footnoteRef/>
            </w:r>
          </w:p>
        </w:tc>
        <w:tc>
          <w:tcPr>
            <w:tcW w:w="505" w:type="pct"/>
          </w:tcPr>
          <w:p w14:paraId="41D23B64"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393D473A"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7EE260C5" w14:textId="77777777" w:rsidR="0010737C" w:rsidRPr="009D43BC" w:rsidRDefault="0010737C" w:rsidP="0010737C">
            <w:pPr>
              <w:spacing w:after="60"/>
              <w:jc w:val="left"/>
              <w:rPr>
                <w:rFonts w:ascii="Arial" w:hAnsi="Arial" w:cs="Arial"/>
                <w:i/>
                <w:noProof/>
                <w:sz w:val="16"/>
                <w:szCs w:val="16"/>
                <w:lang w:eastAsia="de-DE"/>
              </w:rPr>
            </w:pPr>
          </w:p>
        </w:tc>
        <w:tc>
          <w:tcPr>
            <w:tcW w:w="375" w:type="pct"/>
          </w:tcPr>
          <w:p w14:paraId="4DA76A90"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2AB0000A"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3CFE3E6C" w14:textId="77777777" w:rsidR="0010737C" w:rsidRPr="009D43BC" w:rsidRDefault="0010737C" w:rsidP="0010737C">
            <w:pPr>
              <w:spacing w:after="60"/>
              <w:jc w:val="left"/>
              <w:rPr>
                <w:rFonts w:ascii="Arial" w:hAnsi="Arial" w:cs="Arial"/>
                <w:i/>
                <w:noProof/>
                <w:sz w:val="16"/>
                <w:szCs w:val="16"/>
                <w:lang w:eastAsia="de-DE"/>
              </w:rPr>
            </w:pPr>
          </w:p>
        </w:tc>
        <w:tc>
          <w:tcPr>
            <w:tcW w:w="375" w:type="pct"/>
          </w:tcPr>
          <w:p w14:paraId="00AD9752"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1E92CF5A"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012969C5" w14:textId="77777777" w:rsidR="0010737C" w:rsidRPr="009D43BC" w:rsidRDefault="0010737C" w:rsidP="0010737C">
            <w:pPr>
              <w:spacing w:after="60"/>
              <w:jc w:val="left"/>
              <w:rPr>
                <w:rFonts w:ascii="Arial" w:hAnsi="Arial" w:cs="Arial"/>
                <w:i/>
                <w:noProof/>
                <w:sz w:val="16"/>
                <w:szCs w:val="16"/>
                <w:lang w:eastAsia="de-DE"/>
              </w:rPr>
            </w:pPr>
          </w:p>
        </w:tc>
        <w:tc>
          <w:tcPr>
            <w:tcW w:w="476" w:type="pct"/>
          </w:tcPr>
          <w:p w14:paraId="2CCB60C7" w14:textId="77777777" w:rsidR="0010737C" w:rsidRPr="009D43BC" w:rsidRDefault="0010737C" w:rsidP="0010737C">
            <w:pPr>
              <w:spacing w:after="60"/>
              <w:jc w:val="left"/>
              <w:rPr>
                <w:rFonts w:ascii="Arial" w:hAnsi="Arial" w:cs="Arial"/>
                <w:i/>
                <w:noProof/>
                <w:sz w:val="16"/>
                <w:szCs w:val="16"/>
                <w:lang w:eastAsia="de-DE"/>
              </w:rPr>
            </w:pPr>
          </w:p>
        </w:tc>
      </w:tr>
      <w:tr w:rsidR="0010737C" w:rsidRPr="009D43BC" w14:paraId="41CB17D9" w14:textId="77777777" w:rsidTr="0010737C">
        <w:trPr>
          <w:jc w:val="center"/>
        </w:trPr>
        <w:tc>
          <w:tcPr>
            <w:tcW w:w="320" w:type="pct"/>
          </w:tcPr>
          <w:p w14:paraId="402EA706" w14:textId="77777777" w:rsidR="0010737C" w:rsidRPr="009D43BC" w:rsidRDefault="0010737C" w:rsidP="0010737C">
            <w:pPr>
              <w:spacing w:after="60"/>
              <w:jc w:val="left"/>
              <w:rPr>
                <w:rFonts w:ascii="Arial" w:hAnsi="Arial" w:cs="Arial"/>
                <w:i/>
                <w:noProof/>
                <w:sz w:val="16"/>
                <w:szCs w:val="16"/>
                <w:lang w:eastAsia="de-DE"/>
              </w:rPr>
            </w:pPr>
          </w:p>
        </w:tc>
        <w:tc>
          <w:tcPr>
            <w:tcW w:w="271" w:type="pct"/>
          </w:tcPr>
          <w:p w14:paraId="58CA555D" w14:textId="77777777" w:rsidR="0010737C" w:rsidRPr="009D43BC" w:rsidRDefault="0010737C" w:rsidP="0010737C">
            <w:pPr>
              <w:spacing w:after="60"/>
              <w:jc w:val="left"/>
              <w:rPr>
                <w:rFonts w:ascii="Arial" w:hAnsi="Arial" w:cs="Arial"/>
                <w:b/>
                <w:i/>
                <w:sz w:val="16"/>
                <w:szCs w:val="16"/>
                <w:lang w:eastAsia="de-DE"/>
              </w:rPr>
            </w:pPr>
          </w:p>
        </w:tc>
        <w:tc>
          <w:tcPr>
            <w:tcW w:w="252" w:type="pct"/>
          </w:tcPr>
          <w:p w14:paraId="6539B5DD" w14:textId="77777777" w:rsidR="0010737C" w:rsidRPr="009D43BC" w:rsidRDefault="0010737C" w:rsidP="0010737C">
            <w:pPr>
              <w:jc w:val="left"/>
              <w:rPr>
                <w:rFonts w:ascii="Arial" w:hAnsi="Arial" w:cs="Arial"/>
                <w:i/>
                <w:sz w:val="16"/>
                <w:szCs w:val="20"/>
                <w:lang w:eastAsia="de-DE"/>
              </w:rPr>
            </w:pPr>
            <w:r w:rsidRPr="009D43BC">
              <w:rPr>
                <w:rFonts w:ascii="Arial" w:hAnsi="Arial" w:cs="Arial"/>
                <w:i/>
                <w:sz w:val="16"/>
                <w:szCs w:val="20"/>
                <w:lang w:eastAsia="de-DE"/>
              </w:rPr>
              <w:t>NDICI CBC</w:t>
            </w:r>
            <w:r w:rsidRPr="009D43BC">
              <w:rPr>
                <w:rFonts w:ascii="Arial" w:hAnsi="Arial" w:cs="Arial"/>
                <w:i/>
                <w:noProof/>
                <w:sz w:val="16"/>
                <w:szCs w:val="20"/>
                <w:vertAlign w:val="superscript"/>
                <w:lang w:eastAsia="de-DE"/>
              </w:rPr>
              <w:footnoteRef/>
            </w:r>
          </w:p>
        </w:tc>
        <w:tc>
          <w:tcPr>
            <w:tcW w:w="505" w:type="pct"/>
          </w:tcPr>
          <w:p w14:paraId="7202BA65"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6DB5B019"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6E318F36" w14:textId="77777777" w:rsidR="0010737C" w:rsidRPr="009D43BC" w:rsidRDefault="0010737C" w:rsidP="0010737C">
            <w:pPr>
              <w:spacing w:after="60"/>
              <w:jc w:val="left"/>
              <w:rPr>
                <w:rFonts w:ascii="Arial" w:hAnsi="Arial" w:cs="Arial"/>
                <w:i/>
                <w:noProof/>
                <w:sz w:val="16"/>
                <w:szCs w:val="16"/>
                <w:lang w:eastAsia="de-DE"/>
              </w:rPr>
            </w:pPr>
          </w:p>
        </w:tc>
        <w:tc>
          <w:tcPr>
            <w:tcW w:w="375" w:type="pct"/>
          </w:tcPr>
          <w:p w14:paraId="7E500C9D"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6000E8EE"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1DF4E315" w14:textId="77777777" w:rsidR="0010737C" w:rsidRPr="009D43BC" w:rsidRDefault="0010737C" w:rsidP="0010737C">
            <w:pPr>
              <w:spacing w:after="60"/>
              <w:jc w:val="left"/>
              <w:rPr>
                <w:rFonts w:ascii="Arial" w:hAnsi="Arial" w:cs="Arial"/>
                <w:i/>
                <w:noProof/>
                <w:sz w:val="16"/>
                <w:szCs w:val="16"/>
                <w:lang w:eastAsia="de-DE"/>
              </w:rPr>
            </w:pPr>
          </w:p>
        </w:tc>
        <w:tc>
          <w:tcPr>
            <w:tcW w:w="375" w:type="pct"/>
          </w:tcPr>
          <w:p w14:paraId="56B85054"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77EE8D17"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15A79EBF" w14:textId="77777777" w:rsidR="0010737C" w:rsidRPr="009D43BC" w:rsidRDefault="0010737C" w:rsidP="0010737C">
            <w:pPr>
              <w:spacing w:after="60"/>
              <w:jc w:val="left"/>
              <w:rPr>
                <w:rFonts w:ascii="Arial" w:hAnsi="Arial" w:cs="Arial"/>
                <w:i/>
                <w:noProof/>
                <w:sz w:val="16"/>
                <w:szCs w:val="16"/>
                <w:lang w:eastAsia="de-DE"/>
              </w:rPr>
            </w:pPr>
          </w:p>
        </w:tc>
        <w:tc>
          <w:tcPr>
            <w:tcW w:w="476" w:type="pct"/>
          </w:tcPr>
          <w:p w14:paraId="5A81D4BC" w14:textId="77777777" w:rsidR="0010737C" w:rsidRPr="009D43BC" w:rsidRDefault="0010737C" w:rsidP="0010737C">
            <w:pPr>
              <w:spacing w:after="60"/>
              <w:jc w:val="left"/>
              <w:rPr>
                <w:rFonts w:ascii="Arial" w:hAnsi="Arial" w:cs="Arial"/>
                <w:i/>
                <w:noProof/>
                <w:sz w:val="16"/>
                <w:szCs w:val="16"/>
                <w:lang w:eastAsia="de-DE"/>
              </w:rPr>
            </w:pPr>
          </w:p>
        </w:tc>
      </w:tr>
      <w:tr w:rsidR="0010737C" w:rsidRPr="009D43BC" w14:paraId="476AA5F5" w14:textId="77777777" w:rsidTr="0010737C">
        <w:trPr>
          <w:jc w:val="center"/>
        </w:trPr>
        <w:tc>
          <w:tcPr>
            <w:tcW w:w="320" w:type="pct"/>
          </w:tcPr>
          <w:p w14:paraId="275EBAB9" w14:textId="77777777" w:rsidR="0010737C" w:rsidRPr="009D43BC" w:rsidRDefault="0010737C" w:rsidP="0010737C">
            <w:pPr>
              <w:spacing w:after="60"/>
              <w:jc w:val="left"/>
              <w:rPr>
                <w:rFonts w:ascii="Arial" w:hAnsi="Arial" w:cs="Arial"/>
                <w:i/>
                <w:noProof/>
                <w:sz w:val="16"/>
                <w:szCs w:val="16"/>
                <w:lang w:eastAsia="de-DE"/>
              </w:rPr>
            </w:pPr>
          </w:p>
        </w:tc>
        <w:tc>
          <w:tcPr>
            <w:tcW w:w="271" w:type="pct"/>
          </w:tcPr>
          <w:p w14:paraId="782E0B58" w14:textId="77777777" w:rsidR="0010737C" w:rsidRPr="009D43BC" w:rsidRDefault="0010737C" w:rsidP="0010737C">
            <w:pPr>
              <w:spacing w:after="60"/>
              <w:jc w:val="left"/>
              <w:rPr>
                <w:rFonts w:ascii="Arial" w:hAnsi="Arial" w:cs="Arial"/>
                <w:b/>
                <w:i/>
                <w:sz w:val="16"/>
                <w:szCs w:val="16"/>
                <w:lang w:eastAsia="de-DE"/>
              </w:rPr>
            </w:pPr>
          </w:p>
        </w:tc>
        <w:tc>
          <w:tcPr>
            <w:tcW w:w="252" w:type="pct"/>
          </w:tcPr>
          <w:p w14:paraId="19761B65" w14:textId="77777777" w:rsidR="0010737C" w:rsidRPr="009D43BC" w:rsidRDefault="0010737C" w:rsidP="0010737C">
            <w:pPr>
              <w:jc w:val="left"/>
              <w:rPr>
                <w:rFonts w:ascii="Arial" w:hAnsi="Arial" w:cs="Arial"/>
                <w:i/>
                <w:sz w:val="16"/>
                <w:szCs w:val="20"/>
                <w:lang w:eastAsia="de-DE"/>
              </w:rPr>
            </w:pPr>
            <w:r w:rsidRPr="009D43BC">
              <w:rPr>
                <w:rFonts w:ascii="Arial" w:hAnsi="Arial" w:cs="Arial"/>
                <w:i/>
                <w:sz w:val="16"/>
                <w:szCs w:val="20"/>
                <w:lang w:eastAsia="de-DE"/>
              </w:rPr>
              <w:t>IPA III</w:t>
            </w:r>
            <w:r w:rsidRPr="009D43BC">
              <w:rPr>
                <w:rFonts w:ascii="Arial" w:hAnsi="Arial" w:cs="Arial"/>
                <w:i/>
                <w:noProof/>
                <w:sz w:val="16"/>
                <w:szCs w:val="20"/>
                <w:vertAlign w:val="superscript"/>
                <w:lang w:eastAsia="de-DE"/>
              </w:rPr>
              <w:footnoteRef/>
            </w:r>
          </w:p>
        </w:tc>
        <w:tc>
          <w:tcPr>
            <w:tcW w:w="505" w:type="pct"/>
          </w:tcPr>
          <w:p w14:paraId="63059EDF"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69ACBF27"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232E3BD2" w14:textId="77777777" w:rsidR="0010737C" w:rsidRPr="009D43BC" w:rsidRDefault="0010737C" w:rsidP="0010737C">
            <w:pPr>
              <w:spacing w:after="60"/>
              <w:jc w:val="left"/>
              <w:rPr>
                <w:rFonts w:ascii="Arial" w:hAnsi="Arial" w:cs="Arial"/>
                <w:i/>
                <w:noProof/>
                <w:sz w:val="16"/>
                <w:szCs w:val="16"/>
                <w:lang w:eastAsia="de-DE"/>
              </w:rPr>
            </w:pPr>
          </w:p>
        </w:tc>
        <w:tc>
          <w:tcPr>
            <w:tcW w:w="375" w:type="pct"/>
          </w:tcPr>
          <w:p w14:paraId="3FB9BC68"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537DC8CF"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1B8D7DAD" w14:textId="77777777" w:rsidR="0010737C" w:rsidRPr="009D43BC" w:rsidRDefault="0010737C" w:rsidP="0010737C">
            <w:pPr>
              <w:spacing w:after="60"/>
              <w:jc w:val="left"/>
              <w:rPr>
                <w:rFonts w:ascii="Arial" w:hAnsi="Arial" w:cs="Arial"/>
                <w:i/>
                <w:noProof/>
                <w:sz w:val="16"/>
                <w:szCs w:val="16"/>
                <w:lang w:eastAsia="de-DE"/>
              </w:rPr>
            </w:pPr>
          </w:p>
        </w:tc>
        <w:tc>
          <w:tcPr>
            <w:tcW w:w="375" w:type="pct"/>
          </w:tcPr>
          <w:p w14:paraId="1E1B0C79"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0EBA4165"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1A6B8574" w14:textId="77777777" w:rsidR="0010737C" w:rsidRPr="009D43BC" w:rsidRDefault="0010737C" w:rsidP="0010737C">
            <w:pPr>
              <w:spacing w:after="60"/>
              <w:jc w:val="left"/>
              <w:rPr>
                <w:rFonts w:ascii="Arial" w:hAnsi="Arial" w:cs="Arial"/>
                <w:i/>
                <w:noProof/>
                <w:sz w:val="16"/>
                <w:szCs w:val="16"/>
                <w:lang w:eastAsia="de-DE"/>
              </w:rPr>
            </w:pPr>
          </w:p>
        </w:tc>
        <w:tc>
          <w:tcPr>
            <w:tcW w:w="476" w:type="pct"/>
          </w:tcPr>
          <w:p w14:paraId="29EB6ABD" w14:textId="77777777" w:rsidR="0010737C" w:rsidRPr="009D43BC" w:rsidRDefault="0010737C" w:rsidP="0010737C">
            <w:pPr>
              <w:spacing w:after="60"/>
              <w:jc w:val="left"/>
              <w:rPr>
                <w:rFonts w:ascii="Arial" w:hAnsi="Arial" w:cs="Arial"/>
                <w:i/>
                <w:noProof/>
                <w:sz w:val="16"/>
                <w:szCs w:val="16"/>
                <w:lang w:eastAsia="de-DE"/>
              </w:rPr>
            </w:pPr>
          </w:p>
        </w:tc>
      </w:tr>
      <w:tr w:rsidR="0010737C" w:rsidRPr="009D43BC" w14:paraId="237B0206" w14:textId="77777777" w:rsidTr="0010737C">
        <w:trPr>
          <w:jc w:val="center"/>
        </w:trPr>
        <w:tc>
          <w:tcPr>
            <w:tcW w:w="320" w:type="pct"/>
          </w:tcPr>
          <w:p w14:paraId="616D84EA" w14:textId="77777777" w:rsidR="0010737C" w:rsidRPr="009D43BC" w:rsidRDefault="0010737C" w:rsidP="0010737C">
            <w:pPr>
              <w:spacing w:after="60"/>
              <w:jc w:val="left"/>
              <w:rPr>
                <w:rFonts w:ascii="Arial" w:hAnsi="Arial" w:cs="Arial"/>
                <w:i/>
                <w:noProof/>
                <w:sz w:val="16"/>
                <w:szCs w:val="16"/>
                <w:lang w:eastAsia="de-DE"/>
              </w:rPr>
            </w:pPr>
          </w:p>
        </w:tc>
        <w:tc>
          <w:tcPr>
            <w:tcW w:w="271" w:type="pct"/>
          </w:tcPr>
          <w:p w14:paraId="4190E7D7" w14:textId="77777777" w:rsidR="0010737C" w:rsidRPr="009D43BC" w:rsidRDefault="0010737C" w:rsidP="0010737C">
            <w:pPr>
              <w:spacing w:after="60"/>
              <w:jc w:val="left"/>
              <w:rPr>
                <w:rFonts w:ascii="Arial" w:hAnsi="Arial" w:cs="Arial"/>
                <w:b/>
                <w:i/>
                <w:sz w:val="16"/>
                <w:szCs w:val="16"/>
                <w:lang w:eastAsia="de-DE"/>
              </w:rPr>
            </w:pPr>
          </w:p>
        </w:tc>
        <w:tc>
          <w:tcPr>
            <w:tcW w:w="252" w:type="pct"/>
          </w:tcPr>
          <w:p w14:paraId="6F1AECFB" w14:textId="77777777" w:rsidR="0010737C" w:rsidRPr="009D43BC" w:rsidRDefault="0010737C" w:rsidP="0010737C">
            <w:pPr>
              <w:jc w:val="left"/>
              <w:rPr>
                <w:rFonts w:ascii="Arial" w:hAnsi="Arial" w:cs="Arial"/>
                <w:i/>
                <w:sz w:val="16"/>
                <w:szCs w:val="20"/>
                <w:lang w:eastAsia="de-DE"/>
              </w:rPr>
            </w:pPr>
            <w:r w:rsidRPr="009D43BC">
              <w:rPr>
                <w:rFonts w:ascii="Arial" w:hAnsi="Arial" w:cs="Arial"/>
                <w:i/>
                <w:sz w:val="16"/>
                <w:szCs w:val="20"/>
                <w:lang w:eastAsia="de-DE"/>
              </w:rPr>
              <w:t>NDICI</w:t>
            </w:r>
            <w:r w:rsidRPr="009D43BC">
              <w:rPr>
                <w:rFonts w:ascii="Arial" w:hAnsi="Arial" w:cs="Arial"/>
                <w:i/>
                <w:noProof/>
                <w:sz w:val="16"/>
                <w:szCs w:val="20"/>
                <w:vertAlign w:val="superscript"/>
                <w:lang w:eastAsia="de-DE"/>
              </w:rPr>
              <w:footnoteRef/>
            </w:r>
          </w:p>
        </w:tc>
        <w:tc>
          <w:tcPr>
            <w:tcW w:w="505" w:type="pct"/>
          </w:tcPr>
          <w:p w14:paraId="77025D21"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30BBB63F"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2C4B6116" w14:textId="77777777" w:rsidR="0010737C" w:rsidRPr="009D43BC" w:rsidRDefault="0010737C" w:rsidP="0010737C">
            <w:pPr>
              <w:spacing w:after="60"/>
              <w:jc w:val="left"/>
              <w:rPr>
                <w:rFonts w:ascii="Arial" w:hAnsi="Arial" w:cs="Arial"/>
                <w:i/>
                <w:noProof/>
                <w:sz w:val="16"/>
                <w:szCs w:val="16"/>
                <w:lang w:eastAsia="de-DE"/>
              </w:rPr>
            </w:pPr>
          </w:p>
        </w:tc>
        <w:tc>
          <w:tcPr>
            <w:tcW w:w="375" w:type="pct"/>
          </w:tcPr>
          <w:p w14:paraId="62D8466E"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1E12E811"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565DA28D" w14:textId="77777777" w:rsidR="0010737C" w:rsidRPr="009D43BC" w:rsidRDefault="0010737C" w:rsidP="0010737C">
            <w:pPr>
              <w:spacing w:after="60"/>
              <w:jc w:val="left"/>
              <w:rPr>
                <w:rFonts w:ascii="Arial" w:hAnsi="Arial" w:cs="Arial"/>
                <w:i/>
                <w:noProof/>
                <w:sz w:val="16"/>
                <w:szCs w:val="16"/>
                <w:lang w:eastAsia="de-DE"/>
              </w:rPr>
            </w:pPr>
          </w:p>
        </w:tc>
        <w:tc>
          <w:tcPr>
            <w:tcW w:w="375" w:type="pct"/>
          </w:tcPr>
          <w:p w14:paraId="6131D4E9"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4FC1D8BE"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5AA4D2A7" w14:textId="77777777" w:rsidR="0010737C" w:rsidRPr="009D43BC" w:rsidRDefault="0010737C" w:rsidP="0010737C">
            <w:pPr>
              <w:spacing w:after="60"/>
              <w:jc w:val="left"/>
              <w:rPr>
                <w:rFonts w:ascii="Arial" w:hAnsi="Arial" w:cs="Arial"/>
                <w:i/>
                <w:noProof/>
                <w:sz w:val="16"/>
                <w:szCs w:val="16"/>
                <w:lang w:eastAsia="de-DE"/>
              </w:rPr>
            </w:pPr>
          </w:p>
        </w:tc>
        <w:tc>
          <w:tcPr>
            <w:tcW w:w="476" w:type="pct"/>
          </w:tcPr>
          <w:p w14:paraId="00324483" w14:textId="77777777" w:rsidR="0010737C" w:rsidRPr="009D43BC" w:rsidRDefault="0010737C" w:rsidP="0010737C">
            <w:pPr>
              <w:spacing w:after="60"/>
              <w:jc w:val="left"/>
              <w:rPr>
                <w:rFonts w:ascii="Arial" w:hAnsi="Arial" w:cs="Arial"/>
                <w:i/>
                <w:noProof/>
                <w:sz w:val="16"/>
                <w:szCs w:val="16"/>
                <w:lang w:eastAsia="de-DE"/>
              </w:rPr>
            </w:pPr>
          </w:p>
        </w:tc>
      </w:tr>
      <w:tr w:rsidR="0010737C" w:rsidRPr="009D43BC" w14:paraId="2223F622" w14:textId="77777777" w:rsidTr="0010737C">
        <w:trPr>
          <w:jc w:val="center"/>
        </w:trPr>
        <w:tc>
          <w:tcPr>
            <w:tcW w:w="320" w:type="pct"/>
          </w:tcPr>
          <w:p w14:paraId="41096F02" w14:textId="77777777" w:rsidR="0010737C" w:rsidRPr="009D43BC" w:rsidRDefault="0010737C" w:rsidP="0010737C">
            <w:pPr>
              <w:spacing w:after="60"/>
              <w:jc w:val="left"/>
              <w:rPr>
                <w:rFonts w:ascii="Arial" w:hAnsi="Arial" w:cs="Arial"/>
                <w:i/>
                <w:noProof/>
                <w:sz w:val="16"/>
                <w:szCs w:val="16"/>
                <w:lang w:eastAsia="de-DE"/>
              </w:rPr>
            </w:pPr>
          </w:p>
        </w:tc>
        <w:tc>
          <w:tcPr>
            <w:tcW w:w="271" w:type="pct"/>
          </w:tcPr>
          <w:p w14:paraId="21F464E3" w14:textId="77777777" w:rsidR="0010737C" w:rsidRPr="009D43BC" w:rsidRDefault="0010737C" w:rsidP="0010737C">
            <w:pPr>
              <w:spacing w:after="60"/>
              <w:jc w:val="left"/>
              <w:rPr>
                <w:rFonts w:ascii="Arial" w:hAnsi="Arial" w:cs="Arial"/>
                <w:b/>
                <w:i/>
                <w:sz w:val="16"/>
                <w:szCs w:val="16"/>
                <w:lang w:eastAsia="de-DE"/>
              </w:rPr>
            </w:pPr>
          </w:p>
        </w:tc>
        <w:tc>
          <w:tcPr>
            <w:tcW w:w="252" w:type="pct"/>
          </w:tcPr>
          <w:p w14:paraId="37CF250B" w14:textId="77777777" w:rsidR="0010737C" w:rsidRPr="009D43BC" w:rsidRDefault="0010737C" w:rsidP="0010737C">
            <w:pPr>
              <w:jc w:val="left"/>
              <w:rPr>
                <w:rFonts w:ascii="Arial" w:hAnsi="Arial" w:cs="Arial"/>
                <w:i/>
                <w:sz w:val="16"/>
                <w:szCs w:val="20"/>
                <w:lang w:eastAsia="de-DE"/>
              </w:rPr>
            </w:pPr>
            <w:r w:rsidRPr="009D43BC">
              <w:rPr>
                <w:rFonts w:ascii="Arial" w:hAnsi="Arial" w:cs="Arial"/>
                <w:i/>
                <w:sz w:val="16"/>
                <w:szCs w:val="20"/>
                <w:lang w:eastAsia="de-DE"/>
              </w:rPr>
              <w:t>ÜLGP</w:t>
            </w:r>
            <w:r w:rsidRPr="009D43BC">
              <w:rPr>
                <w:rFonts w:ascii="Arial" w:hAnsi="Arial" w:cs="Arial"/>
                <w:i/>
                <w:noProof/>
                <w:sz w:val="16"/>
                <w:szCs w:val="20"/>
                <w:vertAlign w:val="superscript"/>
                <w:lang w:eastAsia="de-DE"/>
              </w:rPr>
              <w:footnoteRef/>
            </w:r>
          </w:p>
        </w:tc>
        <w:tc>
          <w:tcPr>
            <w:tcW w:w="505" w:type="pct"/>
          </w:tcPr>
          <w:p w14:paraId="20CCE2E7"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6F296B77"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230CB33C" w14:textId="77777777" w:rsidR="0010737C" w:rsidRPr="009D43BC" w:rsidRDefault="0010737C" w:rsidP="0010737C">
            <w:pPr>
              <w:spacing w:after="60"/>
              <w:jc w:val="left"/>
              <w:rPr>
                <w:rFonts w:ascii="Arial" w:hAnsi="Arial" w:cs="Arial"/>
                <w:i/>
                <w:noProof/>
                <w:sz w:val="16"/>
                <w:szCs w:val="16"/>
                <w:lang w:eastAsia="de-DE"/>
              </w:rPr>
            </w:pPr>
          </w:p>
        </w:tc>
        <w:tc>
          <w:tcPr>
            <w:tcW w:w="375" w:type="pct"/>
          </w:tcPr>
          <w:p w14:paraId="3944DA24"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21716CA6"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1761E06B" w14:textId="77777777" w:rsidR="0010737C" w:rsidRPr="009D43BC" w:rsidRDefault="0010737C" w:rsidP="0010737C">
            <w:pPr>
              <w:spacing w:after="60"/>
              <w:jc w:val="left"/>
              <w:rPr>
                <w:rFonts w:ascii="Arial" w:hAnsi="Arial" w:cs="Arial"/>
                <w:i/>
                <w:noProof/>
                <w:sz w:val="16"/>
                <w:szCs w:val="16"/>
                <w:lang w:eastAsia="de-DE"/>
              </w:rPr>
            </w:pPr>
          </w:p>
        </w:tc>
        <w:tc>
          <w:tcPr>
            <w:tcW w:w="375" w:type="pct"/>
          </w:tcPr>
          <w:p w14:paraId="20EB209F"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774F2CA1"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33701786" w14:textId="77777777" w:rsidR="0010737C" w:rsidRPr="009D43BC" w:rsidRDefault="0010737C" w:rsidP="0010737C">
            <w:pPr>
              <w:spacing w:after="60"/>
              <w:jc w:val="left"/>
              <w:rPr>
                <w:rFonts w:ascii="Arial" w:hAnsi="Arial" w:cs="Arial"/>
                <w:i/>
                <w:noProof/>
                <w:sz w:val="16"/>
                <w:szCs w:val="16"/>
                <w:lang w:eastAsia="de-DE"/>
              </w:rPr>
            </w:pPr>
          </w:p>
        </w:tc>
        <w:tc>
          <w:tcPr>
            <w:tcW w:w="476" w:type="pct"/>
          </w:tcPr>
          <w:p w14:paraId="6E432D0B" w14:textId="77777777" w:rsidR="0010737C" w:rsidRPr="009D43BC" w:rsidRDefault="0010737C" w:rsidP="0010737C">
            <w:pPr>
              <w:spacing w:after="60"/>
              <w:jc w:val="left"/>
              <w:rPr>
                <w:rFonts w:ascii="Arial" w:hAnsi="Arial" w:cs="Arial"/>
                <w:i/>
                <w:noProof/>
                <w:sz w:val="16"/>
                <w:szCs w:val="16"/>
                <w:lang w:eastAsia="de-DE"/>
              </w:rPr>
            </w:pPr>
          </w:p>
        </w:tc>
      </w:tr>
      <w:tr w:rsidR="0010737C" w:rsidRPr="009D43BC" w14:paraId="32C467B2" w14:textId="77777777" w:rsidTr="0010737C">
        <w:trPr>
          <w:jc w:val="center"/>
        </w:trPr>
        <w:tc>
          <w:tcPr>
            <w:tcW w:w="320" w:type="pct"/>
          </w:tcPr>
          <w:p w14:paraId="58A648FF" w14:textId="77777777" w:rsidR="0010737C" w:rsidRPr="009D43BC" w:rsidRDefault="0010737C" w:rsidP="0010737C">
            <w:pPr>
              <w:spacing w:after="60"/>
              <w:jc w:val="left"/>
              <w:rPr>
                <w:rFonts w:ascii="Arial" w:hAnsi="Arial" w:cs="Arial"/>
                <w:i/>
                <w:noProof/>
                <w:sz w:val="16"/>
                <w:szCs w:val="16"/>
                <w:lang w:eastAsia="de-DE"/>
              </w:rPr>
            </w:pPr>
          </w:p>
        </w:tc>
        <w:tc>
          <w:tcPr>
            <w:tcW w:w="271" w:type="pct"/>
          </w:tcPr>
          <w:p w14:paraId="7E4B45E2" w14:textId="77777777" w:rsidR="0010737C" w:rsidRPr="009D43BC" w:rsidRDefault="0010737C" w:rsidP="0010737C">
            <w:pPr>
              <w:spacing w:after="60"/>
              <w:jc w:val="left"/>
              <w:rPr>
                <w:rFonts w:ascii="Arial" w:hAnsi="Arial" w:cs="Arial"/>
                <w:b/>
                <w:i/>
                <w:sz w:val="16"/>
                <w:szCs w:val="16"/>
                <w:lang w:eastAsia="de-DE"/>
              </w:rPr>
            </w:pPr>
          </w:p>
        </w:tc>
        <w:tc>
          <w:tcPr>
            <w:tcW w:w="252" w:type="pct"/>
          </w:tcPr>
          <w:p w14:paraId="28C4FAD8" w14:textId="77777777" w:rsidR="0010737C" w:rsidRPr="009D43BC" w:rsidRDefault="0010737C" w:rsidP="0010737C">
            <w:pPr>
              <w:jc w:val="left"/>
              <w:rPr>
                <w:rFonts w:ascii="Arial" w:hAnsi="Arial" w:cs="Arial"/>
                <w:i/>
                <w:sz w:val="16"/>
                <w:szCs w:val="20"/>
                <w:lang w:eastAsia="de-DE"/>
              </w:rPr>
            </w:pPr>
            <w:r w:rsidRPr="009D43BC">
              <w:rPr>
                <w:rFonts w:ascii="Arial" w:hAnsi="Arial" w:cs="Arial"/>
                <w:i/>
                <w:sz w:val="16"/>
                <w:szCs w:val="20"/>
                <w:lang w:eastAsia="de-DE"/>
              </w:rPr>
              <w:t>Interreg-Fonds</w:t>
            </w:r>
            <w:r w:rsidRPr="009D43BC">
              <w:rPr>
                <w:rFonts w:ascii="Arial" w:hAnsi="Arial" w:cs="Arial"/>
                <w:i/>
                <w:noProof/>
                <w:sz w:val="16"/>
                <w:szCs w:val="20"/>
                <w:vertAlign w:val="superscript"/>
                <w:lang w:eastAsia="de-DE"/>
              </w:rPr>
              <w:footnoteRef/>
            </w:r>
          </w:p>
        </w:tc>
        <w:tc>
          <w:tcPr>
            <w:tcW w:w="505" w:type="pct"/>
          </w:tcPr>
          <w:p w14:paraId="27D8012B"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24B19A27"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4C73813D" w14:textId="77777777" w:rsidR="0010737C" w:rsidRPr="009D43BC" w:rsidRDefault="0010737C" w:rsidP="0010737C">
            <w:pPr>
              <w:spacing w:after="60"/>
              <w:jc w:val="left"/>
              <w:rPr>
                <w:rFonts w:ascii="Arial" w:hAnsi="Arial" w:cs="Arial"/>
                <w:i/>
                <w:noProof/>
                <w:sz w:val="16"/>
                <w:szCs w:val="16"/>
                <w:lang w:eastAsia="de-DE"/>
              </w:rPr>
            </w:pPr>
          </w:p>
        </w:tc>
        <w:tc>
          <w:tcPr>
            <w:tcW w:w="375" w:type="pct"/>
          </w:tcPr>
          <w:p w14:paraId="0631EE69"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4493DF2D"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77E5A18D" w14:textId="77777777" w:rsidR="0010737C" w:rsidRPr="009D43BC" w:rsidRDefault="0010737C" w:rsidP="0010737C">
            <w:pPr>
              <w:spacing w:after="60"/>
              <w:jc w:val="left"/>
              <w:rPr>
                <w:rFonts w:ascii="Arial" w:hAnsi="Arial" w:cs="Arial"/>
                <w:i/>
                <w:noProof/>
                <w:sz w:val="16"/>
                <w:szCs w:val="16"/>
                <w:lang w:eastAsia="de-DE"/>
              </w:rPr>
            </w:pPr>
          </w:p>
        </w:tc>
        <w:tc>
          <w:tcPr>
            <w:tcW w:w="375" w:type="pct"/>
          </w:tcPr>
          <w:p w14:paraId="3F73A71E"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52DEFE58" w14:textId="77777777" w:rsidR="0010737C" w:rsidRPr="009D43BC" w:rsidRDefault="0010737C" w:rsidP="0010737C">
            <w:pPr>
              <w:spacing w:after="60"/>
              <w:jc w:val="left"/>
              <w:rPr>
                <w:rFonts w:ascii="Arial" w:hAnsi="Arial" w:cs="Arial"/>
                <w:i/>
                <w:noProof/>
                <w:sz w:val="16"/>
                <w:szCs w:val="16"/>
                <w:lang w:eastAsia="de-DE"/>
              </w:rPr>
            </w:pPr>
          </w:p>
        </w:tc>
        <w:tc>
          <w:tcPr>
            <w:tcW w:w="404" w:type="pct"/>
          </w:tcPr>
          <w:p w14:paraId="4FD044A5" w14:textId="77777777" w:rsidR="0010737C" w:rsidRPr="009D43BC" w:rsidRDefault="0010737C" w:rsidP="0010737C">
            <w:pPr>
              <w:spacing w:after="60"/>
              <w:jc w:val="left"/>
              <w:rPr>
                <w:rFonts w:ascii="Arial" w:hAnsi="Arial" w:cs="Arial"/>
                <w:i/>
                <w:noProof/>
                <w:sz w:val="16"/>
                <w:szCs w:val="16"/>
                <w:lang w:eastAsia="de-DE"/>
              </w:rPr>
            </w:pPr>
          </w:p>
        </w:tc>
        <w:tc>
          <w:tcPr>
            <w:tcW w:w="476" w:type="pct"/>
          </w:tcPr>
          <w:p w14:paraId="03E63D25" w14:textId="77777777" w:rsidR="0010737C" w:rsidRPr="009D43BC" w:rsidRDefault="0010737C" w:rsidP="0010737C">
            <w:pPr>
              <w:spacing w:after="60"/>
              <w:jc w:val="left"/>
              <w:rPr>
                <w:rFonts w:ascii="Arial" w:hAnsi="Arial" w:cs="Arial"/>
                <w:i/>
                <w:noProof/>
                <w:sz w:val="16"/>
                <w:szCs w:val="16"/>
                <w:lang w:eastAsia="de-DE"/>
              </w:rPr>
            </w:pPr>
          </w:p>
        </w:tc>
      </w:tr>
    </w:tbl>
    <w:p w14:paraId="33CAD46F" w14:textId="77777777" w:rsidR="00B46060" w:rsidRPr="009D43BC" w:rsidRDefault="00B46060">
      <w:pPr>
        <w:jc w:val="left"/>
        <w:rPr>
          <w:rFonts w:ascii="Arial" w:hAnsi="Arial" w:cs="Arial"/>
        </w:rPr>
        <w:sectPr w:rsidR="00B46060" w:rsidRPr="009D43BC" w:rsidSect="00B46060">
          <w:pgSz w:w="16838" w:h="11906" w:orient="landscape" w:code="9"/>
          <w:pgMar w:top="1418" w:right="1418" w:bottom="1418" w:left="1418" w:header="709" w:footer="709" w:gutter="0"/>
          <w:cols w:space="454"/>
          <w:docGrid w:linePitch="360"/>
        </w:sectPr>
      </w:pPr>
    </w:p>
    <w:p w14:paraId="074465B8" w14:textId="77777777" w:rsidR="004D167B" w:rsidRPr="009D43BC" w:rsidRDefault="004D167B" w:rsidP="004D167B">
      <w:pPr>
        <w:pStyle w:val="berschrift1"/>
        <w:rPr>
          <w:rFonts w:ascii="Arial" w:hAnsi="Arial" w:cs="Arial"/>
          <w:color w:val="auto"/>
        </w:rPr>
      </w:pPr>
      <w:bookmarkStart w:id="162" w:name="_Toc100313749"/>
      <w:r w:rsidRPr="009D43BC">
        <w:rPr>
          <w:rFonts w:ascii="Arial" w:hAnsi="Arial" w:cs="Arial"/>
          <w:color w:val="auto"/>
        </w:rPr>
        <w:t>Maßnahme zur Einbindung der relevanten Programmpartner in die Ausarbeitung des Interreg-Programms und die Rolle dieser Programmpartner bei der Durchführung, Begleitung und Bewertung</w:t>
      </w:r>
      <w:bookmarkEnd w:id="162"/>
    </w:p>
    <w:p w14:paraId="65FEEA94" w14:textId="77777777" w:rsidR="004D167B" w:rsidRPr="009D43BC" w:rsidRDefault="004D167B" w:rsidP="004D167B">
      <w:pPr>
        <w:spacing w:after="200" w:line="276" w:lineRule="auto"/>
        <w:rPr>
          <w:rFonts w:ascii="Arial" w:hAnsi="Arial" w:cs="Arial"/>
          <w:b/>
          <w:i/>
          <w:iCs/>
          <w:noProof/>
          <w:szCs w:val="24"/>
        </w:rPr>
      </w:pPr>
      <w:r w:rsidRPr="009D43BC">
        <w:rPr>
          <w:rFonts w:ascii="Arial" w:hAnsi="Arial" w:cs="Arial"/>
          <w:i/>
          <w:szCs w:val="24"/>
        </w:rPr>
        <w:t>Bezug: Artikel 17 Absatz 3 Buchstabe g</w:t>
      </w:r>
    </w:p>
    <w:p w14:paraId="7F7A2C71" w14:textId="77777777" w:rsidR="00D509E1" w:rsidRPr="009D43BC" w:rsidRDefault="00D509E1" w:rsidP="00D509E1">
      <w:pPr>
        <w:rPr>
          <w:rFonts w:ascii="Arial" w:hAnsi="Arial" w:cs="Arial"/>
          <w:b/>
          <w:sz w:val="24"/>
          <w:szCs w:val="24"/>
        </w:rPr>
      </w:pPr>
    </w:p>
    <w:p w14:paraId="0D07F4D9" w14:textId="77777777" w:rsidR="00D509E1" w:rsidRPr="009D43BC" w:rsidRDefault="00983C04" w:rsidP="00D509E1">
      <w:pPr>
        <w:rPr>
          <w:rFonts w:ascii="Arial" w:hAnsi="Arial" w:cs="Arial"/>
          <w:b/>
          <w:sz w:val="24"/>
          <w:szCs w:val="24"/>
        </w:rPr>
      </w:pPr>
      <w:r w:rsidRPr="009D43BC">
        <w:rPr>
          <w:rFonts w:ascii="Arial" w:hAnsi="Arial" w:cs="Arial"/>
          <w:b/>
          <w:sz w:val="24"/>
          <w:szCs w:val="24"/>
        </w:rPr>
        <w:t>Einbindung der Programmpartner in die Ausarbeitung des Interreg-Programms</w:t>
      </w:r>
    </w:p>
    <w:p w14:paraId="0548DDCF" w14:textId="77777777" w:rsidR="00D509E1" w:rsidRPr="009D43BC" w:rsidRDefault="00D509E1" w:rsidP="00D509E1">
      <w:pPr>
        <w:rPr>
          <w:rFonts w:ascii="Arial" w:hAnsi="Arial" w:cs="Arial"/>
          <w:strike/>
          <w:sz w:val="24"/>
          <w:szCs w:val="24"/>
        </w:rPr>
      </w:pPr>
    </w:p>
    <w:p w14:paraId="577211C9" w14:textId="5CF5BE0A" w:rsidR="00305A76" w:rsidRPr="009D43BC" w:rsidRDefault="00850EEC" w:rsidP="00305A76">
      <w:pPr>
        <w:rPr>
          <w:rFonts w:ascii="Arial" w:hAnsi="Arial" w:cs="Arial"/>
          <w:sz w:val="24"/>
          <w:szCs w:val="24"/>
        </w:rPr>
      </w:pPr>
      <w:r w:rsidRPr="009D43BC">
        <w:rPr>
          <w:rFonts w:ascii="Arial" w:hAnsi="Arial" w:cs="Arial"/>
          <w:sz w:val="24"/>
          <w:szCs w:val="24"/>
        </w:rPr>
        <w:t>I</w:t>
      </w:r>
      <w:r w:rsidR="00305A76" w:rsidRPr="009D43BC">
        <w:rPr>
          <w:rFonts w:ascii="Arial" w:hAnsi="Arial" w:cs="Arial"/>
          <w:sz w:val="24"/>
          <w:szCs w:val="24"/>
        </w:rPr>
        <w:t>m Januar 2018</w:t>
      </w:r>
      <w:r w:rsidRPr="009D43BC">
        <w:rPr>
          <w:rFonts w:ascii="Arial" w:hAnsi="Arial" w:cs="Arial"/>
          <w:sz w:val="24"/>
          <w:szCs w:val="24"/>
        </w:rPr>
        <w:t xml:space="preserve"> wurde</w:t>
      </w:r>
      <w:r w:rsidR="00305A76" w:rsidRPr="009D43BC">
        <w:rPr>
          <w:rFonts w:ascii="Arial" w:hAnsi="Arial" w:cs="Arial"/>
          <w:sz w:val="24"/>
          <w:szCs w:val="24"/>
        </w:rPr>
        <w:t xml:space="preserve"> unter dem Vorsitz der Verwaltungsbehörde zusammen mit Vertreterinnen und Vertretern von Vorarlberg, der Ostschweiz, des Fürstentums Liechtenstein, </w:t>
      </w:r>
      <w:r w:rsidR="00F6193B" w:rsidRPr="009D43BC">
        <w:rPr>
          <w:rFonts w:ascii="Arial" w:hAnsi="Arial" w:cs="Arial"/>
          <w:sz w:val="24"/>
          <w:szCs w:val="24"/>
        </w:rPr>
        <w:t>Bayern</w:t>
      </w:r>
      <w:r w:rsidR="00305A76" w:rsidRPr="009D43BC">
        <w:rPr>
          <w:rFonts w:ascii="Arial" w:hAnsi="Arial" w:cs="Arial"/>
          <w:sz w:val="24"/>
          <w:szCs w:val="24"/>
        </w:rPr>
        <w:t xml:space="preserve">, sowie mit Vertreterinnen und Vertretern des Regierungspräsidiums Freiburg, des Staatsministeriums Baden-Württemberg und der </w:t>
      </w:r>
      <w:r w:rsidRPr="009D43BC">
        <w:rPr>
          <w:rFonts w:ascii="Arial" w:hAnsi="Arial" w:cs="Arial"/>
          <w:sz w:val="24"/>
          <w:szCs w:val="24"/>
        </w:rPr>
        <w:t>IBK</w:t>
      </w:r>
      <w:r w:rsidR="00305A76" w:rsidRPr="009D43BC">
        <w:rPr>
          <w:rFonts w:ascii="Arial" w:hAnsi="Arial" w:cs="Arial"/>
          <w:sz w:val="24"/>
          <w:szCs w:val="24"/>
        </w:rPr>
        <w:t xml:space="preserve"> eine Programmierungsgruppe für die Förderperiode 2021 bis 2027 eingerichtet. Ziel der Programmierungsgruppe war u.a. die Erarbeitung des Entwurfs des </w:t>
      </w:r>
      <w:r w:rsidR="00AE57C6" w:rsidRPr="009D43BC">
        <w:rPr>
          <w:rFonts w:ascii="Arial" w:hAnsi="Arial" w:cs="Arial"/>
          <w:sz w:val="24"/>
          <w:szCs w:val="24"/>
        </w:rPr>
        <w:t>Kooperationsprogramms</w:t>
      </w:r>
      <w:r w:rsidR="00305A76" w:rsidRPr="009D43BC">
        <w:rPr>
          <w:rFonts w:ascii="Arial" w:hAnsi="Arial" w:cs="Arial"/>
          <w:sz w:val="24"/>
          <w:szCs w:val="24"/>
        </w:rPr>
        <w:t xml:space="preserve"> zur Vorbereitung auf die Förderperiode 2021 bis 2027. Hierzu hat die Programmierungsgruppe aus den Erfahrungen der vergangenen Förderperiode und nach einem Abgleich mit vorhandenen makroregionalen und regionalen Strategien 2019 eine erste thematische Ausrichtung vorgenommen.</w:t>
      </w:r>
    </w:p>
    <w:p w14:paraId="4E211FB7" w14:textId="77777777" w:rsidR="00305A76" w:rsidRPr="009D43BC" w:rsidRDefault="00305A76" w:rsidP="00305A76">
      <w:pPr>
        <w:rPr>
          <w:rFonts w:ascii="Arial" w:hAnsi="Arial" w:cs="Arial"/>
          <w:sz w:val="24"/>
          <w:szCs w:val="24"/>
        </w:rPr>
      </w:pPr>
    </w:p>
    <w:p w14:paraId="67CA8532" w14:textId="39FE863D" w:rsidR="00305A76" w:rsidRPr="009D43BC" w:rsidRDefault="00850EEC" w:rsidP="00305A76">
      <w:pPr>
        <w:rPr>
          <w:rFonts w:ascii="Arial" w:hAnsi="Arial" w:cs="Arial"/>
          <w:sz w:val="24"/>
          <w:szCs w:val="24"/>
        </w:rPr>
      </w:pPr>
      <w:r w:rsidRPr="009D43BC">
        <w:rPr>
          <w:rFonts w:ascii="Arial" w:hAnsi="Arial" w:cs="Arial"/>
          <w:sz w:val="24"/>
          <w:szCs w:val="24"/>
        </w:rPr>
        <w:t>Bis Mitte Oktober 2019 wurde</w:t>
      </w:r>
      <w:r w:rsidR="00305A76" w:rsidRPr="009D43BC">
        <w:rPr>
          <w:rFonts w:ascii="Arial" w:hAnsi="Arial" w:cs="Arial"/>
          <w:sz w:val="24"/>
          <w:szCs w:val="24"/>
        </w:rPr>
        <w:t xml:space="preserve"> die erste Runde zur Beteiligung zentraler Akteure am Programmierungsprozess abgeschlossen. Über die Mitglieder der Programmierungsgruppe wurden die erste thematische Ausrichtung an die relevanten Fachbehörd</w:t>
      </w:r>
      <w:r w:rsidRPr="009D43BC">
        <w:rPr>
          <w:rFonts w:ascii="Arial" w:hAnsi="Arial" w:cs="Arial"/>
          <w:sz w:val="24"/>
          <w:szCs w:val="24"/>
        </w:rPr>
        <w:t>en im Programmraum</w:t>
      </w:r>
      <w:r w:rsidR="00305A76" w:rsidRPr="009D43BC">
        <w:rPr>
          <w:rFonts w:ascii="Arial" w:hAnsi="Arial" w:cs="Arial"/>
          <w:sz w:val="24"/>
          <w:szCs w:val="24"/>
        </w:rPr>
        <w:t>, sowie an die (IBK) und die (HRK) weitergeleitet und deren Stellungnahmen eingeholt. Die Rückmeldungen wurden ausgewertet und in der Programmierungsgruppe diskutiert. Das Ziel dieser ersten Beteiligungsstufe war es, die von der Programmierungsgruppe erarbeitete Interventionslogik mit den vorhandenen nationalen und regionalen Strategien abzugleichen und auszuwerten sowie den ersten Partnern die Möglichkeit zu bieten, sich aktiv am Konsultationsprozess zu beteiligen, indem sie ihre Fachkenntnisse/Erfahrungen in den Programmierungsprozess einbringen.</w:t>
      </w:r>
    </w:p>
    <w:p w14:paraId="5F64C792" w14:textId="77777777" w:rsidR="00305A76" w:rsidRPr="009D43BC" w:rsidRDefault="00305A76" w:rsidP="00305A76">
      <w:pPr>
        <w:rPr>
          <w:rFonts w:ascii="Arial" w:hAnsi="Arial" w:cs="Arial"/>
          <w:sz w:val="24"/>
          <w:szCs w:val="24"/>
        </w:rPr>
      </w:pPr>
    </w:p>
    <w:p w14:paraId="38492845" w14:textId="41A27051" w:rsidR="00305A76" w:rsidRPr="009D43BC" w:rsidRDefault="00305A76" w:rsidP="00305A76">
      <w:pPr>
        <w:rPr>
          <w:rFonts w:ascii="Arial" w:hAnsi="Arial" w:cs="Arial"/>
          <w:sz w:val="24"/>
          <w:szCs w:val="24"/>
        </w:rPr>
      </w:pPr>
      <w:r w:rsidRPr="009D43BC">
        <w:rPr>
          <w:rFonts w:ascii="Arial" w:hAnsi="Arial" w:cs="Arial"/>
          <w:sz w:val="24"/>
          <w:szCs w:val="24"/>
        </w:rPr>
        <w:t>Zur inhaltlichen Unterstützung der weiteren Vorbereitung des Programms hat die Programmierungsgruppe eine von externen Experten durchzuführende ex-ante Evaluierung in Auftrag gegeben. Die Auftragserteilung erfolgte im Oktober 2019 an die vom Programm ausgewählte Bietergemeinschaft „EureConsult S.A. / PRAC Planung &amp; Forschung / Dr. Dräger &amp; Thielmann“. Der Abschlussbericht der Evaluierung wurde der Programmierungsgruppe sowie allen Mitgliedern des Begleitaussc</w:t>
      </w:r>
      <w:r w:rsidR="00850EEC" w:rsidRPr="009D43BC">
        <w:rPr>
          <w:rFonts w:ascii="Arial" w:hAnsi="Arial" w:cs="Arial"/>
          <w:sz w:val="24"/>
          <w:szCs w:val="24"/>
        </w:rPr>
        <w:t>husses übermittelt und auf der Programmw</w:t>
      </w:r>
      <w:r w:rsidRPr="009D43BC">
        <w:rPr>
          <w:rFonts w:ascii="Arial" w:hAnsi="Arial" w:cs="Arial"/>
          <w:sz w:val="24"/>
          <w:szCs w:val="24"/>
        </w:rPr>
        <w:t xml:space="preserve">ebsite für die breite Öffentlichkeit veröffentlicht. Zudem wurde durch EureConsult eine SWOT-Analyse für den gesamten Programmraum erstellt, aus welcher sich die zentralen Herausforderungen für die Programmierung des </w:t>
      </w:r>
      <w:r w:rsidR="008D627A" w:rsidRPr="009D43BC">
        <w:rPr>
          <w:rFonts w:ascii="Arial" w:hAnsi="Arial" w:cs="Arial"/>
          <w:sz w:val="24"/>
          <w:szCs w:val="24"/>
        </w:rPr>
        <w:t>operationellen P</w:t>
      </w:r>
      <w:r w:rsidRPr="009D43BC">
        <w:rPr>
          <w:rFonts w:ascii="Arial" w:hAnsi="Arial" w:cs="Arial"/>
          <w:sz w:val="24"/>
          <w:szCs w:val="24"/>
        </w:rPr>
        <w:t>rogrammes 2021-2027 ableiten. Des Weiteren wurde die Öffentlichkeit sowie die für Umwelt- und Naturschutz zuständigen Organisationen und nationalen Behörden im Rahmen der Erstellung des Umweltberichts konsultiert und deren Rückmeldungen im abschließenden Umweltbericht und im Operationellen Programm berücksichtigt. Hierzu wird auf die Erklärung zum Umweltbericht Bezug genommen.</w:t>
      </w:r>
    </w:p>
    <w:p w14:paraId="699ABF0C" w14:textId="77777777" w:rsidR="00305A76" w:rsidRPr="009D43BC" w:rsidRDefault="00305A76" w:rsidP="00305A76">
      <w:pPr>
        <w:rPr>
          <w:rFonts w:ascii="Arial" w:hAnsi="Arial" w:cs="Arial"/>
          <w:sz w:val="24"/>
          <w:szCs w:val="24"/>
        </w:rPr>
      </w:pPr>
    </w:p>
    <w:p w14:paraId="70A02359" w14:textId="77777777" w:rsidR="00305A76" w:rsidRPr="009D43BC" w:rsidRDefault="00305A76" w:rsidP="00305A76">
      <w:pPr>
        <w:rPr>
          <w:rFonts w:ascii="Arial" w:hAnsi="Arial" w:cs="Arial"/>
          <w:sz w:val="24"/>
          <w:szCs w:val="24"/>
        </w:rPr>
      </w:pPr>
      <w:r w:rsidRPr="009D43BC">
        <w:rPr>
          <w:rFonts w:ascii="Arial" w:hAnsi="Arial" w:cs="Arial"/>
          <w:sz w:val="24"/>
          <w:szCs w:val="24"/>
        </w:rPr>
        <w:t xml:space="preserve">In weiterer Folge waren 3 Workshops zur Beteiligung der breiten Öffentlichkeit geplant, die im Laufe des Jahres 2020 aufgrund des Ausbruchs der Coronapandemie als Onlineseminare in abgewandelter Form durchgeführt wurden. </w:t>
      </w:r>
    </w:p>
    <w:p w14:paraId="4A78EE10" w14:textId="77777777" w:rsidR="00305A76" w:rsidRPr="009D43BC" w:rsidRDefault="00305A76" w:rsidP="00305A76">
      <w:pPr>
        <w:rPr>
          <w:rFonts w:ascii="Arial" w:hAnsi="Arial" w:cs="Arial"/>
          <w:sz w:val="24"/>
          <w:szCs w:val="24"/>
        </w:rPr>
      </w:pPr>
    </w:p>
    <w:p w14:paraId="1C51C8D6" w14:textId="4B238646" w:rsidR="00305A76" w:rsidRPr="009D43BC" w:rsidRDefault="00305A76" w:rsidP="00305A76">
      <w:pPr>
        <w:rPr>
          <w:rFonts w:ascii="Arial" w:hAnsi="Arial" w:cs="Arial"/>
          <w:sz w:val="24"/>
          <w:szCs w:val="24"/>
        </w:rPr>
      </w:pPr>
      <w:r w:rsidRPr="009D43BC">
        <w:rPr>
          <w:rFonts w:ascii="Arial" w:hAnsi="Arial" w:cs="Arial"/>
          <w:sz w:val="24"/>
          <w:szCs w:val="24"/>
        </w:rPr>
        <w:t>Im Juni 2020 wurde auf der Programmwebsite unter (</w:t>
      </w:r>
      <w:hyperlink r:id="rId22" w:history="1">
        <w:r w:rsidRPr="009D43BC">
          <w:rPr>
            <w:rFonts w:ascii="Arial" w:hAnsi="Arial" w:cs="Arial"/>
            <w:sz w:val="24"/>
            <w:szCs w:val="24"/>
          </w:rPr>
          <w:t>www.interreg.org/aktuelles</w:t>
        </w:r>
      </w:hyperlink>
      <w:r w:rsidRPr="009D43BC">
        <w:rPr>
          <w:rFonts w:ascii="Arial" w:hAnsi="Arial" w:cs="Arial"/>
          <w:sz w:val="24"/>
          <w:szCs w:val="24"/>
        </w:rPr>
        <w:t>) inklusive eines Begleitdokuments ( eine für die breite Öffentlichkeit verständlich aufbereiteten Präsentation über den Entwurf der thematische</w:t>
      </w:r>
      <w:r w:rsidR="006472B3" w:rsidRPr="009D43BC">
        <w:rPr>
          <w:rFonts w:ascii="Arial" w:hAnsi="Arial" w:cs="Arial"/>
          <w:sz w:val="24"/>
          <w:szCs w:val="24"/>
        </w:rPr>
        <w:t>n</w:t>
      </w:r>
      <w:r w:rsidRPr="009D43BC">
        <w:rPr>
          <w:rFonts w:ascii="Arial" w:hAnsi="Arial" w:cs="Arial"/>
          <w:sz w:val="24"/>
          <w:szCs w:val="24"/>
        </w:rPr>
        <w:t xml:space="preserve"> Ausrichtung des neuen </w:t>
      </w:r>
      <w:r w:rsidR="00AE57C6" w:rsidRPr="009D43BC">
        <w:rPr>
          <w:rFonts w:ascii="Arial" w:hAnsi="Arial" w:cs="Arial"/>
          <w:sz w:val="24"/>
          <w:szCs w:val="24"/>
        </w:rPr>
        <w:t>Kooperationsprogramms</w:t>
      </w:r>
      <w:r w:rsidRPr="009D43BC">
        <w:rPr>
          <w:rFonts w:ascii="Arial" w:hAnsi="Arial" w:cs="Arial"/>
          <w:sz w:val="24"/>
          <w:szCs w:val="24"/>
        </w:rPr>
        <w:t xml:space="preserve">) eine Online Konsultation  veröffentlicht. Der Link zur Online Konsultation sowie das Begleitdokument wurden via LinkedIn und digitalem Newsletter (350 Abonnenten) verbreitet. Zudem wurde die Online </w:t>
      </w:r>
      <w:r w:rsidR="00850EEC" w:rsidRPr="009D43BC">
        <w:rPr>
          <w:rFonts w:ascii="Arial" w:hAnsi="Arial" w:cs="Arial"/>
          <w:sz w:val="24"/>
          <w:szCs w:val="24"/>
        </w:rPr>
        <w:t>Konsultation per E-Mail</w:t>
      </w:r>
      <w:r w:rsidRPr="009D43BC">
        <w:rPr>
          <w:rFonts w:ascii="Arial" w:hAnsi="Arial" w:cs="Arial"/>
          <w:sz w:val="24"/>
          <w:szCs w:val="24"/>
        </w:rPr>
        <w:t xml:space="preserve"> direkt an die zentralen Stakeholder im </w:t>
      </w:r>
      <w:r w:rsidR="00850EEC" w:rsidRPr="009D43BC">
        <w:rPr>
          <w:rFonts w:ascii="Arial" w:hAnsi="Arial" w:cs="Arial"/>
          <w:sz w:val="24"/>
          <w:szCs w:val="24"/>
        </w:rPr>
        <w:t>P</w:t>
      </w:r>
      <w:r w:rsidR="00B10860" w:rsidRPr="009D43BC">
        <w:rPr>
          <w:rFonts w:ascii="Arial" w:hAnsi="Arial" w:cs="Arial"/>
          <w:sz w:val="24"/>
          <w:szCs w:val="24"/>
        </w:rPr>
        <w:t>rogrammgebiet</w:t>
      </w:r>
      <w:r w:rsidRPr="009D43BC">
        <w:rPr>
          <w:rFonts w:ascii="Arial" w:hAnsi="Arial" w:cs="Arial"/>
          <w:sz w:val="24"/>
          <w:szCs w:val="24"/>
        </w:rPr>
        <w:t xml:space="preserve"> gesendet. Teil des E-Mailverteilers waren regionale, städtische und andere öffentliche Behörden, Wirtschafts- und Sozialpartner, Handelskammern und Verbände (z.B. Umwelt- und Naturschutzverbändet), Interessengru</w:t>
      </w:r>
      <w:r w:rsidR="00850EEC" w:rsidRPr="009D43BC">
        <w:rPr>
          <w:rFonts w:ascii="Arial" w:hAnsi="Arial" w:cs="Arial"/>
          <w:sz w:val="24"/>
          <w:szCs w:val="24"/>
        </w:rPr>
        <w:t>ppen einschließlich NGOs</w:t>
      </w:r>
      <w:r w:rsidRPr="009D43BC">
        <w:rPr>
          <w:rFonts w:ascii="Arial" w:hAnsi="Arial" w:cs="Arial"/>
          <w:sz w:val="24"/>
          <w:szCs w:val="24"/>
        </w:rPr>
        <w:t>, Unternehmen einschließlich KMU, Institutionen im (Aus-)Bildungs- und Hochschulbereich sowie</w:t>
      </w:r>
      <w:r w:rsidR="00286483" w:rsidRPr="009D43BC">
        <w:rPr>
          <w:rFonts w:ascii="Arial" w:hAnsi="Arial" w:cs="Arial"/>
          <w:sz w:val="24"/>
          <w:szCs w:val="24"/>
        </w:rPr>
        <w:t xml:space="preserve"> Forschungseinrichtungen als auch</w:t>
      </w:r>
      <w:r w:rsidRPr="009D43BC">
        <w:rPr>
          <w:rFonts w:ascii="Arial" w:hAnsi="Arial" w:cs="Arial"/>
          <w:sz w:val="24"/>
          <w:szCs w:val="24"/>
        </w:rPr>
        <w:t xml:space="preserve"> </w:t>
      </w:r>
      <w:r w:rsidR="00286483" w:rsidRPr="009D43BC">
        <w:rPr>
          <w:rFonts w:ascii="Arial" w:hAnsi="Arial" w:cs="Arial"/>
          <w:sz w:val="24"/>
          <w:szCs w:val="24"/>
        </w:rPr>
        <w:t xml:space="preserve">Vertretende der </w:t>
      </w:r>
      <w:r w:rsidRPr="009D43BC">
        <w:rPr>
          <w:rFonts w:ascii="Arial" w:hAnsi="Arial" w:cs="Arial"/>
          <w:sz w:val="24"/>
          <w:szCs w:val="24"/>
        </w:rPr>
        <w:t>Forschungs</w:t>
      </w:r>
      <w:r w:rsidR="00286483" w:rsidRPr="009D43BC">
        <w:rPr>
          <w:rFonts w:ascii="Arial" w:hAnsi="Arial" w:cs="Arial"/>
          <w:sz w:val="24"/>
          <w:szCs w:val="24"/>
        </w:rPr>
        <w:t xml:space="preserve">- und Innovationsgemeinschaft </w:t>
      </w:r>
      <w:r w:rsidRPr="009D43BC">
        <w:rPr>
          <w:rFonts w:ascii="Arial" w:hAnsi="Arial" w:cs="Arial"/>
          <w:sz w:val="24"/>
          <w:szCs w:val="24"/>
        </w:rPr>
        <w:t xml:space="preserve">und Universitäten im </w:t>
      </w:r>
      <w:r w:rsidR="00B10860" w:rsidRPr="009D43BC">
        <w:rPr>
          <w:rFonts w:ascii="Arial" w:hAnsi="Arial" w:cs="Arial"/>
          <w:sz w:val="24"/>
          <w:szCs w:val="24"/>
        </w:rPr>
        <w:t>Kooperationsprogrammgebiet</w:t>
      </w:r>
      <w:r w:rsidRPr="009D43BC">
        <w:rPr>
          <w:rFonts w:ascii="Arial" w:hAnsi="Arial" w:cs="Arial"/>
          <w:sz w:val="24"/>
          <w:szCs w:val="24"/>
        </w:rPr>
        <w:t xml:space="preserve"> (IBH). Auch alle programmbeteiligten Stellen aus der Programmregion (Programmierungsgruppe, BA-Mitglieder, regionale Netzwerkstellen) wurden direkt kontaktiert. </w:t>
      </w:r>
      <w:r w:rsidR="00705E9E" w:rsidRPr="009D43BC">
        <w:rPr>
          <w:rFonts w:ascii="Arial" w:hAnsi="Arial" w:cs="Arial"/>
          <w:sz w:val="24"/>
          <w:szCs w:val="24"/>
        </w:rPr>
        <w:t>D</w:t>
      </w:r>
      <w:r w:rsidRPr="009D43BC">
        <w:rPr>
          <w:rFonts w:ascii="Arial" w:hAnsi="Arial" w:cs="Arial"/>
          <w:sz w:val="24"/>
          <w:szCs w:val="24"/>
        </w:rPr>
        <w:t>ie Online Konsultation wurde für 6 Wochen veröffentlicht. Die breite Streuung der Online Konsultation sowie des Begleitdokuments erfolgte um alle relevanten Informationen transparent und sachdienlich und für alle Beteiligten zugänglich zu machen.</w:t>
      </w:r>
    </w:p>
    <w:p w14:paraId="0892783C" w14:textId="77777777" w:rsidR="00305A76" w:rsidRPr="009D43BC" w:rsidRDefault="00305A76" w:rsidP="00305A76">
      <w:pPr>
        <w:rPr>
          <w:rFonts w:ascii="Arial" w:hAnsi="Arial" w:cs="Arial"/>
          <w:sz w:val="24"/>
          <w:szCs w:val="24"/>
        </w:rPr>
      </w:pPr>
      <w:r w:rsidRPr="009D43BC">
        <w:rPr>
          <w:rFonts w:ascii="Arial" w:hAnsi="Arial" w:cs="Arial"/>
          <w:sz w:val="24"/>
          <w:szCs w:val="24"/>
        </w:rPr>
        <w:t>Alle eingegangenen Rückmeldungen (188 Beantwortungen) wurden durch das Gemeinsame Sekretariat und die Verwaltungsbehörde gesichtet. Zu konkreten Stellungnahmen wurde eine Rückmeldung per E-Mail oder Telefonat gegeben. Die Ergebnisse wurden für alle Interessierten verständlich zusammengefasst und auf der Programmwebsite sowie via LinkedIn und Newsletter verbreitet</w:t>
      </w:r>
      <w:r w:rsidR="00F41D02" w:rsidRPr="009D43BC">
        <w:rPr>
          <w:rFonts w:ascii="Arial" w:hAnsi="Arial" w:cs="Arial"/>
          <w:sz w:val="24"/>
          <w:szCs w:val="24"/>
        </w:rPr>
        <w:t xml:space="preserve"> und somit für alle Interessierten zugänglich gemacht</w:t>
      </w:r>
      <w:r w:rsidRPr="009D43BC">
        <w:rPr>
          <w:rFonts w:ascii="Arial" w:hAnsi="Arial" w:cs="Arial"/>
          <w:sz w:val="24"/>
          <w:szCs w:val="24"/>
        </w:rPr>
        <w:t>. Des Weiteren wurde die Auswertung für die gemeinsame Diskussion für die Programmierungsgruppe aufbereitet.</w:t>
      </w:r>
    </w:p>
    <w:p w14:paraId="761B5C00" w14:textId="77777777" w:rsidR="00305A76" w:rsidRPr="009D43BC" w:rsidRDefault="00305A76" w:rsidP="00305A76">
      <w:pPr>
        <w:rPr>
          <w:rFonts w:ascii="Arial" w:hAnsi="Arial" w:cs="Arial"/>
          <w:sz w:val="24"/>
          <w:szCs w:val="24"/>
        </w:rPr>
      </w:pPr>
    </w:p>
    <w:p w14:paraId="12A573C6" w14:textId="77777777" w:rsidR="00305A76" w:rsidRPr="009D43BC" w:rsidRDefault="00305A76" w:rsidP="00305A76">
      <w:pPr>
        <w:rPr>
          <w:rFonts w:ascii="Arial" w:hAnsi="Arial" w:cs="Arial"/>
          <w:sz w:val="24"/>
          <w:szCs w:val="24"/>
        </w:rPr>
      </w:pPr>
      <w:r w:rsidRPr="009D43BC">
        <w:rPr>
          <w:rFonts w:ascii="Arial" w:hAnsi="Arial" w:cs="Arial"/>
          <w:sz w:val="24"/>
          <w:szCs w:val="24"/>
        </w:rPr>
        <w:t>Im Anschluss an die Online Konsultation wurde das Onlineseminar für offene Fragen zum Programmentwurf, zu den Ergebnissen der aktuellen thematischen Ausrichtung und zu dem aktuellen Stand der Programmierung angeboten. Das Onlineseminar wurde als Möglichkeit gesehen, die wechselseitige Beziehung, in der die relevanten Stakeholder und alle Interessierten der Verwaltungsbehörde Feedback geben können, zu stärken. Das Onlineseminar fand an drei Terminen statt. Damit wurde eine fristgemäße, sinnvolle und transparente Konsultation gewährleistet, bei der die Fachkenntnisse/Erfahrungen der zentralen Stakeholder angemessen berücksichtigt werden.</w:t>
      </w:r>
    </w:p>
    <w:p w14:paraId="70572B7F" w14:textId="77777777" w:rsidR="00305A76" w:rsidRPr="009D43BC" w:rsidRDefault="00305A76" w:rsidP="00305A76">
      <w:pPr>
        <w:rPr>
          <w:rFonts w:ascii="Arial" w:hAnsi="Arial" w:cs="Arial"/>
          <w:sz w:val="24"/>
          <w:szCs w:val="24"/>
        </w:rPr>
      </w:pPr>
    </w:p>
    <w:p w14:paraId="5B2CACA8" w14:textId="77777777" w:rsidR="00305A76" w:rsidRPr="009D43BC" w:rsidRDefault="00305A76" w:rsidP="00305A76">
      <w:pPr>
        <w:rPr>
          <w:rFonts w:ascii="Arial" w:hAnsi="Arial" w:cs="Arial"/>
          <w:sz w:val="24"/>
          <w:szCs w:val="24"/>
        </w:rPr>
      </w:pPr>
      <w:r w:rsidRPr="009D43BC">
        <w:rPr>
          <w:rFonts w:ascii="Arial" w:hAnsi="Arial" w:cs="Arial"/>
          <w:sz w:val="24"/>
          <w:szCs w:val="24"/>
        </w:rPr>
        <w:t xml:space="preserve">Die wesentlichsten und aussagekräftigsten Rückmeldungen der Online Konsultation als auch der Onlineseminare wurden ins </w:t>
      </w:r>
      <w:r w:rsidR="00AE57C6" w:rsidRPr="009D43BC">
        <w:rPr>
          <w:rFonts w:ascii="Arial" w:hAnsi="Arial" w:cs="Arial"/>
          <w:sz w:val="24"/>
          <w:szCs w:val="24"/>
        </w:rPr>
        <w:t>Kooperationsprogramm</w:t>
      </w:r>
      <w:r w:rsidRPr="009D43BC">
        <w:rPr>
          <w:rFonts w:ascii="Arial" w:hAnsi="Arial" w:cs="Arial"/>
          <w:sz w:val="24"/>
          <w:szCs w:val="24"/>
        </w:rPr>
        <w:t xml:space="preserve"> für die Periode 2021-2027 eingearbeitet und die überarbeitete thematische Ausrichtung wurde in der Jahresveranstaltung im Dezember 2020 vorgestellt. Die Jahresveranstaltung 2020 wurde aufgrund von COVID-19 als online Event durchgeführt. Mit knapp über 120 Teilnehmenden (Vertretende aus der grenzüberschreitenden Gesellschaft, Umwelt, Wirtschaft, </w:t>
      </w:r>
      <w:r w:rsidR="00286483" w:rsidRPr="009D43BC">
        <w:rPr>
          <w:rFonts w:ascii="Arial" w:hAnsi="Arial" w:cs="Arial"/>
          <w:sz w:val="24"/>
          <w:szCs w:val="24"/>
        </w:rPr>
        <w:t xml:space="preserve">Forschungs- und Innovationsgemeinschaft, </w:t>
      </w:r>
      <w:r w:rsidRPr="009D43BC">
        <w:rPr>
          <w:rFonts w:ascii="Arial" w:hAnsi="Arial" w:cs="Arial"/>
          <w:sz w:val="24"/>
          <w:szCs w:val="24"/>
        </w:rPr>
        <w:t>Ministerien, Projektträgern aus der Förderperiode 2007-2013 sowie 2014-2020) fungierte die Veranstaltung auch als breiter partizipativer Beteiligungsprozess, der Raum für konstruktive Diskussionen und Anregungen bot. Im Nachgang der Veranstaltung wurden die Präsentation wie auch eine Zusammenfassung der Themenschwerpunkte auf der Programmwebsite veröffentlicht und über LinkedIn und den Newsletter verbreitet.</w:t>
      </w:r>
    </w:p>
    <w:p w14:paraId="5BE89D3E" w14:textId="77777777" w:rsidR="00305A76" w:rsidRPr="009D43BC" w:rsidRDefault="00305A76" w:rsidP="00305A76">
      <w:pPr>
        <w:rPr>
          <w:rFonts w:ascii="Arial" w:hAnsi="Arial" w:cs="Arial"/>
          <w:sz w:val="24"/>
          <w:szCs w:val="24"/>
        </w:rPr>
      </w:pPr>
    </w:p>
    <w:p w14:paraId="05E5492A" w14:textId="77777777" w:rsidR="00305A76" w:rsidRPr="009D43BC" w:rsidRDefault="00850EEC" w:rsidP="00305A76">
      <w:pPr>
        <w:rPr>
          <w:rFonts w:ascii="Arial" w:hAnsi="Arial" w:cs="Arial"/>
          <w:sz w:val="24"/>
          <w:szCs w:val="24"/>
        </w:rPr>
      </w:pPr>
      <w:r w:rsidRPr="009D43BC">
        <w:rPr>
          <w:rFonts w:ascii="Arial" w:hAnsi="Arial" w:cs="Arial"/>
          <w:sz w:val="24"/>
          <w:szCs w:val="24"/>
        </w:rPr>
        <w:t>Ebenfalls wurden</w:t>
      </w:r>
      <w:r w:rsidR="00305A76" w:rsidRPr="009D43BC">
        <w:rPr>
          <w:rFonts w:ascii="Arial" w:hAnsi="Arial" w:cs="Arial"/>
          <w:sz w:val="24"/>
          <w:szCs w:val="24"/>
        </w:rPr>
        <w:t xml:space="preserve"> jährliche Informationsveranstaltungen zum Umsetzungsstand des Programms durchgeführt. Die Entwürfe der Programmplanungsdokumente werden darüber hinaus auf der Programmwebsite unter einem speziellen Reiter zu Interreg VI unter </w:t>
      </w:r>
      <w:hyperlink r:id="rId23" w:history="1">
        <w:r w:rsidR="00305A76" w:rsidRPr="009D43BC">
          <w:rPr>
            <w:rFonts w:ascii="Arial" w:hAnsi="Arial" w:cs="Arial"/>
            <w:sz w:val="24"/>
            <w:szCs w:val="24"/>
          </w:rPr>
          <w:t>www.interreg.org/interreg-vi</w:t>
        </w:r>
      </w:hyperlink>
      <w:r w:rsidR="00305A76" w:rsidRPr="009D43BC">
        <w:rPr>
          <w:rFonts w:ascii="Arial" w:hAnsi="Arial" w:cs="Arial"/>
          <w:sz w:val="24"/>
          <w:szCs w:val="24"/>
        </w:rPr>
        <w:t xml:space="preserve"> hochgeladen um alle Interessierte auf dem Laufenden zu halten.</w:t>
      </w:r>
    </w:p>
    <w:p w14:paraId="48348A7A" w14:textId="77777777" w:rsidR="00305A76" w:rsidRPr="009D43BC" w:rsidRDefault="00305A76" w:rsidP="00305A76">
      <w:pPr>
        <w:rPr>
          <w:rFonts w:ascii="Arial" w:hAnsi="Arial" w:cs="Arial"/>
          <w:sz w:val="24"/>
          <w:szCs w:val="24"/>
        </w:rPr>
      </w:pPr>
    </w:p>
    <w:p w14:paraId="22B14955" w14:textId="1FC89031" w:rsidR="00305A76" w:rsidRPr="009D43BC" w:rsidRDefault="00305A76" w:rsidP="00305A76">
      <w:pPr>
        <w:rPr>
          <w:rFonts w:ascii="Arial" w:hAnsi="Arial" w:cs="Arial"/>
          <w:sz w:val="24"/>
          <w:szCs w:val="24"/>
        </w:rPr>
      </w:pPr>
      <w:r w:rsidRPr="009D43BC">
        <w:rPr>
          <w:rFonts w:ascii="Arial" w:hAnsi="Arial" w:cs="Arial"/>
          <w:sz w:val="24"/>
          <w:szCs w:val="24"/>
        </w:rPr>
        <w:t>Im Laufe d</w:t>
      </w:r>
      <w:r w:rsidR="00850EEC" w:rsidRPr="009D43BC">
        <w:rPr>
          <w:rFonts w:ascii="Arial" w:hAnsi="Arial" w:cs="Arial"/>
          <w:sz w:val="24"/>
          <w:szCs w:val="24"/>
        </w:rPr>
        <w:t xml:space="preserve">er Programmierung wurden </w:t>
      </w:r>
      <w:r w:rsidRPr="009D43BC">
        <w:rPr>
          <w:rFonts w:ascii="Arial" w:hAnsi="Arial" w:cs="Arial"/>
          <w:sz w:val="24"/>
          <w:szCs w:val="24"/>
        </w:rPr>
        <w:t xml:space="preserve">die relevanten Programmpartner im Sinne </w:t>
      </w:r>
      <w:r w:rsidR="00F22B77" w:rsidRPr="009D43BC">
        <w:rPr>
          <w:rFonts w:ascii="Arial" w:hAnsi="Arial" w:cs="Arial"/>
          <w:sz w:val="24"/>
          <w:szCs w:val="24"/>
        </w:rPr>
        <w:t>von Art. 8 der Verordnung (EU) Nr. 2021/1060 (</w:t>
      </w:r>
      <w:r w:rsidRPr="009D43BC">
        <w:rPr>
          <w:rFonts w:ascii="Arial" w:hAnsi="Arial" w:cs="Arial"/>
          <w:sz w:val="24"/>
          <w:szCs w:val="24"/>
        </w:rPr>
        <w:t xml:space="preserve">DachVO) definiert und der vorläufige Entwurf des </w:t>
      </w:r>
      <w:r w:rsidR="00AE57C6" w:rsidRPr="009D43BC">
        <w:rPr>
          <w:rFonts w:ascii="Arial" w:hAnsi="Arial" w:cs="Arial"/>
          <w:sz w:val="24"/>
          <w:szCs w:val="24"/>
        </w:rPr>
        <w:t>Kooperationsprogramms</w:t>
      </w:r>
      <w:r w:rsidRPr="009D43BC">
        <w:rPr>
          <w:rFonts w:ascii="Arial" w:hAnsi="Arial" w:cs="Arial"/>
          <w:sz w:val="24"/>
          <w:szCs w:val="24"/>
        </w:rPr>
        <w:t xml:space="preserve"> übermittelt mit der Gelegenheit zur Stellungnahme. Um eine breite Öffentlichkeitsbeteiligung zu erreichen und allen am Programm Interessierten die Möglichkeit zu geben, sich in den Programmierungsprozess einzubringen</w:t>
      </w:r>
      <w:r w:rsidR="00F41D02" w:rsidRPr="009D43BC">
        <w:rPr>
          <w:rFonts w:ascii="Arial" w:hAnsi="Arial" w:cs="Arial"/>
          <w:sz w:val="24"/>
          <w:szCs w:val="24"/>
        </w:rPr>
        <w:t>,</w:t>
      </w:r>
      <w:r w:rsidRPr="009D43BC">
        <w:rPr>
          <w:rFonts w:ascii="Arial" w:hAnsi="Arial" w:cs="Arial"/>
          <w:sz w:val="24"/>
          <w:szCs w:val="24"/>
        </w:rPr>
        <w:t xml:space="preserve"> wurde der vorläufige Entwurf des </w:t>
      </w:r>
      <w:r w:rsidR="00AE57C6" w:rsidRPr="009D43BC">
        <w:rPr>
          <w:rFonts w:ascii="Arial" w:hAnsi="Arial" w:cs="Arial"/>
          <w:sz w:val="24"/>
          <w:szCs w:val="24"/>
        </w:rPr>
        <w:t>Kooperationsprogramms</w:t>
      </w:r>
      <w:r w:rsidRPr="009D43BC">
        <w:rPr>
          <w:rFonts w:ascii="Arial" w:hAnsi="Arial" w:cs="Arial"/>
          <w:sz w:val="24"/>
          <w:szCs w:val="24"/>
        </w:rPr>
        <w:t xml:space="preserve"> darüber hinaus auf der Programm Website veröffentlicht. Die wesentlichsten und aussagekräftigsten Stellungnahmen wurden sodann in den Entwurf des </w:t>
      </w:r>
      <w:r w:rsidR="00AE57C6" w:rsidRPr="009D43BC">
        <w:rPr>
          <w:rFonts w:ascii="Arial" w:hAnsi="Arial" w:cs="Arial"/>
          <w:sz w:val="24"/>
          <w:szCs w:val="24"/>
        </w:rPr>
        <w:t>Kooperationsprogramms</w:t>
      </w:r>
      <w:r w:rsidRPr="009D43BC">
        <w:rPr>
          <w:rFonts w:ascii="Arial" w:hAnsi="Arial" w:cs="Arial"/>
          <w:sz w:val="24"/>
          <w:szCs w:val="24"/>
        </w:rPr>
        <w:t xml:space="preserve"> eingearbeitet</w:t>
      </w:r>
      <w:r w:rsidR="00F41D02" w:rsidRPr="009D43BC">
        <w:rPr>
          <w:rFonts w:ascii="Arial" w:hAnsi="Arial" w:cs="Arial"/>
          <w:sz w:val="24"/>
          <w:szCs w:val="24"/>
        </w:rPr>
        <w:t xml:space="preserve"> und für alle Interessierten zugänglich gemacht</w:t>
      </w:r>
      <w:r w:rsidRPr="009D43BC">
        <w:rPr>
          <w:rFonts w:ascii="Arial" w:hAnsi="Arial" w:cs="Arial"/>
          <w:sz w:val="24"/>
          <w:szCs w:val="24"/>
        </w:rPr>
        <w:t>.</w:t>
      </w:r>
      <w:r w:rsidR="00F41D02" w:rsidRPr="009D43BC">
        <w:rPr>
          <w:rFonts w:ascii="Arial" w:hAnsi="Arial" w:cs="Arial"/>
          <w:sz w:val="24"/>
          <w:szCs w:val="24"/>
        </w:rPr>
        <w:t xml:space="preserve"> Die Partner wurden darüber informiert, dass ihre Beiträge in den Entwurf des Kooperationsprogramms eingearbeitet wurden.</w:t>
      </w:r>
    </w:p>
    <w:p w14:paraId="065701A6" w14:textId="77777777" w:rsidR="00305A76" w:rsidRPr="009D43BC" w:rsidRDefault="00305A76" w:rsidP="00305A76">
      <w:pPr>
        <w:rPr>
          <w:rFonts w:ascii="Arial" w:hAnsi="Arial" w:cs="Arial"/>
          <w:sz w:val="24"/>
          <w:szCs w:val="24"/>
        </w:rPr>
      </w:pPr>
    </w:p>
    <w:p w14:paraId="52E6E085" w14:textId="77777777" w:rsidR="00305A76" w:rsidRPr="009D43BC" w:rsidRDefault="00305A76" w:rsidP="00305A76">
      <w:pPr>
        <w:rPr>
          <w:rFonts w:ascii="Arial" w:hAnsi="Arial" w:cs="Arial"/>
          <w:sz w:val="24"/>
          <w:szCs w:val="24"/>
        </w:rPr>
      </w:pPr>
      <w:r w:rsidRPr="009D43BC">
        <w:rPr>
          <w:rFonts w:ascii="Arial" w:hAnsi="Arial" w:cs="Arial"/>
          <w:sz w:val="24"/>
          <w:szCs w:val="24"/>
        </w:rPr>
        <w:t xml:space="preserve">Über diesen Erkenntnisgewinn konnte das </w:t>
      </w:r>
      <w:r w:rsidR="00AE57C6" w:rsidRPr="009D43BC">
        <w:rPr>
          <w:rFonts w:ascii="Arial" w:hAnsi="Arial" w:cs="Arial"/>
          <w:sz w:val="24"/>
          <w:szCs w:val="24"/>
        </w:rPr>
        <w:t>Kooperationsprogramm</w:t>
      </w:r>
      <w:r w:rsidRPr="009D43BC">
        <w:rPr>
          <w:rFonts w:ascii="Arial" w:hAnsi="Arial" w:cs="Arial"/>
          <w:sz w:val="24"/>
          <w:szCs w:val="24"/>
        </w:rPr>
        <w:t xml:space="preserve"> weiter an die Bedürfnisse des Programmraums angepasst werden. Im Rahmen der Konkretisierung der Programminhalte wurden insoweit alle zentrale Stakeholder sowie die breite Öffentlichkeit bei der Durchführung, Überwachung und Bewertung des Programmierungsprozesses eingebunden </w:t>
      </w:r>
    </w:p>
    <w:p w14:paraId="7E403663" w14:textId="77777777" w:rsidR="00D509E1" w:rsidRPr="009D43BC" w:rsidRDefault="00D509E1" w:rsidP="00D509E1">
      <w:pPr>
        <w:rPr>
          <w:rFonts w:ascii="Arial" w:hAnsi="Arial" w:cs="Arial"/>
          <w:sz w:val="24"/>
          <w:szCs w:val="24"/>
        </w:rPr>
      </w:pPr>
    </w:p>
    <w:p w14:paraId="00737FA3" w14:textId="77777777" w:rsidR="00D509E1" w:rsidRPr="009D43BC" w:rsidRDefault="00D509E1" w:rsidP="00D509E1">
      <w:pPr>
        <w:rPr>
          <w:rFonts w:ascii="Arial" w:hAnsi="Arial" w:cs="Arial"/>
          <w:b/>
          <w:sz w:val="24"/>
          <w:szCs w:val="24"/>
        </w:rPr>
      </w:pPr>
    </w:p>
    <w:p w14:paraId="69F43381" w14:textId="77777777" w:rsidR="00D509E1" w:rsidRPr="009D43BC" w:rsidRDefault="00983C04" w:rsidP="00D509E1">
      <w:pPr>
        <w:rPr>
          <w:rFonts w:ascii="Arial" w:hAnsi="Arial" w:cs="Arial"/>
          <w:b/>
          <w:sz w:val="24"/>
          <w:szCs w:val="24"/>
        </w:rPr>
      </w:pPr>
      <w:r w:rsidRPr="009D43BC">
        <w:rPr>
          <w:rFonts w:ascii="Arial" w:hAnsi="Arial" w:cs="Arial"/>
          <w:b/>
          <w:sz w:val="24"/>
          <w:szCs w:val="24"/>
        </w:rPr>
        <w:t>Rolle der Programmpartner</w:t>
      </w:r>
      <w:r w:rsidR="00582A3F" w:rsidRPr="009D43BC">
        <w:rPr>
          <w:rFonts w:ascii="Arial" w:hAnsi="Arial" w:cs="Arial"/>
          <w:b/>
          <w:sz w:val="24"/>
          <w:szCs w:val="24"/>
        </w:rPr>
        <w:t xml:space="preserve"> bei der Durchführung, Begleitung und Bewertung</w:t>
      </w:r>
    </w:p>
    <w:p w14:paraId="5868CAE8" w14:textId="77777777" w:rsidR="00983C04" w:rsidRPr="009D43BC" w:rsidRDefault="00983C04" w:rsidP="00D509E1">
      <w:pPr>
        <w:rPr>
          <w:rFonts w:ascii="Arial" w:hAnsi="Arial" w:cs="Arial"/>
          <w:sz w:val="24"/>
          <w:szCs w:val="24"/>
        </w:rPr>
      </w:pPr>
    </w:p>
    <w:p w14:paraId="473D12ED" w14:textId="77777777" w:rsidR="00230B33" w:rsidRPr="009D43BC" w:rsidRDefault="00983C04" w:rsidP="00230B33">
      <w:pPr>
        <w:pStyle w:val="Default"/>
        <w:rPr>
          <w:rFonts w:ascii="Arial" w:hAnsi="Arial" w:cs="Arial"/>
          <w:color w:val="auto"/>
        </w:rPr>
      </w:pPr>
      <w:r w:rsidRPr="009D43BC">
        <w:rPr>
          <w:rFonts w:ascii="Arial" w:hAnsi="Arial" w:cs="Arial"/>
          <w:color w:val="auto"/>
        </w:rPr>
        <w:t xml:space="preserve">Bei der Durchführung, Begleitung und Bewertung des Interreg-Programms nehmen die Programmpartner eine entscheidende Rolle ein. </w:t>
      </w:r>
      <w:r w:rsidR="009E529B" w:rsidRPr="009D43BC">
        <w:rPr>
          <w:rFonts w:ascii="Arial" w:hAnsi="Arial" w:cs="Arial"/>
          <w:color w:val="auto"/>
        </w:rPr>
        <w:t xml:space="preserve">Als Mitglieder der gemäß Artikel 22 und 28 der Verordnung (EU) </w:t>
      </w:r>
      <w:r w:rsidR="000F556A" w:rsidRPr="009D43BC">
        <w:rPr>
          <w:rFonts w:ascii="Arial" w:hAnsi="Arial" w:cs="Arial"/>
          <w:color w:val="auto"/>
        </w:rPr>
        <w:t>Nr. 2021/1059</w:t>
      </w:r>
      <w:r w:rsidR="009E529B" w:rsidRPr="009D43BC">
        <w:rPr>
          <w:rFonts w:ascii="Arial" w:hAnsi="Arial" w:cs="Arial"/>
          <w:color w:val="auto"/>
        </w:rPr>
        <w:t xml:space="preserve"> (ETZ-VO) einzurichtenden Gremien </w:t>
      </w:r>
      <w:r w:rsidR="00755F64" w:rsidRPr="009D43BC">
        <w:rPr>
          <w:rFonts w:ascii="Arial" w:hAnsi="Arial" w:cs="Arial"/>
          <w:color w:val="auto"/>
        </w:rPr>
        <w:t xml:space="preserve">wirken die Programmpartner bei sämtlichen </w:t>
      </w:r>
      <w:r w:rsidR="00621047" w:rsidRPr="009D43BC">
        <w:rPr>
          <w:rFonts w:ascii="Arial" w:hAnsi="Arial" w:cs="Arial"/>
          <w:color w:val="auto"/>
        </w:rPr>
        <w:t>das Programm betreffenden wesentlichen Entscheidungen mit.</w:t>
      </w:r>
      <w:r w:rsidR="00230B33" w:rsidRPr="009D43BC">
        <w:rPr>
          <w:rFonts w:ascii="Arial" w:hAnsi="Arial" w:cs="Arial"/>
          <w:color w:val="auto"/>
        </w:rPr>
        <w:t xml:space="preserve"> Bei den Programmpartnern handelt es sich um die </w:t>
      </w:r>
      <w:r w:rsidR="005821B0" w:rsidRPr="009D43BC">
        <w:rPr>
          <w:rFonts w:ascii="Arial" w:hAnsi="Arial" w:cs="Arial"/>
          <w:color w:val="auto"/>
        </w:rPr>
        <w:t xml:space="preserve">Vertreter der </w:t>
      </w:r>
      <w:r w:rsidR="00230B33" w:rsidRPr="009D43BC">
        <w:rPr>
          <w:rFonts w:ascii="Arial" w:hAnsi="Arial" w:cs="Arial"/>
          <w:color w:val="auto"/>
        </w:rPr>
        <w:t>regionalen, lokalen, städtischen und anderen Behörden, die Wirtschafts- und Sozialpartner, sowie die relevanten Stellen, die die Zivilgesellschaft vertreten, wie Partner des Umweltbereichs, Nichtregierungsorganisationen und Stellen, die für die Förderung der sozialen Inklusion, Grundrechte, Rechte von Menschen mit Behinderung, Gleichstellung der Geschlechter und Nichtdiskriminierung zuständig sind.</w:t>
      </w:r>
    </w:p>
    <w:p w14:paraId="0D0BF67A" w14:textId="77777777" w:rsidR="00230B33" w:rsidRPr="009D43BC" w:rsidRDefault="00230B33" w:rsidP="00230B33">
      <w:pPr>
        <w:autoSpaceDE w:val="0"/>
        <w:autoSpaceDN w:val="0"/>
        <w:adjustRightInd w:val="0"/>
        <w:jc w:val="left"/>
        <w:rPr>
          <w:rFonts w:ascii="Arial" w:hAnsi="Arial" w:cs="Arial"/>
          <w:sz w:val="24"/>
          <w:szCs w:val="24"/>
        </w:rPr>
      </w:pPr>
    </w:p>
    <w:p w14:paraId="1EFB5AC6" w14:textId="77777777" w:rsidR="00D509E1" w:rsidRPr="009D43BC" w:rsidRDefault="00D509E1" w:rsidP="00D509E1">
      <w:pPr>
        <w:rPr>
          <w:rFonts w:ascii="Arial" w:hAnsi="Arial" w:cs="Arial"/>
          <w:sz w:val="24"/>
          <w:szCs w:val="24"/>
        </w:rPr>
      </w:pPr>
    </w:p>
    <w:p w14:paraId="2BD6171A" w14:textId="77777777" w:rsidR="00621047" w:rsidRPr="009D43BC" w:rsidRDefault="00850EEC" w:rsidP="006E3744">
      <w:pPr>
        <w:rPr>
          <w:rFonts w:ascii="Arial" w:hAnsi="Arial" w:cs="Arial"/>
          <w:b/>
          <w:sz w:val="24"/>
          <w:szCs w:val="24"/>
        </w:rPr>
      </w:pPr>
      <w:r w:rsidRPr="009D43BC">
        <w:rPr>
          <w:rFonts w:ascii="Arial" w:hAnsi="Arial" w:cs="Arial"/>
          <w:sz w:val="24"/>
          <w:szCs w:val="24"/>
        </w:rPr>
        <w:t>D</w:t>
      </w:r>
      <w:r w:rsidR="00D509E1" w:rsidRPr="009D43BC">
        <w:rPr>
          <w:rFonts w:ascii="Arial" w:hAnsi="Arial" w:cs="Arial"/>
          <w:sz w:val="24"/>
          <w:szCs w:val="24"/>
        </w:rPr>
        <w:t xml:space="preserve">ie Programmpartner </w:t>
      </w:r>
      <w:r w:rsidRPr="009D43BC">
        <w:rPr>
          <w:rFonts w:ascii="Arial" w:hAnsi="Arial" w:cs="Arial"/>
          <w:sz w:val="24"/>
          <w:szCs w:val="24"/>
        </w:rPr>
        <w:t>sind</w:t>
      </w:r>
      <w:r w:rsidR="009937C8" w:rsidRPr="009D43BC">
        <w:rPr>
          <w:rFonts w:ascii="Arial" w:hAnsi="Arial" w:cs="Arial"/>
          <w:sz w:val="24"/>
          <w:szCs w:val="24"/>
        </w:rPr>
        <w:t xml:space="preserve"> </w:t>
      </w:r>
      <w:r w:rsidR="00D509E1" w:rsidRPr="009D43BC">
        <w:rPr>
          <w:rFonts w:ascii="Arial" w:hAnsi="Arial" w:cs="Arial"/>
          <w:sz w:val="24"/>
          <w:szCs w:val="24"/>
        </w:rPr>
        <w:t>Mitglieder des</w:t>
      </w:r>
      <w:r w:rsidR="00D509E1" w:rsidRPr="009D43BC">
        <w:rPr>
          <w:rFonts w:ascii="Arial" w:hAnsi="Arial" w:cs="Arial"/>
          <w:b/>
          <w:sz w:val="24"/>
          <w:szCs w:val="24"/>
        </w:rPr>
        <w:t xml:space="preserve"> </w:t>
      </w:r>
      <w:r w:rsidR="005821B0" w:rsidRPr="009D43BC">
        <w:rPr>
          <w:rFonts w:ascii="Arial" w:hAnsi="Arial" w:cs="Arial"/>
          <w:sz w:val="24"/>
          <w:szCs w:val="24"/>
        </w:rPr>
        <w:t>Begleitausschusses</w:t>
      </w:r>
      <w:r w:rsidR="00D509E1" w:rsidRPr="009D43BC">
        <w:rPr>
          <w:rFonts w:ascii="Arial" w:hAnsi="Arial" w:cs="Arial"/>
          <w:sz w:val="24"/>
          <w:szCs w:val="24"/>
        </w:rPr>
        <w:t>.</w:t>
      </w:r>
      <w:r w:rsidR="006E3744" w:rsidRPr="009D43BC">
        <w:rPr>
          <w:rFonts w:ascii="Arial" w:hAnsi="Arial" w:cs="Arial"/>
          <w:b/>
          <w:sz w:val="24"/>
          <w:szCs w:val="24"/>
        </w:rPr>
        <w:t xml:space="preserve"> </w:t>
      </w:r>
      <w:r w:rsidR="00567019" w:rsidRPr="009D43BC">
        <w:rPr>
          <w:rFonts w:ascii="Arial" w:hAnsi="Arial" w:cs="Arial"/>
          <w:sz w:val="24"/>
          <w:szCs w:val="24"/>
        </w:rPr>
        <w:t>Dieses Gremium richten die Programmpartner im Einvernehmen mit der Verwaltungsbehörde e</w:t>
      </w:r>
      <w:r w:rsidR="00621047" w:rsidRPr="009D43BC">
        <w:rPr>
          <w:rFonts w:ascii="Arial" w:hAnsi="Arial" w:cs="Arial"/>
          <w:sz w:val="24"/>
          <w:szCs w:val="24"/>
        </w:rPr>
        <w:t xml:space="preserve">ntsprechend Art. 28 der VO </w:t>
      </w:r>
      <w:r w:rsidR="000F556A" w:rsidRPr="009D43BC">
        <w:rPr>
          <w:rFonts w:ascii="Arial" w:hAnsi="Arial" w:cs="Arial"/>
          <w:sz w:val="24"/>
          <w:szCs w:val="24"/>
        </w:rPr>
        <w:t xml:space="preserve">(EU) Nr. 2021/1059 (ETZ-VO) </w:t>
      </w:r>
      <w:r w:rsidR="00621047" w:rsidRPr="009D43BC">
        <w:rPr>
          <w:rFonts w:ascii="Arial" w:hAnsi="Arial" w:cs="Arial"/>
          <w:sz w:val="24"/>
          <w:szCs w:val="24"/>
        </w:rPr>
        <w:t>innerhalb von drei Monaten nach dem Datum der Benachrichtigung über den Beschluss der Kommission zur Gene</w:t>
      </w:r>
      <w:r w:rsidR="00567019" w:rsidRPr="009D43BC">
        <w:rPr>
          <w:rFonts w:ascii="Arial" w:hAnsi="Arial" w:cs="Arial"/>
          <w:sz w:val="24"/>
          <w:szCs w:val="24"/>
        </w:rPr>
        <w:t xml:space="preserve">hmigung des Interreg-Programms </w:t>
      </w:r>
      <w:r w:rsidR="00621047" w:rsidRPr="009D43BC">
        <w:rPr>
          <w:rFonts w:ascii="Arial" w:hAnsi="Arial" w:cs="Arial"/>
          <w:sz w:val="24"/>
          <w:szCs w:val="24"/>
        </w:rPr>
        <w:t xml:space="preserve">durch die Europäische Kommission ein. Zu seinen </w:t>
      </w:r>
      <w:r w:rsidR="00FE79DC" w:rsidRPr="009D43BC">
        <w:rPr>
          <w:rFonts w:ascii="Arial" w:hAnsi="Arial" w:cs="Arial"/>
          <w:sz w:val="24"/>
          <w:szCs w:val="24"/>
        </w:rPr>
        <w:t>Aufgaben und Befugnissen, die</w:t>
      </w:r>
      <w:r w:rsidR="00621047" w:rsidRPr="009D43BC">
        <w:rPr>
          <w:rFonts w:ascii="Arial" w:hAnsi="Arial" w:cs="Arial"/>
          <w:sz w:val="24"/>
          <w:szCs w:val="24"/>
        </w:rPr>
        <w:t xml:space="preserve"> insbesondere in Art. 30 der VO </w:t>
      </w:r>
      <w:r w:rsidR="000F556A" w:rsidRPr="009D43BC">
        <w:rPr>
          <w:rFonts w:ascii="Arial" w:hAnsi="Arial" w:cs="Arial"/>
          <w:sz w:val="24"/>
          <w:szCs w:val="24"/>
        </w:rPr>
        <w:t xml:space="preserve">(EU) Nr. 2021/1059 (ETZ-VO) </w:t>
      </w:r>
      <w:r w:rsidR="00621047" w:rsidRPr="009D43BC">
        <w:rPr>
          <w:rFonts w:ascii="Arial" w:hAnsi="Arial" w:cs="Arial"/>
          <w:sz w:val="24"/>
          <w:szCs w:val="24"/>
        </w:rPr>
        <w:t>näher beschrieben sind</w:t>
      </w:r>
      <w:r w:rsidR="00F72387" w:rsidRPr="009D43BC">
        <w:rPr>
          <w:rFonts w:ascii="Arial" w:hAnsi="Arial" w:cs="Arial"/>
          <w:sz w:val="24"/>
          <w:szCs w:val="24"/>
        </w:rPr>
        <w:t>,</w:t>
      </w:r>
      <w:r w:rsidR="00621047" w:rsidRPr="009D43BC">
        <w:rPr>
          <w:rFonts w:ascii="Arial" w:hAnsi="Arial" w:cs="Arial"/>
          <w:sz w:val="24"/>
          <w:szCs w:val="24"/>
        </w:rPr>
        <w:t xml:space="preserve"> gehören u.a.</w:t>
      </w:r>
      <w:r w:rsidR="006E3744" w:rsidRPr="009D43BC">
        <w:rPr>
          <w:rFonts w:ascii="Arial" w:hAnsi="Arial" w:cs="Arial"/>
          <w:sz w:val="24"/>
          <w:szCs w:val="24"/>
        </w:rPr>
        <w:t xml:space="preserve"> die Untersuchung</w:t>
      </w:r>
    </w:p>
    <w:p w14:paraId="4F410AA0" w14:textId="77777777" w:rsidR="00621047" w:rsidRPr="009D43BC" w:rsidRDefault="00621047" w:rsidP="00621047">
      <w:pPr>
        <w:pStyle w:val="Listenabsatz"/>
        <w:numPr>
          <w:ilvl w:val="0"/>
          <w:numId w:val="52"/>
        </w:numPr>
        <w:rPr>
          <w:rFonts w:ascii="Arial" w:hAnsi="Arial" w:cs="Arial"/>
          <w:noProof/>
          <w:sz w:val="24"/>
          <w:szCs w:val="24"/>
        </w:rPr>
      </w:pPr>
      <w:r w:rsidRPr="009D43BC">
        <w:rPr>
          <w:rFonts w:ascii="Arial" w:hAnsi="Arial" w:cs="Arial"/>
          <w:sz w:val="24"/>
          <w:szCs w:val="24"/>
        </w:rPr>
        <w:t xml:space="preserve">der Aspekte, die die Leistung des </w:t>
      </w:r>
      <w:r w:rsidR="00F72387" w:rsidRPr="009D43BC">
        <w:rPr>
          <w:rFonts w:ascii="Arial" w:hAnsi="Arial" w:cs="Arial"/>
          <w:sz w:val="24"/>
          <w:szCs w:val="24"/>
        </w:rPr>
        <w:t>Interreg-Programms beeinflussen</w:t>
      </w:r>
      <w:r w:rsidRPr="009D43BC">
        <w:rPr>
          <w:rFonts w:ascii="Arial" w:hAnsi="Arial" w:cs="Arial"/>
          <w:sz w:val="24"/>
          <w:szCs w:val="24"/>
        </w:rPr>
        <w:t xml:space="preserve"> und alle diesbezüglichen Abhilfemaßnahmen;</w:t>
      </w:r>
    </w:p>
    <w:p w14:paraId="0D416F39" w14:textId="77777777" w:rsidR="00621047" w:rsidRPr="009D43BC" w:rsidRDefault="00621047" w:rsidP="00621047">
      <w:pPr>
        <w:pStyle w:val="Listenabsatz"/>
        <w:numPr>
          <w:ilvl w:val="0"/>
          <w:numId w:val="52"/>
        </w:numPr>
        <w:autoSpaceDE w:val="0"/>
        <w:autoSpaceDN w:val="0"/>
        <w:adjustRightInd w:val="0"/>
        <w:jc w:val="left"/>
        <w:rPr>
          <w:rFonts w:ascii="Arial" w:hAnsi="Arial" w:cs="Arial"/>
          <w:sz w:val="24"/>
          <w:szCs w:val="24"/>
        </w:rPr>
      </w:pPr>
      <w:r w:rsidRPr="009D43BC">
        <w:rPr>
          <w:rFonts w:ascii="Arial" w:hAnsi="Arial" w:cs="Arial"/>
          <w:sz w:val="24"/>
          <w:szCs w:val="24"/>
        </w:rPr>
        <w:t>der Fortschritte bei der Programmdurchführung und beim Erreichen der Etappenziele und Zielsetzungen des Interreg-Programms und</w:t>
      </w:r>
    </w:p>
    <w:p w14:paraId="2254A20B" w14:textId="77777777" w:rsidR="006E3744" w:rsidRPr="009D43BC" w:rsidRDefault="006E3744" w:rsidP="00621047">
      <w:pPr>
        <w:pStyle w:val="Listenabsatz"/>
        <w:numPr>
          <w:ilvl w:val="0"/>
          <w:numId w:val="52"/>
        </w:numPr>
        <w:autoSpaceDE w:val="0"/>
        <w:autoSpaceDN w:val="0"/>
        <w:adjustRightInd w:val="0"/>
        <w:jc w:val="left"/>
        <w:rPr>
          <w:rFonts w:ascii="Arial" w:hAnsi="Arial" w:cs="Arial"/>
          <w:sz w:val="24"/>
          <w:szCs w:val="24"/>
        </w:rPr>
      </w:pPr>
      <w:r w:rsidRPr="009D43BC">
        <w:rPr>
          <w:rFonts w:ascii="Arial" w:hAnsi="Arial" w:cs="Arial"/>
          <w:sz w:val="24"/>
          <w:szCs w:val="24"/>
        </w:rPr>
        <w:t>der Fortschritte bei der Durchführung von Evaluierungen, Zusammenfassungen von Evaluierungen und etwaige aufgrund der Feststellungen getroffene Folgemaßnahmen</w:t>
      </w:r>
    </w:p>
    <w:p w14:paraId="23D94CA6" w14:textId="77777777" w:rsidR="00850EEC" w:rsidRPr="009D43BC" w:rsidRDefault="00850EEC" w:rsidP="00621047">
      <w:pPr>
        <w:pStyle w:val="Listenabsatz"/>
        <w:numPr>
          <w:ilvl w:val="0"/>
          <w:numId w:val="52"/>
        </w:numPr>
        <w:autoSpaceDE w:val="0"/>
        <w:autoSpaceDN w:val="0"/>
        <w:adjustRightInd w:val="0"/>
        <w:jc w:val="left"/>
        <w:rPr>
          <w:rFonts w:ascii="Arial" w:hAnsi="Arial" w:cs="Arial"/>
          <w:sz w:val="24"/>
          <w:szCs w:val="24"/>
        </w:rPr>
      </w:pPr>
      <w:r w:rsidRPr="009D43BC">
        <w:rPr>
          <w:rFonts w:ascii="Arial" w:hAnsi="Arial" w:cs="Arial"/>
          <w:sz w:val="24"/>
          <w:szCs w:val="24"/>
        </w:rPr>
        <w:t>die Prüfung und Genehmigung des Evaluierungsplans und jedwede Änderung dieses Plans</w:t>
      </w:r>
    </w:p>
    <w:p w14:paraId="625E4F2C" w14:textId="77777777" w:rsidR="00850EEC" w:rsidRPr="009D43BC" w:rsidRDefault="00850EEC" w:rsidP="00621047">
      <w:pPr>
        <w:pStyle w:val="Listenabsatz"/>
        <w:numPr>
          <w:ilvl w:val="0"/>
          <w:numId w:val="52"/>
        </w:numPr>
        <w:autoSpaceDE w:val="0"/>
        <w:autoSpaceDN w:val="0"/>
        <w:adjustRightInd w:val="0"/>
        <w:jc w:val="left"/>
        <w:rPr>
          <w:rFonts w:ascii="Arial" w:hAnsi="Arial" w:cs="Arial"/>
          <w:sz w:val="24"/>
          <w:szCs w:val="24"/>
        </w:rPr>
      </w:pPr>
      <w:r w:rsidRPr="009D43BC">
        <w:rPr>
          <w:rFonts w:ascii="Arial" w:hAnsi="Arial" w:cs="Arial"/>
          <w:sz w:val="24"/>
          <w:szCs w:val="24"/>
        </w:rPr>
        <w:t xml:space="preserve">Genehmigung der Methodik und der Kriterien für die Auswahl von Vorhaben </w:t>
      </w:r>
    </w:p>
    <w:p w14:paraId="57104724" w14:textId="77777777" w:rsidR="006E3744" w:rsidRPr="009D43BC" w:rsidRDefault="006E3744" w:rsidP="00621047">
      <w:pPr>
        <w:autoSpaceDE w:val="0"/>
        <w:autoSpaceDN w:val="0"/>
        <w:adjustRightInd w:val="0"/>
        <w:jc w:val="left"/>
        <w:rPr>
          <w:rFonts w:ascii="Arial" w:hAnsi="Arial" w:cs="Arial"/>
          <w:sz w:val="24"/>
          <w:szCs w:val="24"/>
        </w:rPr>
      </w:pPr>
    </w:p>
    <w:p w14:paraId="26860918" w14:textId="77777777" w:rsidR="008342FC" w:rsidRPr="009D43BC" w:rsidRDefault="00567019" w:rsidP="00EE0F61">
      <w:pPr>
        <w:autoSpaceDE w:val="0"/>
        <w:autoSpaceDN w:val="0"/>
        <w:adjustRightInd w:val="0"/>
        <w:jc w:val="left"/>
        <w:rPr>
          <w:rFonts w:ascii="Arial" w:hAnsi="Arial" w:cs="Arial"/>
          <w:sz w:val="24"/>
          <w:szCs w:val="24"/>
        </w:rPr>
      </w:pPr>
      <w:r w:rsidRPr="009D43BC">
        <w:rPr>
          <w:rFonts w:ascii="Arial" w:hAnsi="Arial" w:cs="Arial"/>
          <w:sz w:val="24"/>
          <w:szCs w:val="24"/>
        </w:rPr>
        <w:t xml:space="preserve">Die Rechte und Pflichten der Programmpartner innerhalb dieses Gremiums werden dabei </w:t>
      </w:r>
      <w:r w:rsidR="00850EEC" w:rsidRPr="009D43BC">
        <w:rPr>
          <w:rFonts w:ascii="Arial" w:hAnsi="Arial" w:cs="Arial"/>
          <w:sz w:val="24"/>
          <w:szCs w:val="24"/>
        </w:rPr>
        <w:t>i</w:t>
      </w:r>
      <w:r w:rsidR="00621047" w:rsidRPr="009D43BC">
        <w:rPr>
          <w:rFonts w:ascii="Arial" w:hAnsi="Arial" w:cs="Arial"/>
          <w:sz w:val="24"/>
          <w:szCs w:val="24"/>
        </w:rPr>
        <w:t xml:space="preserve">m Rahmen der konstituierenden Sitzung </w:t>
      </w:r>
      <w:r w:rsidRPr="009D43BC">
        <w:rPr>
          <w:rFonts w:ascii="Arial" w:hAnsi="Arial" w:cs="Arial"/>
          <w:sz w:val="24"/>
          <w:szCs w:val="24"/>
        </w:rPr>
        <w:t>durch</w:t>
      </w:r>
      <w:r w:rsidR="00621047" w:rsidRPr="009D43BC">
        <w:rPr>
          <w:rFonts w:ascii="Arial" w:hAnsi="Arial" w:cs="Arial"/>
          <w:sz w:val="24"/>
          <w:szCs w:val="24"/>
        </w:rPr>
        <w:t xml:space="preserve"> eine Geschäftsordnung</w:t>
      </w:r>
      <w:r w:rsidRPr="009D43BC">
        <w:rPr>
          <w:rFonts w:ascii="Arial" w:hAnsi="Arial" w:cs="Arial"/>
          <w:sz w:val="24"/>
          <w:szCs w:val="24"/>
        </w:rPr>
        <w:t xml:space="preserve"> festgelegt</w:t>
      </w:r>
      <w:r w:rsidR="00621047" w:rsidRPr="009D43BC">
        <w:rPr>
          <w:rFonts w:ascii="Arial" w:hAnsi="Arial" w:cs="Arial"/>
          <w:sz w:val="24"/>
          <w:szCs w:val="24"/>
        </w:rPr>
        <w:t>. Die</w:t>
      </w:r>
      <w:r w:rsidRPr="009D43BC">
        <w:rPr>
          <w:rFonts w:ascii="Arial" w:hAnsi="Arial" w:cs="Arial"/>
          <w:sz w:val="24"/>
          <w:szCs w:val="24"/>
        </w:rPr>
        <w:t>se</w:t>
      </w:r>
      <w:r w:rsidR="00621047" w:rsidRPr="009D43BC">
        <w:rPr>
          <w:rFonts w:ascii="Arial" w:hAnsi="Arial" w:cs="Arial"/>
          <w:sz w:val="24"/>
          <w:szCs w:val="24"/>
        </w:rPr>
        <w:t xml:space="preserve"> Geschäftsordnung beinhaltet </w:t>
      </w:r>
      <w:r w:rsidRPr="009D43BC">
        <w:rPr>
          <w:rFonts w:ascii="Arial" w:hAnsi="Arial" w:cs="Arial"/>
          <w:sz w:val="24"/>
          <w:szCs w:val="24"/>
        </w:rPr>
        <w:t xml:space="preserve">neben </w:t>
      </w:r>
      <w:r w:rsidR="00621047" w:rsidRPr="009D43BC">
        <w:rPr>
          <w:rFonts w:ascii="Arial" w:hAnsi="Arial" w:cs="Arial"/>
          <w:sz w:val="24"/>
          <w:szCs w:val="24"/>
        </w:rPr>
        <w:t>Regelungen über die</w:t>
      </w:r>
      <w:r w:rsidR="00E045F0" w:rsidRPr="009D43BC">
        <w:rPr>
          <w:rFonts w:ascii="Arial" w:hAnsi="Arial" w:cs="Arial"/>
          <w:sz w:val="24"/>
          <w:szCs w:val="24"/>
        </w:rPr>
        <w:t xml:space="preserve"> Aufgaben, die Stimmrechte, die Teilnahme und</w:t>
      </w:r>
      <w:r w:rsidR="00621047" w:rsidRPr="009D43BC">
        <w:rPr>
          <w:rFonts w:ascii="Arial" w:hAnsi="Arial" w:cs="Arial"/>
          <w:sz w:val="24"/>
          <w:szCs w:val="24"/>
        </w:rPr>
        <w:t xml:space="preserve"> die Entscheidungsprinzipien</w:t>
      </w:r>
      <w:r w:rsidRPr="009D43BC">
        <w:rPr>
          <w:rFonts w:ascii="Arial" w:hAnsi="Arial" w:cs="Arial"/>
          <w:sz w:val="24"/>
          <w:szCs w:val="24"/>
        </w:rPr>
        <w:t>, auch</w:t>
      </w:r>
      <w:r w:rsidR="00E045F0" w:rsidRPr="009D43BC">
        <w:rPr>
          <w:rFonts w:ascii="Arial" w:hAnsi="Arial" w:cs="Arial"/>
          <w:sz w:val="24"/>
          <w:szCs w:val="24"/>
        </w:rPr>
        <w:t xml:space="preserve"> Maßnahmen, die</w:t>
      </w:r>
      <w:r w:rsidR="00F72387" w:rsidRPr="009D43BC">
        <w:rPr>
          <w:rFonts w:ascii="Arial" w:hAnsi="Arial" w:cs="Arial"/>
          <w:sz w:val="24"/>
          <w:szCs w:val="24"/>
        </w:rPr>
        <w:t xml:space="preserve"> sicherstellen, dass</w:t>
      </w:r>
      <w:r w:rsidR="00E045F0" w:rsidRPr="009D43BC">
        <w:rPr>
          <w:rFonts w:ascii="Arial" w:hAnsi="Arial" w:cs="Arial"/>
          <w:sz w:val="24"/>
          <w:szCs w:val="24"/>
        </w:rPr>
        <w:t xml:space="preserve"> etwaige Interessenskonflikte verm</w:t>
      </w:r>
      <w:r w:rsidR="00F72387" w:rsidRPr="009D43BC">
        <w:rPr>
          <w:rFonts w:ascii="Arial" w:hAnsi="Arial" w:cs="Arial"/>
          <w:sz w:val="24"/>
          <w:szCs w:val="24"/>
        </w:rPr>
        <w:t>ieden werden</w:t>
      </w:r>
      <w:r w:rsidR="00621047" w:rsidRPr="009D43BC">
        <w:rPr>
          <w:rFonts w:ascii="Arial" w:hAnsi="Arial" w:cs="Arial"/>
          <w:sz w:val="24"/>
          <w:szCs w:val="24"/>
        </w:rPr>
        <w:t>.</w:t>
      </w:r>
      <w:r w:rsidR="00EE0F61" w:rsidRPr="009D43BC">
        <w:rPr>
          <w:rFonts w:ascii="Arial" w:hAnsi="Arial" w:cs="Arial"/>
          <w:sz w:val="24"/>
          <w:szCs w:val="24"/>
        </w:rPr>
        <w:t xml:space="preserve"> </w:t>
      </w:r>
    </w:p>
    <w:p w14:paraId="7F17AF76" w14:textId="77777777" w:rsidR="008342FC" w:rsidRPr="009D43BC" w:rsidRDefault="008342FC" w:rsidP="008342FC">
      <w:pPr>
        <w:rPr>
          <w:rFonts w:ascii="Arial" w:hAnsi="Arial" w:cs="Arial"/>
          <w:sz w:val="24"/>
          <w:szCs w:val="24"/>
        </w:rPr>
      </w:pPr>
    </w:p>
    <w:p w14:paraId="4AB34897" w14:textId="77777777" w:rsidR="00621047" w:rsidRPr="009D43BC" w:rsidRDefault="009937C8" w:rsidP="00621047">
      <w:pPr>
        <w:autoSpaceDE w:val="0"/>
        <w:autoSpaceDN w:val="0"/>
        <w:adjustRightInd w:val="0"/>
        <w:jc w:val="left"/>
        <w:rPr>
          <w:rFonts w:ascii="Arial" w:hAnsi="Arial" w:cs="Arial"/>
          <w:sz w:val="24"/>
          <w:szCs w:val="24"/>
        </w:rPr>
      </w:pPr>
      <w:r w:rsidRPr="009D43BC">
        <w:rPr>
          <w:rFonts w:ascii="Arial" w:hAnsi="Arial" w:cs="Arial"/>
          <w:sz w:val="24"/>
          <w:szCs w:val="24"/>
        </w:rPr>
        <w:t xml:space="preserve">Die Programmpartner wirken darüber hinaus </w:t>
      </w:r>
      <w:r w:rsidR="00D651E1" w:rsidRPr="009D43BC">
        <w:rPr>
          <w:rFonts w:ascii="Arial" w:hAnsi="Arial" w:cs="Arial"/>
          <w:sz w:val="24"/>
          <w:szCs w:val="24"/>
        </w:rPr>
        <w:t>gem.</w:t>
      </w:r>
      <w:r w:rsidR="00621047" w:rsidRPr="009D43BC">
        <w:rPr>
          <w:rFonts w:ascii="Arial" w:hAnsi="Arial" w:cs="Arial"/>
          <w:sz w:val="24"/>
          <w:szCs w:val="24"/>
        </w:rPr>
        <w:t xml:space="preserve"> Art. </w:t>
      </w:r>
      <w:r w:rsidR="00AB2A06" w:rsidRPr="009D43BC">
        <w:rPr>
          <w:rFonts w:ascii="Arial" w:hAnsi="Arial" w:cs="Arial"/>
          <w:sz w:val="24"/>
          <w:szCs w:val="24"/>
        </w:rPr>
        <w:t>22</w:t>
      </w:r>
      <w:r w:rsidR="00621047" w:rsidRPr="009D43BC">
        <w:rPr>
          <w:rFonts w:ascii="Arial" w:hAnsi="Arial" w:cs="Arial"/>
          <w:sz w:val="24"/>
          <w:szCs w:val="24"/>
        </w:rPr>
        <w:t xml:space="preserve"> VO </w:t>
      </w:r>
      <w:r w:rsidR="000F556A" w:rsidRPr="009D43BC">
        <w:rPr>
          <w:rFonts w:ascii="Arial" w:hAnsi="Arial" w:cs="Arial"/>
          <w:sz w:val="24"/>
          <w:szCs w:val="24"/>
        </w:rPr>
        <w:t xml:space="preserve">(EU) Nr. 2021/1059 (ETZ-VO) </w:t>
      </w:r>
      <w:r w:rsidRPr="009D43BC">
        <w:rPr>
          <w:rFonts w:ascii="Arial" w:hAnsi="Arial" w:cs="Arial"/>
          <w:sz w:val="24"/>
          <w:szCs w:val="24"/>
        </w:rPr>
        <w:t>bei der</w:t>
      </w:r>
      <w:r w:rsidR="00D651E1" w:rsidRPr="009D43BC">
        <w:rPr>
          <w:rFonts w:ascii="Arial" w:hAnsi="Arial" w:cs="Arial"/>
          <w:sz w:val="24"/>
          <w:szCs w:val="24"/>
        </w:rPr>
        <w:t xml:space="preserve"> </w:t>
      </w:r>
      <w:r w:rsidR="00621047" w:rsidRPr="009D43BC">
        <w:rPr>
          <w:rFonts w:ascii="Arial" w:hAnsi="Arial" w:cs="Arial"/>
          <w:sz w:val="24"/>
          <w:szCs w:val="24"/>
        </w:rPr>
        <w:t xml:space="preserve">Auswahl </w:t>
      </w:r>
      <w:r w:rsidRPr="009D43BC">
        <w:rPr>
          <w:rFonts w:ascii="Arial" w:hAnsi="Arial" w:cs="Arial"/>
          <w:sz w:val="24"/>
          <w:szCs w:val="24"/>
        </w:rPr>
        <w:t>der</w:t>
      </w:r>
      <w:r w:rsidR="00621047" w:rsidRPr="009D43BC">
        <w:rPr>
          <w:rFonts w:ascii="Arial" w:hAnsi="Arial" w:cs="Arial"/>
          <w:sz w:val="24"/>
          <w:szCs w:val="24"/>
        </w:rPr>
        <w:t xml:space="preserve"> Vorhaben </w:t>
      </w:r>
      <w:r w:rsidRPr="009D43BC">
        <w:rPr>
          <w:rFonts w:ascii="Arial" w:hAnsi="Arial" w:cs="Arial"/>
          <w:sz w:val="24"/>
          <w:szCs w:val="24"/>
        </w:rPr>
        <w:t>mit. Dabei können sich die Programmpartner insbesondere bereits</w:t>
      </w:r>
      <w:r w:rsidR="00621047" w:rsidRPr="009D43BC">
        <w:rPr>
          <w:rFonts w:ascii="Arial" w:hAnsi="Arial" w:cs="Arial"/>
          <w:sz w:val="24"/>
          <w:szCs w:val="24"/>
        </w:rPr>
        <w:t xml:space="preserve"> in</w:t>
      </w:r>
      <w:r w:rsidR="00AB2A06" w:rsidRPr="009D43BC">
        <w:rPr>
          <w:rFonts w:ascii="Arial" w:hAnsi="Arial" w:cs="Arial"/>
          <w:sz w:val="24"/>
          <w:szCs w:val="24"/>
        </w:rPr>
        <w:t xml:space="preserve"> </w:t>
      </w:r>
      <w:r w:rsidR="00621047" w:rsidRPr="009D43BC">
        <w:rPr>
          <w:rFonts w:ascii="Arial" w:hAnsi="Arial" w:cs="Arial"/>
          <w:sz w:val="24"/>
          <w:szCs w:val="24"/>
        </w:rPr>
        <w:t xml:space="preserve">der Projektierungsphase frühzeitig </w:t>
      </w:r>
      <w:r w:rsidRPr="009D43BC">
        <w:rPr>
          <w:rFonts w:ascii="Arial" w:hAnsi="Arial" w:cs="Arial"/>
          <w:sz w:val="24"/>
          <w:szCs w:val="24"/>
        </w:rPr>
        <w:t xml:space="preserve">beteiligen und </w:t>
      </w:r>
      <w:r w:rsidR="00621047" w:rsidRPr="009D43BC">
        <w:rPr>
          <w:rFonts w:ascii="Arial" w:hAnsi="Arial" w:cs="Arial"/>
          <w:sz w:val="24"/>
          <w:szCs w:val="24"/>
        </w:rPr>
        <w:t>beraten sowie zu zielführenden</w:t>
      </w:r>
      <w:r w:rsidR="00AB2A06" w:rsidRPr="009D43BC">
        <w:rPr>
          <w:rFonts w:ascii="Arial" w:hAnsi="Arial" w:cs="Arial"/>
          <w:sz w:val="24"/>
          <w:szCs w:val="24"/>
        </w:rPr>
        <w:t xml:space="preserve"> </w:t>
      </w:r>
      <w:r w:rsidR="00621047" w:rsidRPr="009D43BC">
        <w:rPr>
          <w:rFonts w:ascii="Arial" w:hAnsi="Arial" w:cs="Arial"/>
          <w:sz w:val="24"/>
          <w:szCs w:val="24"/>
        </w:rPr>
        <w:t>Weichenstellungen beitragen.</w:t>
      </w:r>
      <w:r w:rsidR="00AE0FE8" w:rsidRPr="009D43BC">
        <w:rPr>
          <w:rFonts w:ascii="Arial" w:hAnsi="Arial" w:cs="Arial"/>
          <w:sz w:val="24"/>
          <w:szCs w:val="24"/>
        </w:rPr>
        <w:t xml:space="preserve"> Während der Durchführung des Programms werden die Programmpartner die Achtung der Grundrechte und die Einhaltung der Charta der Grundrechte der Europäischen Union, die Gleichstellung von Männern und Frauen, die durchgängige Berücksichtigung der Geschlechtergleichstellung und die Einbeziehung einer Geschlechterperspektive stets berücksichtigen und deren Einhaltung im Rahmen der Vorhabenauswahl sicherstellen. Darüber hinaus achten die Programmpartner darauf, dass jede Form der Diskriminierung aus Gründen des Geschlechts, der Rasse, der ethnischen Herkunft, der Religion oder der Weltanschauung, einer Behinderung, des Alters oder der sexuellen Ausrichtung unterbleibt und die Durchführung des Programms unter dem Aspekt der nachhaltigen Entwicklung erfolgt.</w:t>
      </w:r>
      <w:r w:rsidR="00621047" w:rsidRPr="009D43BC">
        <w:rPr>
          <w:rFonts w:ascii="Arial" w:hAnsi="Arial" w:cs="Arial"/>
          <w:sz w:val="24"/>
          <w:szCs w:val="24"/>
        </w:rPr>
        <w:t xml:space="preserve"> </w:t>
      </w:r>
    </w:p>
    <w:p w14:paraId="5AF4931C" w14:textId="77777777" w:rsidR="00CB2FEC" w:rsidRPr="009D43BC" w:rsidRDefault="00CB2FEC" w:rsidP="00D509E1">
      <w:pPr>
        <w:rPr>
          <w:rFonts w:ascii="Arial" w:hAnsi="Arial" w:cs="Arial"/>
        </w:rPr>
      </w:pPr>
    </w:p>
    <w:p w14:paraId="73BC733C" w14:textId="77777777" w:rsidR="00AE0FE8" w:rsidRPr="009D43BC" w:rsidRDefault="00AE0FE8" w:rsidP="00D509E1">
      <w:pPr>
        <w:rPr>
          <w:rFonts w:ascii="Arial" w:hAnsi="Arial" w:cs="Arial"/>
        </w:rPr>
      </w:pPr>
    </w:p>
    <w:p w14:paraId="1F9DAB60" w14:textId="77777777" w:rsidR="00AE0FE8" w:rsidRPr="009D43BC" w:rsidRDefault="00AE0FE8" w:rsidP="00D509E1">
      <w:pPr>
        <w:rPr>
          <w:rFonts w:ascii="Arial" w:hAnsi="Arial" w:cs="Arial"/>
        </w:rPr>
      </w:pPr>
    </w:p>
    <w:p w14:paraId="7EC44EF9" w14:textId="77777777" w:rsidR="00AE0FE8" w:rsidRPr="009D43BC" w:rsidRDefault="00AE0FE8" w:rsidP="00D509E1">
      <w:pPr>
        <w:rPr>
          <w:rFonts w:ascii="Arial" w:hAnsi="Arial" w:cs="Arial"/>
        </w:rPr>
      </w:pPr>
    </w:p>
    <w:p w14:paraId="4C16A323" w14:textId="77777777" w:rsidR="00AE0FE8" w:rsidRPr="009D43BC" w:rsidRDefault="00AE0FE8" w:rsidP="00D509E1">
      <w:pPr>
        <w:rPr>
          <w:rFonts w:ascii="Arial" w:hAnsi="Arial" w:cs="Arial"/>
        </w:rPr>
      </w:pPr>
    </w:p>
    <w:p w14:paraId="1B7D5926" w14:textId="77777777" w:rsidR="00AE0FE8" w:rsidRPr="009D43BC" w:rsidRDefault="00AE0FE8" w:rsidP="00D509E1">
      <w:pPr>
        <w:rPr>
          <w:rFonts w:ascii="Arial" w:hAnsi="Arial" w:cs="Arial"/>
        </w:rPr>
      </w:pPr>
    </w:p>
    <w:p w14:paraId="32D1BBB5" w14:textId="77777777" w:rsidR="00C64FB0" w:rsidRPr="009D43BC" w:rsidRDefault="00C64FB0" w:rsidP="00C64FB0">
      <w:pPr>
        <w:pStyle w:val="berschrift1"/>
        <w:rPr>
          <w:rFonts w:ascii="Arial" w:hAnsi="Arial" w:cs="Arial"/>
          <w:color w:val="auto"/>
        </w:rPr>
      </w:pPr>
      <w:bookmarkStart w:id="163" w:name="_Toc100313750"/>
      <w:r w:rsidRPr="009D43BC">
        <w:rPr>
          <w:rFonts w:ascii="Arial" w:hAnsi="Arial" w:cs="Arial"/>
          <w:color w:val="auto"/>
        </w:rPr>
        <w:t>Ansatz für Kommunikations- und Sichtbarkeitsmaßnahmen in Bezug auf das Interreg-Programm (Ziele, Zielgruppen, Kommunikationswege, einschließlich Öffentlichkeitsarbeit über die sozialen Medien, falls zutreffend, des geplanten Budgets und der relevanten Indikatoren für Begleitung und Evaluierung)</w:t>
      </w:r>
      <w:bookmarkEnd w:id="163"/>
    </w:p>
    <w:p w14:paraId="331ACB5F" w14:textId="77777777" w:rsidR="00C64FB0" w:rsidRPr="009D43BC" w:rsidRDefault="00C64FB0" w:rsidP="00C64FB0">
      <w:pPr>
        <w:spacing w:after="200" w:line="276" w:lineRule="auto"/>
        <w:rPr>
          <w:rFonts w:ascii="Arial" w:hAnsi="Arial" w:cs="Arial"/>
          <w:b/>
          <w:i/>
          <w:iCs/>
          <w:noProof/>
          <w:szCs w:val="24"/>
        </w:rPr>
      </w:pPr>
      <w:r w:rsidRPr="009D43BC">
        <w:rPr>
          <w:rFonts w:ascii="Arial" w:hAnsi="Arial" w:cs="Arial"/>
          <w:i/>
          <w:szCs w:val="24"/>
        </w:rPr>
        <w:t>Bezug: Artikel 17 Absatz 3 Buchstabe h</w:t>
      </w:r>
    </w:p>
    <w:p w14:paraId="25F8D354" w14:textId="77777777" w:rsidR="00C64FB0" w:rsidRPr="009D43BC" w:rsidRDefault="00C64FB0" w:rsidP="007A240D">
      <w:pPr>
        <w:rPr>
          <w:rFonts w:ascii="Arial" w:hAnsi="Arial" w:cs="Arial"/>
          <w:sz w:val="22"/>
        </w:rPr>
      </w:pPr>
    </w:p>
    <w:p w14:paraId="55D012DC" w14:textId="77777777" w:rsidR="00B555FC" w:rsidRPr="009D43BC" w:rsidRDefault="00B555FC" w:rsidP="00B555FC">
      <w:pPr>
        <w:widowControl w:val="0"/>
        <w:rPr>
          <w:rFonts w:ascii="Arial" w:eastAsiaTheme="majorEastAsia" w:hAnsi="Arial" w:cs="Arial"/>
          <w:spacing w:val="4"/>
          <w:sz w:val="24"/>
          <w:szCs w:val="32"/>
        </w:rPr>
      </w:pPr>
      <w:r w:rsidRPr="009D43BC">
        <w:rPr>
          <w:rFonts w:ascii="Arial" w:eastAsiaTheme="majorEastAsia" w:hAnsi="Arial" w:cs="Arial"/>
          <w:spacing w:val="4"/>
          <w:sz w:val="24"/>
          <w:szCs w:val="32"/>
        </w:rPr>
        <w:t>Die Programmkommunikationsbeauftragte ist innerhalb des Gemeinsamen Sekretariates angesiedelt und in das INFORM EU-Netzwerk eingebunden.</w:t>
      </w:r>
    </w:p>
    <w:p w14:paraId="2A70577E" w14:textId="77777777" w:rsidR="00B555FC" w:rsidRPr="009D43BC" w:rsidRDefault="00B555FC" w:rsidP="00B555FC">
      <w:pPr>
        <w:widowControl w:val="0"/>
        <w:rPr>
          <w:rFonts w:ascii="Arial" w:eastAsiaTheme="majorEastAsia" w:hAnsi="Arial" w:cs="Arial"/>
          <w:spacing w:val="4"/>
          <w:sz w:val="24"/>
          <w:szCs w:val="32"/>
        </w:rPr>
      </w:pPr>
    </w:p>
    <w:p w14:paraId="32D940E2" w14:textId="133F52AD" w:rsidR="00B555FC" w:rsidRPr="009D43BC" w:rsidRDefault="00B555FC" w:rsidP="00B555FC">
      <w:pPr>
        <w:widowControl w:val="0"/>
        <w:rPr>
          <w:rFonts w:ascii="Arial" w:eastAsiaTheme="majorEastAsia" w:hAnsi="Arial" w:cs="Arial"/>
          <w:b/>
          <w:spacing w:val="4"/>
          <w:sz w:val="24"/>
          <w:szCs w:val="32"/>
        </w:rPr>
      </w:pPr>
      <w:r w:rsidRPr="009D43BC">
        <w:rPr>
          <w:rFonts w:ascii="Arial" w:eastAsiaTheme="majorEastAsia" w:hAnsi="Arial" w:cs="Arial"/>
          <w:b/>
          <w:spacing w:val="4"/>
          <w:sz w:val="24"/>
          <w:szCs w:val="32"/>
        </w:rPr>
        <w:t>Kommunik</w:t>
      </w:r>
      <w:r w:rsidR="00F04AAB" w:rsidRPr="009D43BC">
        <w:rPr>
          <w:rFonts w:ascii="Arial" w:eastAsiaTheme="majorEastAsia" w:hAnsi="Arial" w:cs="Arial"/>
          <w:b/>
          <w:spacing w:val="4"/>
          <w:sz w:val="24"/>
          <w:szCs w:val="32"/>
        </w:rPr>
        <w:t xml:space="preserve">ationsziele </w:t>
      </w:r>
    </w:p>
    <w:p w14:paraId="539AFC36" w14:textId="77777777" w:rsidR="00D839C8" w:rsidRPr="009D43BC" w:rsidRDefault="00D839C8" w:rsidP="00B555FC">
      <w:pPr>
        <w:widowControl w:val="0"/>
        <w:rPr>
          <w:rFonts w:ascii="Arial" w:eastAsiaTheme="majorEastAsia" w:hAnsi="Arial" w:cs="Arial"/>
          <w:spacing w:val="4"/>
          <w:sz w:val="24"/>
          <w:szCs w:val="32"/>
        </w:rPr>
      </w:pPr>
    </w:p>
    <w:p w14:paraId="7BCA82D9" w14:textId="4C1731E3" w:rsidR="00B555FC" w:rsidRPr="009D43BC" w:rsidRDefault="00FC1BF4" w:rsidP="00B555FC">
      <w:pPr>
        <w:widowControl w:val="0"/>
        <w:rPr>
          <w:rFonts w:ascii="Arial" w:eastAsiaTheme="majorEastAsia" w:hAnsi="Arial" w:cs="Arial"/>
          <w:b/>
          <w:spacing w:val="4"/>
          <w:sz w:val="24"/>
          <w:szCs w:val="32"/>
        </w:rPr>
      </w:pPr>
      <w:r w:rsidRPr="009D43BC">
        <w:rPr>
          <w:rFonts w:ascii="Arial" w:eastAsiaTheme="majorEastAsia" w:hAnsi="Arial" w:cs="Arial"/>
          <w:b/>
          <w:spacing w:val="4"/>
          <w:sz w:val="24"/>
          <w:szCs w:val="32"/>
        </w:rPr>
        <w:t>Kommunikation von Fördermöglichkeiten</w:t>
      </w:r>
    </w:p>
    <w:p w14:paraId="230AB9DE" w14:textId="77777777" w:rsidR="00B555FC" w:rsidRPr="009D43BC" w:rsidRDefault="00FC1BF4" w:rsidP="00B555FC">
      <w:pPr>
        <w:widowControl w:val="0"/>
        <w:rPr>
          <w:rFonts w:ascii="Arial" w:eastAsiaTheme="majorEastAsia" w:hAnsi="Arial" w:cs="Arial"/>
          <w:spacing w:val="4"/>
          <w:sz w:val="24"/>
          <w:szCs w:val="32"/>
        </w:rPr>
      </w:pPr>
      <w:r w:rsidRPr="009D43BC">
        <w:rPr>
          <w:rFonts w:ascii="Arial" w:eastAsiaTheme="majorEastAsia" w:hAnsi="Arial" w:cs="Arial"/>
          <w:spacing w:val="4"/>
          <w:sz w:val="24"/>
          <w:szCs w:val="32"/>
        </w:rPr>
        <w:t>Die Bereitstellung von verständlichem Informationsmaterial für Antragstellende und Interessierte über die Fördermöglichkeiten und thematische Ausrichtung des Kooperationsprogramms</w:t>
      </w:r>
      <w:r w:rsidR="00C62A3F" w:rsidRPr="009D43BC">
        <w:rPr>
          <w:rFonts w:ascii="Arial" w:eastAsiaTheme="majorEastAsia" w:hAnsi="Arial" w:cs="Arial"/>
          <w:spacing w:val="4"/>
          <w:sz w:val="24"/>
          <w:szCs w:val="32"/>
        </w:rPr>
        <w:t xml:space="preserve"> (KOP)</w:t>
      </w:r>
      <w:r w:rsidRPr="009D43BC">
        <w:rPr>
          <w:rFonts w:ascii="Arial" w:eastAsiaTheme="majorEastAsia" w:hAnsi="Arial" w:cs="Arial"/>
          <w:spacing w:val="4"/>
          <w:sz w:val="24"/>
          <w:szCs w:val="32"/>
        </w:rPr>
        <w:t xml:space="preserve">. </w:t>
      </w:r>
      <w:r w:rsidR="00B555FC" w:rsidRPr="009D43BC">
        <w:rPr>
          <w:rFonts w:ascii="Arial" w:eastAsiaTheme="majorEastAsia" w:hAnsi="Arial" w:cs="Arial"/>
          <w:spacing w:val="4"/>
          <w:sz w:val="24"/>
          <w:szCs w:val="32"/>
        </w:rPr>
        <w:t xml:space="preserve">Das </w:t>
      </w:r>
      <w:r w:rsidR="00C62A3F" w:rsidRPr="009D43BC">
        <w:rPr>
          <w:rFonts w:ascii="Arial" w:eastAsiaTheme="majorEastAsia" w:hAnsi="Arial" w:cs="Arial"/>
          <w:spacing w:val="4"/>
          <w:sz w:val="24"/>
          <w:szCs w:val="32"/>
        </w:rPr>
        <w:t>KOP</w:t>
      </w:r>
      <w:r w:rsidR="00B555FC" w:rsidRPr="009D43BC">
        <w:rPr>
          <w:rFonts w:ascii="Arial" w:eastAsiaTheme="majorEastAsia" w:hAnsi="Arial" w:cs="Arial"/>
          <w:spacing w:val="4"/>
          <w:sz w:val="24"/>
          <w:szCs w:val="32"/>
        </w:rPr>
        <w:t xml:space="preserve"> soll als Instrument der Kohäsionspolitik in der Öffentlichkeit (noch) besser bekannt und für Antragstellende leichter zugänglich gemacht werden.</w:t>
      </w:r>
    </w:p>
    <w:p w14:paraId="6D893703" w14:textId="77777777" w:rsidR="00AB6074" w:rsidRPr="009D43BC" w:rsidRDefault="00AB6074" w:rsidP="00B555FC">
      <w:pPr>
        <w:widowControl w:val="0"/>
        <w:rPr>
          <w:rFonts w:ascii="Arial" w:eastAsiaTheme="majorEastAsia" w:hAnsi="Arial" w:cs="Arial"/>
          <w:spacing w:val="4"/>
          <w:sz w:val="24"/>
          <w:szCs w:val="32"/>
        </w:rPr>
      </w:pPr>
    </w:p>
    <w:p w14:paraId="4410653A" w14:textId="24DF04DB" w:rsidR="00AB6074" w:rsidRPr="009D43BC" w:rsidRDefault="00AB6074" w:rsidP="00AB6074">
      <w:pPr>
        <w:widowControl w:val="0"/>
        <w:rPr>
          <w:rFonts w:ascii="Arial" w:eastAsiaTheme="majorEastAsia" w:hAnsi="Arial" w:cs="Arial"/>
          <w:b/>
          <w:spacing w:val="4"/>
          <w:sz w:val="24"/>
          <w:szCs w:val="32"/>
        </w:rPr>
      </w:pPr>
      <w:r w:rsidRPr="009D43BC">
        <w:rPr>
          <w:rFonts w:ascii="Arial" w:eastAsiaTheme="majorEastAsia" w:hAnsi="Arial" w:cs="Arial"/>
          <w:b/>
          <w:spacing w:val="4"/>
          <w:sz w:val="24"/>
          <w:szCs w:val="32"/>
        </w:rPr>
        <w:t>Unterstützung und Vernetzung der (potentiellen) Begünstigten</w:t>
      </w:r>
    </w:p>
    <w:p w14:paraId="440834B7" w14:textId="77777777" w:rsidR="00AB6074" w:rsidRPr="009D43BC" w:rsidRDefault="00AB6074" w:rsidP="00AB6074">
      <w:pPr>
        <w:widowControl w:val="0"/>
        <w:rPr>
          <w:rFonts w:ascii="Arial" w:eastAsiaTheme="majorEastAsia" w:hAnsi="Arial" w:cs="Arial"/>
          <w:spacing w:val="4"/>
          <w:sz w:val="24"/>
          <w:szCs w:val="32"/>
        </w:rPr>
      </w:pPr>
      <w:r w:rsidRPr="009D43BC">
        <w:rPr>
          <w:rFonts w:ascii="Arial" w:eastAsiaTheme="majorEastAsia" w:hAnsi="Arial" w:cs="Arial"/>
          <w:spacing w:val="4"/>
          <w:sz w:val="24"/>
          <w:szCs w:val="32"/>
        </w:rPr>
        <w:t>Aktive und umfassende Unterstützung der (potentiellen) Begünstigten bei der Projektfindung, -generierung und -umsetzung mittels verständlicher Darstellung geltender Fördergrundsätze, Verfahren, Abläufe, Ansprechpartner sowie der Organisation von Informationsseminaren, Workshops und Netzwerkveranstaltungen um qualitativ hochwertige grenzüberschreitende Projekte und Projektergebnisse zu erzielen.</w:t>
      </w:r>
    </w:p>
    <w:p w14:paraId="09DB37BC" w14:textId="77777777" w:rsidR="00DB400F" w:rsidRPr="009D43BC" w:rsidRDefault="00DB400F" w:rsidP="00D839C8">
      <w:pPr>
        <w:pStyle w:val="Listenabsatz"/>
        <w:widowControl w:val="0"/>
        <w:ind w:left="232" w:hanging="232"/>
        <w:rPr>
          <w:rFonts w:ascii="Arial" w:eastAsiaTheme="majorEastAsia" w:hAnsi="Arial" w:cs="Arial"/>
          <w:spacing w:val="4"/>
          <w:sz w:val="24"/>
          <w:szCs w:val="32"/>
          <w:u w:val="single"/>
        </w:rPr>
      </w:pPr>
    </w:p>
    <w:p w14:paraId="39F5E650" w14:textId="4C74DCB8" w:rsidR="00AB6074" w:rsidRPr="009D43BC" w:rsidRDefault="00AB6074" w:rsidP="00AB6074">
      <w:pPr>
        <w:widowControl w:val="0"/>
        <w:rPr>
          <w:rFonts w:ascii="Arial" w:eastAsiaTheme="majorEastAsia" w:hAnsi="Arial" w:cs="Arial"/>
          <w:b/>
          <w:spacing w:val="4"/>
          <w:sz w:val="24"/>
          <w:szCs w:val="32"/>
        </w:rPr>
      </w:pPr>
      <w:r w:rsidRPr="009D43BC">
        <w:rPr>
          <w:rFonts w:ascii="Arial" w:eastAsiaTheme="majorEastAsia" w:hAnsi="Arial" w:cs="Arial"/>
          <w:b/>
          <w:spacing w:val="4"/>
          <w:sz w:val="24"/>
          <w:szCs w:val="32"/>
        </w:rPr>
        <w:t>Kapitalisierung der Projekt- und Programmergebnisse</w:t>
      </w:r>
    </w:p>
    <w:p w14:paraId="29915BB0" w14:textId="77777777" w:rsidR="00AB6074" w:rsidRPr="009D43BC" w:rsidRDefault="00AB6074" w:rsidP="00AB6074">
      <w:pPr>
        <w:pStyle w:val="Listenabsatz"/>
        <w:widowControl w:val="0"/>
        <w:ind w:left="0" w:firstLine="0"/>
        <w:rPr>
          <w:rFonts w:ascii="Arial" w:eastAsiaTheme="majorEastAsia" w:hAnsi="Arial" w:cs="Arial"/>
          <w:spacing w:val="4"/>
          <w:sz w:val="24"/>
          <w:szCs w:val="32"/>
        </w:rPr>
      </w:pPr>
      <w:r w:rsidRPr="009D43BC">
        <w:rPr>
          <w:rFonts w:ascii="Arial" w:eastAsiaTheme="majorEastAsia" w:hAnsi="Arial" w:cs="Arial"/>
          <w:spacing w:val="4"/>
          <w:sz w:val="24"/>
          <w:szCs w:val="32"/>
        </w:rPr>
        <w:t>Europaweite Verbreitung und Kapitalisierung von Projektergebnissen, um neue Anregungen für eine noch wirksamere Umsetzung der Kommunikationsmaßnahmen zu erhalten und um herausragende Leistungen von Interreg Projekten einer breiteren (Fach-) Öffentlichkeit vorzustellen.</w:t>
      </w:r>
    </w:p>
    <w:p w14:paraId="4877337F" w14:textId="77777777" w:rsidR="00AB6074" w:rsidRPr="009D43BC" w:rsidRDefault="00AB6074" w:rsidP="00AB6074">
      <w:pPr>
        <w:pStyle w:val="Listenabsatz"/>
        <w:widowControl w:val="0"/>
        <w:ind w:left="0" w:firstLine="0"/>
        <w:rPr>
          <w:rFonts w:ascii="Arial" w:eastAsiaTheme="majorEastAsia" w:hAnsi="Arial" w:cs="Arial"/>
          <w:spacing w:val="4"/>
          <w:sz w:val="24"/>
          <w:szCs w:val="32"/>
        </w:rPr>
      </w:pPr>
    </w:p>
    <w:p w14:paraId="1FFF70B2" w14:textId="77777777" w:rsidR="00AB6074" w:rsidRPr="009D43BC" w:rsidRDefault="00AB6074" w:rsidP="00AB6074">
      <w:pPr>
        <w:pStyle w:val="Listenabsatz"/>
        <w:widowControl w:val="0"/>
        <w:ind w:left="0" w:firstLine="0"/>
        <w:rPr>
          <w:rFonts w:ascii="Arial" w:eastAsiaTheme="majorEastAsia" w:hAnsi="Arial" w:cs="Arial"/>
          <w:spacing w:val="4"/>
          <w:sz w:val="24"/>
          <w:szCs w:val="32"/>
        </w:rPr>
      </w:pPr>
    </w:p>
    <w:p w14:paraId="2593232C" w14:textId="77777777" w:rsidR="00B555FC" w:rsidRPr="009D43BC" w:rsidRDefault="00B555FC" w:rsidP="00D839C8">
      <w:pPr>
        <w:pStyle w:val="Listenabsatz"/>
        <w:widowControl w:val="0"/>
        <w:ind w:left="232" w:hanging="232"/>
        <w:rPr>
          <w:rFonts w:ascii="Arial" w:eastAsiaTheme="majorEastAsia" w:hAnsi="Arial" w:cs="Arial"/>
          <w:spacing w:val="4"/>
          <w:sz w:val="24"/>
          <w:szCs w:val="32"/>
          <w:u w:val="single"/>
        </w:rPr>
      </w:pPr>
      <w:r w:rsidRPr="009D43BC">
        <w:rPr>
          <w:rFonts w:ascii="Arial" w:eastAsiaTheme="majorEastAsia" w:hAnsi="Arial" w:cs="Arial"/>
          <w:spacing w:val="4"/>
          <w:sz w:val="24"/>
          <w:szCs w:val="32"/>
          <w:u w:val="single"/>
        </w:rPr>
        <w:t>Output Indikatoren</w:t>
      </w:r>
    </w:p>
    <w:p w14:paraId="18B925E7" w14:textId="77777777" w:rsidR="00B555FC" w:rsidRPr="009D43BC" w:rsidRDefault="00B555FC" w:rsidP="004E3B66">
      <w:pPr>
        <w:pStyle w:val="Listenabsatz"/>
        <w:widowControl w:val="0"/>
        <w:numPr>
          <w:ilvl w:val="0"/>
          <w:numId w:val="54"/>
        </w:numPr>
        <w:autoSpaceDE w:val="0"/>
        <w:autoSpaceDN w:val="0"/>
        <w:jc w:val="left"/>
        <w:rPr>
          <w:rFonts w:ascii="Arial" w:eastAsiaTheme="majorEastAsia" w:hAnsi="Arial" w:cs="Arial"/>
          <w:spacing w:val="4"/>
          <w:sz w:val="24"/>
          <w:szCs w:val="32"/>
        </w:rPr>
      </w:pPr>
      <w:r w:rsidRPr="009D43BC">
        <w:rPr>
          <w:rFonts w:ascii="Arial" w:eastAsiaTheme="majorEastAsia" w:hAnsi="Arial" w:cs="Arial"/>
          <w:spacing w:val="4"/>
          <w:sz w:val="24"/>
          <w:szCs w:val="32"/>
        </w:rPr>
        <w:t>Anzahl der heruntergeladenen Informationsunterlagen von der Programmwebsite</w:t>
      </w:r>
    </w:p>
    <w:p w14:paraId="11EFDD5F" w14:textId="77777777" w:rsidR="00B555FC" w:rsidRPr="009D43BC" w:rsidRDefault="00B555FC" w:rsidP="004E3B66">
      <w:pPr>
        <w:pStyle w:val="Listenabsatz"/>
        <w:widowControl w:val="0"/>
        <w:numPr>
          <w:ilvl w:val="0"/>
          <w:numId w:val="54"/>
        </w:numPr>
        <w:autoSpaceDE w:val="0"/>
        <w:autoSpaceDN w:val="0"/>
        <w:jc w:val="left"/>
        <w:rPr>
          <w:rFonts w:ascii="Arial" w:eastAsiaTheme="majorEastAsia" w:hAnsi="Arial" w:cs="Arial"/>
          <w:spacing w:val="4"/>
          <w:sz w:val="24"/>
          <w:szCs w:val="32"/>
        </w:rPr>
      </w:pPr>
      <w:r w:rsidRPr="009D43BC">
        <w:rPr>
          <w:rFonts w:ascii="Arial" w:eastAsiaTheme="majorEastAsia" w:hAnsi="Arial" w:cs="Arial"/>
          <w:spacing w:val="4"/>
          <w:sz w:val="24"/>
          <w:szCs w:val="32"/>
        </w:rPr>
        <w:t>Anzahl der beantworteten Informationsanfragen</w:t>
      </w:r>
    </w:p>
    <w:p w14:paraId="3A0C3FCE" w14:textId="77777777" w:rsidR="00AB6074" w:rsidRPr="009D43BC" w:rsidRDefault="00AB6074" w:rsidP="00AB6074">
      <w:pPr>
        <w:pStyle w:val="Listenabsatz"/>
        <w:widowControl w:val="0"/>
        <w:numPr>
          <w:ilvl w:val="0"/>
          <w:numId w:val="54"/>
        </w:numPr>
        <w:autoSpaceDE w:val="0"/>
        <w:autoSpaceDN w:val="0"/>
        <w:jc w:val="left"/>
        <w:rPr>
          <w:rFonts w:ascii="Arial" w:eastAsiaTheme="majorEastAsia" w:hAnsi="Arial" w:cs="Arial"/>
          <w:spacing w:val="4"/>
          <w:sz w:val="24"/>
          <w:szCs w:val="32"/>
        </w:rPr>
      </w:pPr>
      <w:r w:rsidRPr="009D43BC">
        <w:rPr>
          <w:rFonts w:ascii="Arial" w:eastAsiaTheme="majorEastAsia" w:hAnsi="Arial" w:cs="Arial"/>
          <w:spacing w:val="4"/>
          <w:sz w:val="24"/>
          <w:szCs w:val="32"/>
        </w:rPr>
        <w:t>Anzahl der registrierten Newsletterabonnenten</w:t>
      </w:r>
    </w:p>
    <w:p w14:paraId="02F8A7D1" w14:textId="77777777" w:rsidR="00AB6074" w:rsidRPr="009D43BC" w:rsidRDefault="00AB6074" w:rsidP="00AB6074">
      <w:pPr>
        <w:pStyle w:val="Listenabsatz"/>
        <w:widowControl w:val="0"/>
        <w:numPr>
          <w:ilvl w:val="0"/>
          <w:numId w:val="54"/>
        </w:numPr>
        <w:autoSpaceDE w:val="0"/>
        <w:autoSpaceDN w:val="0"/>
        <w:jc w:val="left"/>
        <w:rPr>
          <w:rFonts w:ascii="Arial" w:eastAsiaTheme="majorEastAsia" w:hAnsi="Arial" w:cs="Arial"/>
          <w:spacing w:val="4"/>
          <w:sz w:val="24"/>
          <w:szCs w:val="32"/>
        </w:rPr>
      </w:pPr>
      <w:r w:rsidRPr="009D43BC">
        <w:rPr>
          <w:rFonts w:ascii="Arial" w:eastAsiaTheme="majorEastAsia" w:hAnsi="Arial" w:cs="Arial"/>
          <w:spacing w:val="4"/>
          <w:sz w:val="24"/>
          <w:szCs w:val="32"/>
        </w:rPr>
        <w:t>Anzahl der Veranstaltungsbesuchenden</w:t>
      </w:r>
    </w:p>
    <w:p w14:paraId="184AB892" w14:textId="77777777" w:rsidR="00AB6074" w:rsidRPr="009D43BC" w:rsidRDefault="00AB6074" w:rsidP="00AB6074">
      <w:pPr>
        <w:pStyle w:val="Listenabsatz"/>
        <w:widowControl w:val="0"/>
        <w:numPr>
          <w:ilvl w:val="0"/>
          <w:numId w:val="54"/>
        </w:numPr>
        <w:autoSpaceDE w:val="0"/>
        <w:autoSpaceDN w:val="0"/>
        <w:jc w:val="left"/>
        <w:rPr>
          <w:rFonts w:ascii="Arial" w:eastAsiaTheme="majorEastAsia" w:hAnsi="Arial" w:cs="Arial"/>
          <w:spacing w:val="4"/>
          <w:sz w:val="24"/>
          <w:szCs w:val="32"/>
        </w:rPr>
      </w:pPr>
      <w:r w:rsidRPr="009D43BC">
        <w:rPr>
          <w:rFonts w:ascii="Arial" w:eastAsiaTheme="majorEastAsia" w:hAnsi="Arial" w:cs="Arial"/>
          <w:spacing w:val="4"/>
          <w:sz w:val="24"/>
          <w:szCs w:val="32"/>
        </w:rPr>
        <w:t>Anzahl der Teilnahmen an EU-</w:t>
      </w:r>
      <w:r w:rsidR="005E7F01" w:rsidRPr="009D43BC">
        <w:rPr>
          <w:rFonts w:ascii="Arial" w:eastAsiaTheme="majorEastAsia" w:hAnsi="Arial" w:cs="Arial"/>
          <w:spacing w:val="4"/>
          <w:sz w:val="24"/>
          <w:szCs w:val="32"/>
        </w:rPr>
        <w:t>K</w:t>
      </w:r>
      <w:r w:rsidRPr="009D43BC">
        <w:rPr>
          <w:rFonts w:ascii="Arial" w:eastAsiaTheme="majorEastAsia" w:hAnsi="Arial" w:cs="Arial"/>
          <w:spacing w:val="4"/>
          <w:sz w:val="24"/>
          <w:szCs w:val="32"/>
        </w:rPr>
        <w:t>ommunikationsnetzwerkveranstaltungen</w:t>
      </w:r>
    </w:p>
    <w:p w14:paraId="4D48C403" w14:textId="77777777" w:rsidR="00AB6074" w:rsidRPr="009D43BC" w:rsidRDefault="00AB6074" w:rsidP="00AB6074">
      <w:pPr>
        <w:ind w:left="232"/>
        <w:rPr>
          <w:rFonts w:ascii="Arial" w:eastAsiaTheme="majorEastAsia" w:hAnsi="Arial" w:cs="Arial"/>
          <w:spacing w:val="4"/>
          <w:sz w:val="24"/>
          <w:szCs w:val="32"/>
        </w:rPr>
      </w:pPr>
    </w:p>
    <w:p w14:paraId="7B947370" w14:textId="77777777" w:rsidR="00DB400F" w:rsidRPr="009D43BC" w:rsidRDefault="00DB400F" w:rsidP="00D839C8">
      <w:pPr>
        <w:widowControl w:val="0"/>
        <w:rPr>
          <w:rFonts w:ascii="Arial" w:eastAsiaTheme="majorEastAsia" w:hAnsi="Arial" w:cs="Arial"/>
          <w:spacing w:val="4"/>
          <w:sz w:val="24"/>
          <w:szCs w:val="32"/>
          <w:u w:val="single"/>
        </w:rPr>
      </w:pPr>
    </w:p>
    <w:p w14:paraId="091D936A" w14:textId="77777777" w:rsidR="00B555FC" w:rsidRPr="009D43BC" w:rsidRDefault="00B555FC" w:rsidP="00D839C8">
      <w:pPr>
        <w:widowControl w:val="0"/>
        <w:rPr>
          <w:rFonts w:ascii="Arial" w:eastAsiaTheme="majorEastAsia" w:hAnsi="Arial" w:cs="Arial"/>
          <w:spacing w:val="4"/>
          <w:sz w:val="24"/>
          <w:szCs w:val="32"/>
          <w:u w:val="single"/>
        </w:rPr>
      </w:pPr>
      <w:r w:rsidRPr="009D43BC">
        <w:rPr>
          <w:rFonts w:ascii="Arial" w:eastAsiaTheme="majorEastAsia" w:hAnsi="Arial" w:cs="Arial"/>
          <w:spacing w:val="4"/>
          <w:sz w:val="24"/>
          <w:szCs w:val="32"/>
          <w:u w:val="single"/>
        </w:rPr>
        <w:t>Ergebnisindikator</w:t>
      </w:r>
      <w:r w:rsidR="00AB6074" w:rsidRPr="009D43BC">
        <w:rPr>
          <w:rFonts w:ascii="Arial" w:eastAsiaTheme="majorEastAsia" w:hAnsi="Arial" w:cs="Arial"/>
          <w:spacing w:val="4"/>
          <w:sz w:val="24"/>
          <w:szCs w:val="32"/>
          <w:u w:val="single"/>
        </w:rPr>
        <w:t>en</w:t>
      </w:r>
    </w:p>
    <w:p w14:paraId="4EAD0992" w14:textId="77777777" w:rsidR="00E637AA" w:rsidRPr="009D43BC" w:rsidRDefault="008A7DFA" w:rsidP="004E3B66">
      <w:pPr>
        <w:pStyle w:val="Listenabsatz"/>
        <w:widowControl w:val="0"/>
        <w:numPr>
          <w:ilvl w:val="0"/>
          <w:numId w:val="54"/>
        </w:numPr>
        <w:autoSpaceDE w:val="0"/>
        <w:autoSpaceDN w:val="0"/>
        <w:jc w:val="left"/>
        <w:rPr>
          <w:rFonts w:ascii="Arial" w:eastAsiaTheme="majorEastAsia" w:hAnsi="Arial" w:cs="Arial"/>
          <w:spacing w:val="4"/>
          <w:sz w:val="24"/>
          <w:szCs w:val="32"/>
        </w:rPr>
      </w:pPr>
      <w:r w:rsidRPr="009D43BC">
        <w:rPr>
          <w:rFonts w:ascii="Arial" w:eastAsiaTheme="majorEastAsia" w:hAnsi="Arial" w:cs="Arial"/>
          <w:spacing w:val="4"/>
          <w:sz w:val="24"/>
          <w:szCs w:val="32"/>
        </w:rPr>
        <w:t>Anzahl der Personen, die der Meinung sind, dass die bereit gestellten Informationen klar und leicht verständlich sind (Umfrage)</w:t>
      </w:r>
    </w:p>
    <w:p w14:paraId="5F550B7E" w14:textId="77777777" w:rsidR="00991965" w:rsidRPr="009D43BC" w:rsidRDefault="00991965" w:rsidP="004E3B66">
      <w:pPr>
        <w:pStyle w:val="Listenabsatz"/>
        <w:widowControl w:val="0"/>
        <w:numPr>
          <w:ilvl w:val="0"/>
          <w:numId w:val="54"/>
        </w:numPr>
        <w:autoSpaceDE w:val="0"/>
        <w:autoSpaceDN w:val="0"/>
        <w:jc w:val="left"/>
        <w:rPr>
          <w:rFonts w:ascii="Arial" w:eastAsiaTheme="majorEastAsia" w:hAnsi="Arial" w:cs="Arial"/>
          <w:spacing w:val="4"/>
          <w:sz w:val="24"/>
          <w:szCs w:val="32"/>
        </w:rPr>
      </w:pPr>
      <w:r w:rsidRPr="009D43BC">
        <w:rPr>
          <w:rFonts w:ascii="Arial" w:eastAsiaTheme="majorEastAsia" w:hAnsi="Arial" w:cs="Arial"/>
          <w:spacing w:val="4"/>
          <w:sz w:val="24"/>
          <w:szCs w:val="32"/>
        </w:rPr>
        <w:t>Gesamtnutzen der Veranstaltung für die Teilnehmenden (Umfrage)</w:t>
      </w:r>
    </w:p>
    <w:p w14:paraId="5CA6B85D" w14:textId="77777777" w:rsidR="00991965" w:rsidRPr="009D43BC" w:rsidRDefault="00991965" w:rsidP="004E3B66">
      <w:pPr>
        <w:pStyle w:val="Listenabsatz"/>
        <w:widowControl w:val="0"/>
        <w:numPr>
          <w:ilvl w:val="0"/>
          <w:numId w:val="54"/>
        </w:numPr>
        <w:autoSpaceDE w:val="0"/>
        <w:autoSpaceDN w:val="0"/>
        <w:jc w:val="left"/>
        <w:rPr>
          <w:rFonts w:ascii="Arial" w:eastAsiaTheme="majorEastAsia" w:hAnsi="Arial" w:cs="Arial"/>
          <w:spacing w:val="4"/>
          <w:sz w:val="24"/>
          <w:szCs w:val="32"/>
        </w:rPr>
      </w:pPr>
      <w:r w:rsidRPr="009D43BC">
        <w:rPr>
          <w:rFonts w:ascii="Arial" w:eastAsiaTheme="majorEastAsia" w:hAnsi="Arial" w:cs="Arial"/>
          <w:spacing w:val="4"/>
          <w:sz w:val="24"/>
          <w:szCs w:val="32"/>
        </w:rPr>
        <w:t xml:space="preserve">Grad der Verwendung </w:t>
      </w:r>
      <w:r w:rsidR="005D42A1" w:rsidRPr="009D43BC">
        <w:rPr>
          <w:rFonts w:ascii="Arial" w:eastAsiaTheme="majorEastAsia" w:hAnsi="Arial" w:cs="Arial"/>
          <w:spacing w:val="4"/>
          <w:sz w:val="24"/>
          <w:szCs w:val="32"/>
        </w:rPr>
        <w:t xml:space="preserve">von </w:t>
      </w:r>
      <w:r w:rsidRPr="009D43BC">
        <w:rPr>
          <w:rFonts w:ascii="Arial" w:eastAsiaTheme="majorEastAsia" w:hAnsi="Arial" w:cs="Arial"/>
          <w:spacing w:val="4"/>
          <w:sz w:val="24"/>
          <w:szCs w:val="32"/>
        </w:rPr>
        <w:t>Verlinkungen auf das Interreg Programm in den Sozialen Medien</w:t>
      </w:r>
    </w:p>
    <w:p w14:paraId="02FBAE97" w14:textId="77777777" w:rsidR="00B555FC" w:rsidRPr="009D43BC" w:rsidRDefault="00B555FC" w:rsidP="00B555FC">
      <w:pPr>
        <w:widowControl w:val="0"/>
        <w:ind w:left="232"/>
        <w:rPr>
          <w:rFonts w:ascii="Arial" w:eastAsiaTheme="majorEastAsia" w:hAnsi="Arial" w:cs="Arial"/>
          <w:spacing w:val="4"/>
          <w:sz w:val="24"/>
          <w:szCs w:val="32"/>
        </w:rPr>
      </w:pPr>
    </w:p>
    <w:p w14:paraId="0C65926D" w14:textId="77777777" w:rsidR="00B555FC" w:rsidRPr="009D43BC" w:rsidRDefault="00B555FC" w:rsidP="00B555FC">
      <w:pPr>
        <w:widowControl w:val="0"/>
        <w:ind w:left="232"/>
        <w:rPr>
          <w:rFonts w:ascii="Arial" w:eastAsiaTheme="majorEastAsia" w:hAnsi="Arial" w:cs="Arial"/>
          <w:b/>
          <w:spacing w:val="4"/>
          <w:sz w:val="24"/>
          <w:szCs w:val="32"/>
        </w:rPr>
      </w:pPr>
      <w:r w:rsidRPr="009D43BC">
        <w:rPr>
          <w:rFonts w:ascii="Arial" w:eastAsiaTheme="majorEastAsia" w:hAnsi="Arial" w:cs="Arial"/>
          <w:b/>
          <w:spacing w:val="4"/>
          <w:sz w:val="24"/>
          <w:szCs w:val="32"/>
        </w:rPr>
        <w:t>Zielgruppen</w:t>
      </w:r>
    </w:p>
    <w:p w14:paraId="2FAF2296" w14:textId="77777777" w:rsidR="00F04AAB" w:rsidRPr="009D43BC" w:rsidRDefault="00AB6074" w:rsidP="00B555FC">
      <w:pPr>
        <w:widowControl w:val="0"/>
        <w:ind w:left="232"/>
        <w:rPr>
          <w:rFonts w:ascii="Arial" w:eastAsiaTheme="majorEastAsia" w:hAnsi="Arial" w:cs="Arial"/>
          <w:spacing w:val="4"/>
          <w:sz w:val="24"/>
          <w:szCs w:val="32"/>
        </w:rPr>
      </w:pPr>
      <w:r w:rsidRPr="009D43BC">
        <w:rPr>
          <w:rFonts w:ascii="Arial" w:eastAsiaTheme="majorEastAsia" w:hAnsi="Arial" w:cs="Arial"/>
          <w:spacing w:val="4"/>
          <w:sz w:val="24"/>
          <w:szCs w:val="32"/>
        </w:rPr>
        <w:t>Bei der Auswahl wurden die Ergebnisse des BOP und der Ex-Ante Evaluierung berücksichtigt. Die zentrale Zielgruppe umfasst die (potentiellen) Begünstigten. Angesprochen werden regionale und überregionale Fachverwaltungen und Behörden, Vertreter*innen grenzüberschreitender Netzwerke und Strukturen im ABH-Raum, Vertreter*innen der (über-) regionalen und lokalen Medien, KMU, Hochschulen, (grenzüberschreitende) Vereine, Multiplikatoren (Chancengleichheit, Umwelt, Gesundheit, Naturschutz, etc.), politische Mandatsträger*innen, Vertreter*innen von EU Institutionen, als auch NGOs. Darüber hinaus werden Maßnahmen gesetzt, um die breite Öffentlichkeit zu erreichen.</w:t>
      </w:r>
    </w:p>
    <w:p w14:paraId="6CCEADCC" w14:textId="77777777" w:rsidR="00AB6074" w:rsidRPr="009D43BC" w:rsidRDefault="00AB6074" w:rsidP="00B555FC">
      <w:pPr>
        <w:widowControl w:val="0"/>
        <w:ind w:left="232"/>
        <w:rPr>
          <w:rFonts w:ascii="Arial" w:eastAsiaTheme="majorEastAsia" w:hAnsi="Arial" w:cs="Arial"/>
          <w:b/>
          <w:spacing w:val="4"/>
          <w:sz w:val="24"/>
          <w:szCs w:val="32"/>
        </w:rPr>
      </w:pPr>
    </w:p>
    <w:p w14:paraId="4FEE497B" w14:textId="77777777" w:rsidR="00B555FC" w:rsidRPr="009D43BC" w:rsidRDefault="00B555FC" w:rsidP="00B555FC">
      <w:pPr>
        <w:widowControl w:val="0"/>
        <w:ind w:left="232"/>
        <w:rPr>
          <w:rFonts w:ascii="Arial" w:eastAsiaTheme="majorEastAsia" w:hAnsi="Arial" w:cs="Arial"/>
          <w:b/>
          <w:spacing w:val="4"/>
          <w:sz w:val="24"/>
          <w:szCs w:val="32"/>
        </w:rPr>
      </w:pPr>
      <w:r w:rsidRPr="009D43BC">
        <w:rPr>
          <w:rFonts w:ascii="Arial" w:eastAsiaTheme="majorEastAsia" w:hAnsi="Arial" w:cs="Arial"/>
          <w:b/>
          <w:spacing w:val="4"/>
          <w:sz w:val="24"/>
          <w:szCs w:val="32"/>
        </w:rPr>
        <w:t xml:space="preserve">Kommunikationskanäle </w:t>
      </w:r>
    </w:p>
    <w:p w14:paraId="0385D82B" w14:textId="77777777" w:rsidR="00B555FC" w:rsidRPr="009D43BC" w:rsidRDefault="00B555FC" w:rsidP="00B555FC">
      <w:pPr>
        <w:widowControl w:val="0"/>
        <w:ind w:left="232"/>
        <w:rPr>
          <w:rFonts w:ascii="Arial" w:eastAsiaTheme="majorEastAsia" w:hAnsi="Arial" w:cs="Arial"/>
          <w:spacing w:val="4"/>
          <w:sz w:val="24"/>
          <w:szCs w:val="32"/>
          <w:u w:val="single"/>
        </w:rPr>
      </w:pPr>
      <w:r w:rsidRPr="009D43BC">
        <w:rPr>
          <w:rFonts w:ascii="Arial" w:eastAsiaTheme="majorEastAsia" w:hAnsi="Arial" w:cs="Arial"/>
          <w:spacing w:val="4"/>
          <w:sz w:val="24"/>
          <w:szCs w:val="32"/>
          <w:u w:val="single"/>
        </w:rPr>
        <w:t>Programmwebsite</w:t>
      </w:r>
    </w:p>
    <w:p w14:paraId="40C28CFD" w14:textId="77777777" w:rsidR="00B555FC" w:rsidRPr="009D43BC" w:rsidRDefault="00AB6074" w:rsidP="00B555FC">
      <w:pPr>
        <w:widowControl w:val="0"/>
        <w:ind w:left="232"/>
        <w:rPr>
          <w:rFonts w:ascii="Arial" w:eastAsia="Times New Roman" w:hAnsi="Arial" w:cs="Arial"/>
          <w:spacing w:val="4"/>
          <w:sz w:val="24"/>
          <w:szCs w:val="32"/>
        </w:rPr>
      </w:pPr>
      <w:r w:rsidRPr="009D43BC">
        <w:rPr>
          <w:rFonts w:ascii="Arial" w:eastAsia="Times New Roman" w:hAnsi="Arial" w:cs="Arial"/>
          <w:spacing w:val="4"/>
          <w:sz w:val="24"/>
          <w:szCs w:val="32"/>
        </w:rPr>
        <w:t>Die Verwaltungsbehörde stellt sicher, dass mit der Genehmigung des KOP eine Programmwebsite besteht. Die Domain „https://www.interreg.org“ bleibt bestehen. Die Programmwebsite dient als zentrales Instrument zur Kommunikation des KOP. Es werden pro</w:t>
      </w:r>
      <w:r w:rsidR="005E7F01" w:rsidRPr="009D43BC">
        <w:rPr>
          <w:rFonts w:ascii="Arial" w:eastAsia="Times New Roman" w:hAnsi="Arial" w:cs="Arial"/>
          <w:spacing w:val="4"/>
          <w:sz w:val="24"/>
          <w:szCs w:val="32"/>
        </w:rPr>
        <w:t xml:space="preserve">grammrelevante Informationen </w:t>
      </w:r>
      <w:r w:rsidRPr="009D43BC">
        <w:rPr>
          <w:rFonts w:ascii="Arial" w:eastAsia="Times New Roman" w:hAnsi="Arial" w:cs="Arial"/>
          <w:spacing w:val="4"/>
          <w:sz w:val="24"/>
          <w:szCs w:val="32"/>
        </w:rPr>
        <w:t xml:space="preserve">übersichtlich und für alle Zielgruppen bereitgestellt, Verlinkungen auf das einheitliche Internetportal von Deutschland und Österreich gesetzt, welches den Zugang zu allen Programmen ermöglicht, Projektergebnisse veröffentlicht, auf relevante Veranstaltungen hingewiesen und eine Projektdatenbank gepflegt. In dieser werden Vorhaben von strategischer Bedeutung und Kleinprojekte hervorgehoben. Alle </w:t>
      </w:r>
      <w:r w:rsidR="005E7F01" w:rsidRPr="009D43BC">
        <w:rPr>
          <w:rFonts w:ascii="Arial" w:eastAsia="Times New Roman" w:hAnsi="Arial" w:cs="Arial"/>
          <w:spacing w:val="4"/>
          <w:sz w:val="24"/>
          <w:szCs w:val="32"/>
        </w:rPr>
        <w:t>genehmigten Vorhaben werden</w:t>
      </w:r>
      <w:r w:rsidRPr="009D43BC">
        <w:rPr>
          <w:rFonts w:ascii="Arial" w:eastAsia="Times New Roman" w:hAnsi="Arial" w:cs="Arial"/>
          <w:spacing w:val="4"/>
          <w:sz w:val="24"/>
          <w:szCs w:val="32"/>
        </w:rPr>
        <w:t xml:space="preserve"> in keep.eu veröffentlicht.</w:t>
      </w:r>
    </w:p>
    <w:p w14:paraId="02A79590" w14:textId="77777777" w:rsidR="00AB6074" w:rsidRPr="009D43BC" w:rsidRDefault="00AB6074" w:rsidP="00B555FC">
      <w:pPr>
        <w:widowControl w:val="0"/>
        <w:ind w:left="232"/>
        <w:rPr>
          <w:rFonts w:ascii="Arial" w:eastAsiaTheme="majorEastAsia" w:hAnsi="Arial" w:cs="Arial"/>
          <w:strike/>
          <w:spacing w:val="4"/>
          <w:sz w:val="24"/>
          <w:szCs w:val="32"/>
        </w:rPr>
      </w:pPr>
    </w:p>
    <w:p w14:paraId="42F6D5C7" w14:textId="77777777" w:rsidR="00F04AAB" w:rsidRPr="009D43BC" w:rsidRDefault="00F04AAB" w:rsidP="00B555FC">
      <w:pPr>
        <w:widowControl w:val="0"/>
        <w:ind w:left="232"/>
        <w:rPr>
          <w:rFonts w:ascii="Arial" w:eastAsiaTheme="majorEastAsia" w:hAnsi="Arial" w:cs="Arial"/>
          <w:spacing w:val="4"/>
          <w:sz w:val="24"/>
          <w:szCs w:val="32"/>
        </w:rPr>
      </w:pPr>
    </w:p>
    <w:p w14:paraId="12740891" w14:textId="14867A6A" w:rsidR="00F04AAB" w:rsidRPr="009D43BC" w:rsidRDefault="00AB6074" w:rsidP="00F04AAB">
      <w:pPr>
        <w:widowControl w:val="0"/>
        <w:ind w:left="232"/>
        <w:rPr>
          <w:rFonts w:ascii="Arial" w:eastAsiaTheme="majorEastAsia" w:hAnsi="Arial" w:cs="Arial"/>
          <w:spacing w:val="4"/>
          <w:sz w:val="24"/>
          <w:szCs w:val="32"/>
          <w:u w:val="single"/>
        </w:rPr>
      </w:pPr>
      <w:r w:rsidRPr="009D43BC">
        <w:rPr>
          <w:rFonts w:ascii="Arial" w:eastAsiaTheme="majorEastAsia" w:hAnsi="Arial" w:cs="Arial"/>
          <w:spacing w:val="4"/>
          <w:sz w:val="24"/>
          <w:szCs w:val="32"/>
          <w:u w:val="single"/>
        </w:rPr>
        <w:t xml:space="preserve">(Print-) </w:t>
      </w:r>
      <w:r w:rsidR="00F04AAB" w:rsidRPr="009D43BC">
        <w:rPr>
          <w:rFonts w:ascii="Arial" w:eastAsiaTheme="majorEastAsia" w:hAnsi="Arial" w:cs="Arial"/>
          <w:spacing w:val="4"/>
          <w:sz w:val="24"/>
          <w:szCs w:val="32"/>
          <w:u w:val="single"/>
        </w:rPr>
        <w:t>Medien</w:t>
      </w:r>
    </w:p>
    <w:p w14:paraId="08794AEA" w14:textId="77777777" w:rsidR="00B555FC" w:rsidRPr="009D43BC" w:rsidRDefault="00AB6074" w:rsidP="00B555FC">
      <w:pPr>
        <w:widowControl w:val="0"/>
        <w:ind w:left="232"/>
        <w:rPr>
          <w:rFonts w:ascii="Arial" w:eastAsiaTheme="majorEastAsia" w:hAnsi="Arial" w:cs="Arial"/>
          <w:spacing w:val="4"/>
          <w:sz w:val="24"/>
          <w:szCs w:val="32"/>
        </w:rPr>
      </w:pPr>
      <w:r w:rsidRPr="009D43BC">
        <w:rPr>
          <w:rFonts w:ascii="Arial" w:eastAsiaTheme="majorEastAsia" w:hAnsi="Arial" w:cs="Arial"/>
          <w:spacing w:val="4"/>
          <w:sz w:val="24"/>
          <w:szCs w:val="32"/>
        </w:rPr>
        <w:t>Über Fördermöglichkeiten, den Programmfortschritt und Projektergebnisse (auch von Vorhaben von strategischer Bedeutung und Kleinprojekte) wird in ei</w:t>
      </w:r>
      <w:r w:rsidR="005E7F01" w:rsidRPr="009D43BC">
        <w:rPr>
          <w:rFonts w:ascii="Arial" w:eastAsiaTheme="majorEastAsia" w:hAnsi="Arial" w:cs="Arial"/>
          <w:spacing w:val="4"/>
          <w:sz w:val="24"/>
          <w:szCs w:val="32"/>
        </w:rPr>
        <w:t>ner jährlichen Bürgerinfo</w:t>
      </w:r>
      <w:r w:rsidRPr="009D43BC">
        <w:rPr>
          <w:rFonts w:ascii="Arial" w:eastAsiaTheme="majorEastAsia" w:hAnsi="Arial" w:cs="Arial"/>
          <w:spacing w:val="4"/>
          <w:sz w:val="24"/>
          <w:szCs w:val="32"/>
        </w:rPr>
        <w:t xml:space="preserve"> berichtet. Informationsflyer und GiveAways werden bereitgestellt. In regionalen Print-Medien erscheinen Artikel über Fördermöglichkeiten des Programms für Projektinteressierte und die breite Öffentlichkeit. Mit dem Newsletter erfolgt eine zielgruppenorientierte Kommunikation der aktuellen Informationen zum Programmfortschritt.</w:t>
      </w:r>
    </w:p>
    <w:p w14:paraId="303BBB3D" w14:textId="77777777" w:rsidR="00AB6074" w:rsidRPr="009D43BC" w:rsidRDefault="00AB6074" w:rsidP="00B555FC">
      <w:pPr>
        <w:widowControl w:val="0"/>
        <w:ind w:left="232"/>
        <w:rPr>
          <w:rFonts w:ascii="Arial" w:eastAsiaTheme="majorEastAsia" w:hAnsi="Arial" w:cs="Arial"/>
          <w:spacing w:val="4"/>
          <w:sz w:val="24"/>
          <w:szCs w:val="32"/>
        </w:rPr>
      </w:pPr>
    </w:p>
    <w:p w14:paraId="334863F3" w14:textId="77777777" w:rsidR="00AB6074" w:rsidRPr="009D43BC" w:rsidRDefault="00AB6074" w:rsidP="00B555FC">
      <w:pPr>
        <w:widowControl w:val="0"/>
        <w:ind w:left="232"/>
        <w:rPr>
          <w:rFonts w:ascii="Arial" w:eastAsiaTheme="majorEastAsia" w:hAnsi="Arial" w:cs="Arial"/>
          <w:spacing w:val="4"/>
          <w:sz w:val="24"/>
          <w:szCs w:val="32"/>
          <w:u w:val="single"/>
        </w:rPr>
      </w:pPr>
    </w:p>
    <w:p w14:paraId="7B2F2456" w14:textId="77777777" w:rsidR="00B555FC" w:rsidRPr="009D43BC" w:rsidRDefault="00B555FC" w:rsidP="00B555FC">
      <w:pPr>
        <w:widowControl w:val="0"/>
        <w:ind w:left="232"/>
        <w:rPr>
          <w:rFonts w:ascii="Arial" w:eastAsiaTheme="majorEastAsia" w:hAnsi="Arial" w:cs="Arial"/>
          <w:spacing w:val="4"/>
          <w:sz w:val="24"/>
          <w:szCs w:val="32"/>
          <w:u w:val="single"/>
        </w:rPr>
      </w:pPr>
      <w:r w:rsidRPr="009D43BC">
        <w:rPr>
          <w:rFonts w:ascii="Arial" w:eastAsiaTheme="majorEastAsia" w:hAnsi="Arial" w:cs="Arial"/>
          <w:spacing w:val="4"/>
          <w:sz w:val="24"/>
          <w:szCs w:val="32"/>
          <w:u w:val="single"/>
        </w:rPr>
        <w:t>Veranstaltungen</w:t>
      </w:r>
    </w:p>
    <w:p w14:paraId="5A91E6E2" w14:textId="77777777" w:rsidR="00AB6074" w:rsidRPr="009D43BC" w:rsidRDefault="00AB6074" w:rsidP="00B555FC">
      <w:pPr>
        <w:widowControl w:val="0"/>
        <w:ind w:left="232"/>
        <w:rPr>
          <w:rFonts w:ascii="Arial" w:eastAsiaTheme="majorEastAsia" w:hAnsi="Arial" w:cs="Arial"/>
          <w:spacing w:val="4"/>
          <w:sz w:val="24"/>
          <w:szCs w:val="32"/>
        </w:rPr>
      </w:pPr>
      <w:r w:rsidRPr="009D43BC">
        <w:rPr>
          <w:rFonts w:ascii="Arial" w:eastAsiaTheme="majorEastAsia" w:hAnsi="Arial" w:cs="Arial"/>
          <w:spacing w:val="4"/>
          <w:sz w:val="24"/>
          <w:szCs w:val="32"/>
        </w:rPr>
        <w:t>Alle Veranstaltungen sollen (potentiellen) Begünstigten und relevante Multiplikatoren ansprechen. Jährlich wird eine Informationsveranstaltung zum Umsetzungsstand des Programms in Kombination mit Projektpräsentationen durchgeführt. Zusätzlich werden Seminare für Begünstigte zur Projektabwicklung und Kommunikation angeboten. Zur Stärkung der Vernetzungsaktivitäten im Programmraum finden regelmäßige Treffen mit (potentiellen) Begünstigten statt, um die Entwicklung konkreter Projektideen zu fördern.</w:t>
      </w:r>
    </w:p>
    <w:p w14:paraId="2A535ED2" w14:textId="77777777" w:rsidR="00AB6074" w:rsidRPr="009D43BC" w:rsidRDefault="00AB6074" w:rsidP="00B555FC">
      <w:pPr>
        <w:widowControl w:val="0"/>
        <w:ind w:left="232"/>
        <w:rPr>
          <w:rFonts w:ascii="Arial" w:eastAsiaTheme="majorEastAsia" w:hAnsi="Arial" w:cs="Arial"/>
          <w:spacing w:val="4"/>
          <w:sz w:val="24"/>
          <w:szCs w:val="32"/>
        </w:rPr>
      </w:pPr>
    </w:p>
    <w:p w14:paraId="5B695549" w14:textId="77777777" w:rsidR="00B555FC" w:rsidRPr="009D43BC" w:rsidRDefault="00B555FC" w:rsidP="00B555FC">
      <w:pPr>
        <w:widowControl w:val="0"/>
        <w:ind w:left="232"/>
        <w:rPr>
          <w:rFonts w:ascii="Arial" w:eastAsiaTheme="majorEastAsia" w:hAnsi="Arial" w:cs="Arial"/>
          <w:spacing w:val="4"/>
          <w:sz w:val="24"/>
          <w:szCs w:val="32"/>
          <w:u w:val="single"/>
        </w:rPr>
      </w:pPr>
      <w:r w:rsidRPr="009D43BC">
        <w:rPr>
          <w:rFonts w:ascii="Arial" w:eastAsiaTheme="majorEastAsia" w:hAnsi="Arial" w:cs="Arial"/>
          <w:spacing w:val="4"/>
          <w:sz w:val="24"/>
          <w:szCs w:val="32"/>
          <w:u w:val="single"/>
        </w:rPr>
        <w:t>Soziale Medien</w:t>
      </w:r>
    </w:p>
    <w:p w14:paraId="72F9B7CB" w14:textId="4D374833" w:rsidR="00B555FC" w:rsidRPr="009D43BC" w:rsidRDefault="00B555FC" w:rsidP="00B555FC">
      <w:pPr>
        <w:widowControl w:val="0"/>
        <w:ind w:left="232"/>
        <w:rPr>
          <w:rFonts w:ascii="Arial" w:eastAsiaTheme="majorEastAsia" w:hAnsi="Arial" w:cs="Arial"/>
          <w:spacing w:val="4"/>
          <w:sz w:val="24"/>
          <w:szCs w:val="32"/>
        </w:rPr>
      </w:pPr>
      <w:r w:rsidRPr="009D43BC">
        <w:rPr>
          <w:rFonts w:ascii="Arial" w:eastAsiaTheme="majorEastAsia" w:hAnsi="Arial" w:cs="Arial"/>
          <w:spacing w:val="4"/>
          <w:sz w:val="24"/>
          <w:szCs w:val="32"/>
        </w:rPr>
        <w:t xml:space="preserve">Zielgruppenentsprechend wird die Plattform LinkedIn zur interaktiven, professionellen und aktuellen Kommunikation des Programms genutzt. </w:t>
      </w:r>
      <w:r w:rsidR="00AB6074" w:rsidRPr="009D43BC">
        <w:rPr>
          <w:rFonts w:ascii="Arial" w:eastAsiaTheme="majorEastAsia" w:hAnsi="Arial" w:cs="Arial"/>
          <w:spacing w:val="4"/>
          <w:sz w:val="24"/>
          <w:szCs w:val="32"/>
        </w:rPr>
        <w:t xml:space="preserve">Informative Kurzvideos </w:t>
      </w:r>
      <w:r w:rsidRPr="009D43BC">
        <w:rPr>
          <w:rFonts w:ascii="Arial" w:eastAsiaTheme="majorEastAsia" w:hAnsi="Arial" w:cs="Arial"/>
          <w:spacing w:val="4"/>
          <w:sz w:val="24"/>
          <w:szCs w:val="32"/>
        </w:rPr>
        <w:t>werden über Youtube bereitgestellt.</w:t>
      </w:r>
      <w:r w:rsidR="00F04AAB" w:rsidRPr="009D43BC">
        <w:rPr>
          <w:rFonts w:ascii="Arial" w:eastAsiaTheme="majorEastAsia" w:hAnsi="Arial" w:cs="Arial"/>
          <w:spacing w:val="4"/>
          <w:sz w:val="24"/>
          <w:szCs w:val="32"/>
        </w:rPr>
        <w:t xml:space="preserve"> </w:t>
      </w:r>
      <w:r w:rsidR="00AB6074" w:rsidRPr="009D43BC">
        <w:rPr>
          <w:rFonts w:ascii="Arial" w:eastAsiaTheme="majorEastAsia" w:hAnsi="Arial" w:cs="Arial"/>
          <w:spacing w:val="4"/>
          <w:sz w:val="24"/>
          <w:szCs w:val="32"/>
        </w:rPr>
        <w:t>Die Kanäle der Sozialen Medien der Programmpartner werden mitbespielt, um Synergien im Programmraum zu nutzen und die breite Öffentlichkeit zu erreichen.</w:t>
      </w:r>
    </w:p>
    <w:p w14:paraId="710CE49F" w14:textId="77777777" w:rsidR="00AB6074" w:rsidRPr="009D43BC" w:rsidRDefault="00AB6074" w:rsidP="00B555FC">
      <w:pPr>
        <w:widowControl w:val="0"/>
        <w:ind w:left="232"/>
        <w:rPr>
          <w:rFonts w:ascii="Arial" w:eastAsiaTheme="majorEastAsia" w:hAnsi="Arial" w:cs="Arial"/>
          <w:spacing w:val="4"/>
          <w:sz w:val="24"/>
          <w:szCs w:val="32"/>
        </w:rPr>
      </w:pPr>
    </w:p>
    <w:p w14:paraId="16ABADF6" w14:textId="1418645D" w:rsidR="00B555FC" w:rsidRPr="009D43BC" w:rsidRDefault="00AB6074" w:rsidP="00B555FC">
      <w:pPr>
        <w:widowControl w:val="0"/>
        <w:ind w:left="232"/>
        <w:rPr>
          <w:rFonts w:ascii="Arial" w:eastAsiaTheme="majorEastAsia" w:hAnsi="Arial" w:cs="Arial"/>
          <w:b/>
          <w:strike/>
          <w:spacing w:val="4"/>
          <w:sz w:val="24"/>
          <w:szCs w:val="32"/>
        </w:rPr>
      </w:pPr>
      <w:r w:rsidRPr="009D43BC">
        <w:rPr>
          <w:rFonts w:ascii="Arial" w:eastAsiaTheme="majorEastAsia" w:hAnsi="Arial" w:cs="Arial"/>
          <w:b/>
          <w:spacing w:val="4"/>
          <w:sz w:val="24"/>
          <w:szCs w:val="32"/>
        </w:rPr>
        <w:t>Budget</w:t>
      </w:r>
    </w:p>
    <w:p w14:paraId="533D7621" w14:textId="77777777" w:rsidR="007A240D" w:rsidRPr="009D43BC" w:rsidRDefault="00AB6074" w:rsidP="00AB6074">
      <w:pPr>
        <w:ind w:left="232"/>
        <w:rPr>
          <w:rFonts w:ascii="Arial" w:eastAsiaTheme="majorEastAsia" w:hAnsi="Arial" w:cs="Arial"/>
          <w:spacing w:val="4"/>
          <w:sz w:val="24"/>
          <w:szCs w:val="32"/>
        </w:rPr>
      </w:pPr>
      <w:r w:rsidRPr="009D43BC">
        <w:rPr>
          <w:rFonts w:ascii="Arial" w:eastAsiaTheme="majorEastAsia" w:hAnsi="Arial" w:cs="Arial"/>
          <w:spacing w:val="4"/>
          <w:sz w:val="24"/>
          <w:szCs w:val="32"/>
        </w:rPr>
        <w:t>Die Budgetmittel von 200.000€ werden für die Entwicklung und Betreuung der Programmwebsite, die Umsetzung des Interreg Brandings, die Durchführung der Kommunikationsmaßnahmen, Veranstaltungen sowie für Kommunikationsmaterialien verwendet. Detaillierte Informationen finden sich in den jährlichen Kommunikationsplänen.</w:t>
      </w:r>
    </w:p>
    <w:p w14:paraId="77E9BFEE" w14:textId="77777777" w:rsidR="007A240D" w:rsidRPr="009D43BC" w:rsidRDefault="007A240D" w:rsidP="007A240D">
      <w:pPr>
        <w:rPr>
          <w:rFonts w:ascii="Arial" w:hAnsi="Arial" w:cs="Arial"/>
          <w:sz w:val="22"/>
        </w:rPr>
      </w:pPr>
    </w:p>
    <w:p w14:paraId="5D74F589" w14:textId="77777777" w:rsidR="00DA0502" w:rsidRPr="009D43BC" w:rsidRDefault="00DA0502" w:rsidP="00DA0502">
      <w:pPr>
        <w:pStyle w:val="berschrift1"/>
        <w:rPr>
          <w:rFonts w:ascii="Arial" w:hAnsi="Arial" w:cs="Arial"/>
          <w:color w:val="auto"/>
        </w:rPr>
      </w:pPr>
      <w:bookmarkStart w:id="164" w:name="_Toc100313751"/>
      <w:r w:rsidRPr="009D43BC">
        <w:rPr>
          <w:rFonts w:ascii="Arial" w:hAnsi="Arial" w:cs="Arial"/>
          <w:color w:val="auto"/>
        </w:rPr>
        <w:t>Angabe der Unterstützung für Kleinprojekte, einschließlich Kleinprojekten im Rahmen von Kleinprojektefonds</w:t>
      </w:r>
      <w:bookmarkEnd w:id="164"/>
    </w:p>
    <w:p w14:paraId="6AFC6E25" w14:textId="77777777" w:rsidR="000D4C28" w:rsidRPr="009D43BC" w:rsidRDefault="00DA0502" w:rsidP="00E53EA1">
      <w:pPr>
        <w:spacing w:before="240" w:after="200" w:line="276" w:lineRule="auto"/>
        <w:rPr>
          <w:rFonts w:ascii="Arial" w:hAnsi="Arial" w:cs="Arial"/>
          <w:b/>
          <w:iCs/>
          <w:szCs w:val="24"/>
        </w:rPr>
      </w:pPr>
      <w:r w:rsidRPr="009D43BC">
        <w:rPr>
          <w:rFonts w:ascii="Arial" w:hAnsi="Arial" w:cs="Arial"/>
          <w:bCs/>
          <w:i/>
          <w:szCs w:val="24"/>
        </w:rPr>
        <w:t>Bezug: Artikel 17 Absatz 3 Buchstabe i, Artikel 24</w:t>
      </w:r>
    </w:p>
    <w:p w14:paraId="711A786D" w14:textId="77777777" w:rsidR="00F85461" w:rsidRPr="009D43BC" w:rsidRDefault="000D4C28" w:rsidP="00987F49">
      <w:pPr>
        <w:pStyle w:val="Point0"/>
        <w:spacing w:line="240" w:lineRule="auto"/>
        <w:ind w:left="0" w:firstLine="0"/>
        <w:jc w:val="both"/>
        <w:rPr>
          <w:rFonts w:ascii="Arial" w:eastAsiaTheme="majorEastAsia" w:hAnsi="Arial" w:cs="Arial"/>
          <w:spacing w:val="4"/>
          <w:szCs w:val="32"/>
        </w:rPr>
      </w:pPr>
      <w:r w:rsidRPr="009D43BC">
        <w:rPr>
          <w:rFonts w:ascii="Arial" w:eastAsiaTheme="majorEastAsia" w:hAnsi="Arial" w:cs="Arial"/>
          <w:spacing w:val="4"/>
          <w:szCs w:val="32"/>
        </w:rPr>
        <w:t>Kleinprojekte</w:t>
      </w:r>
      <w:r w:rsidR="009802B2" w:rsidRPr="009D43BC">
        <w:rPr>
          <w:rFonts w:ascii="Arial" w:eastAsiaTheme="majorEastAsia" w:hAnsi="Arial" w:cs="Arial"/>
          <w:spacing w:val="4"/>
          <w:szCs w:val="32"/>
        </w:rPr>
        <w:t xml:space="preserve"> mit Gesamtprojektkosten von bis zu 50.000 €</w:t>
      </w:r>
      <w:r w:rsidRPr="009D43BC">
        <w:rPr>
          <w:rFonts w:ascii="Arial" w:eastAsiaTheme="majorEastAsia" w:hAnsi="Arial" w:cs="Arial"/>
          <w:spacing w:val="4"/>
          <w:szCs w:val="32"/>
        </w:rPr>
        <w:t xml:space="preserve"> können </w:t>
      </w:r>
      <w:r w:rsidR="009802B2" w:rsidRPr="009D43BC">
        <w:rPr>
          <w:rFonts w:ascii="Arial" w:eastAsiaTheme="majorEastAsia" w:hAnsi="Arial" w:cs="Arial"/>
          <w:spacing w:val="4"/>
          <w:szCs w:val="32"/>
        </w:rPr>
        <w:t>nur im Rahmen eines Kleinprojektefonds gefördert werden.</w:t>
      </w:r>
      <w:r w:rsidR="00F85461" w:rsidRPr="009D43BC">
        <w:rPr>
          <w:rFonts w:ascii="Arial" w:eastAsiaTheme="majorEastAsia" w:hAnsi="Arial" w:cs="Arial"/>
          <w:spacing w:val="4"/>
          <w:szCs w:val="32"/>
        </w:rPr>
        <w:t xml:space="preserve"> </w:t>
      </w:r>
    </w:p>
    <w:p w14:paraId="1F8AD886" w14:textId="77777777" w:rsidR="007F2E34" w:rsidRPr="009D43BC" w:rsidRDefault="00F85461" w:rsidP="00987F49">
      <w:pPr>
        <w:pStyle w:val="Point0"/>
        <w:spacing w:line="240" w:lineRule="auto"/>
        <w:ind w:left="0" w:firstLine="0"/>
        <w:jc w:val="both"/>
        <w:rPr>
          <w:rFonts w:ascii="Arial" w:eastAsiaTheme="majorEastAsia" w:hAnsi="Arial" w:cs="Arial"/>
          <w:spacing w:val="4"/>
          <w:szCs w:val="32"/>
        </w:rPr>
      </w:pPr>
      <w:r w:rsidRPr="009D43BC">
        <w:rPr>
          <w:rFonts w:ascii="Arial" w:eastAsiaTheme="majorEastAsia" w:hAnsi="Arial" w:cs="Arial"/>
          <w:spacing w:val="4"/>
          <w:szCs w:val="32"/>
        </w:rPr>
        <w:t xml:space="preserve">In der Regel beinhalten Kleinprojektefonds Projekte mit Gesamtprojektkosten von max. 200.000 €. </w:t>
      </w:r>
      <w:r w:rsidR="00272D63" w:rsidRPr="009D43BC">
        <w:rPr>
          <w:rFonts w:ascii="Arial" w:eastAsiaTheme="majorEastAsia" w:hAnsi="Arial" w:cs="Arial"/>
          <w:spacing w:val="4"/>
          <w:szCs w:val="32"/>
        </w:rPr>
        <w:t xml:space="preserve"> </w:t>
      </w:r>
      <w:r w:rsidR="000D4C28" w:rsidRPr="009D43BC">
        <w:rPr>
          <w:rFonts w:ascii="Arial" w:eastAsiaTheme="majorEastAsia" w:hAnsi="Arial" w:cs="Arial"/>
          <w:spacing w:val="4"/>
          <w:szCs w:val="32"/>
        </w:rPr>
        <w:t xml:space="preserve">Die Unterstützung von Kleinprojektefonds soll dabei entsprechend der vorangegangenen Förderperioden in der Förderperiode von Interreg VI fortgesetzt werden. </w:t>
      </w:r>
      <w:r w:rsidR="007F2E34" w:rsidRPr="009D43BC">
        <w:rPr>
          <w:rFonts w:ascii="Arial" w:eastAsiaTheme="majorEastAsia" w:hAnsi="Arial" w:cs="Arial"/>
          <w:spacing w:val="4"/>
          <w:szCs w:val="32"/>
        </w:rPr>
        <w:t xml:space="preserve">Der Gesamtbetrag aus dem EFRE darf dabei gemäß Art. 25 der VO </w:t>
      </w:r>
      <w:r w:rsidR="000F556A" w:rsidRPr="009D43BC">
        <w:rPr>
          <w:rFonts w:ascii="Arial" w:eastAsiaTheme="majorEastAsia" w:hAnsi="Arial" w:cs="Arial"/>
          <w:spacing w:val="4"/>
          <w:szCs w:val="32"/>
        </w:rPr>
        <w:t xml:space="preserve">(EU) Nr. 2021/1059 (ETZ-VO) </w:t>
      </w:r>
      <w:r w:rsidR="007F2E34" w:rsidRPr="009D43BC">
        <w:rPr>
          <w:rFonts w:ascii="Arial" w:eastAsiaTheme="majorEastAsia" w:hAnsi="Arial" w:cs="Arial"/>
          <w:spacing w:val="4"/>
          <w:szCs w:val="32"/>
        </w:rPr>
        <w:t>20 % der Gesamtmittelzuweisung für Interreg</w:t>
      </w:r>
      <w:r w:rsidR="0068633B" w:rsidRPr="009D43BC">
        <w:rPr>
          <w:rFonts w:ascii="Arial" w:eastAsiaTheme="majorEastAsia" w:hAnsi="Arial" w:cs="Arial"/>
          <w:spacing w:val="4"/>
          <w:szCs w:val="32"/>
        </w:rPr>
        <w:t xml:space="preserve"> VI </w:t>
      </w:r>
      <w:r w:rsidR="007F2E34" w:rsidRPr="009D43BC">
        <w:rPr>
          <w:rFonts w:ascii="Arial" w:eastAsiaTheme="majorEastAsia" w:hAnsi="Arial" w:cs="Arial"/>
          <w:spacing w:val="4"/>
          <w:szCs w:val="32"/>
        </w:rPr>
        <w:t>nicht übersteigen.</w:t>
      </w:r>
    </w:p>
    <w:p w14:paraId="2CA147F3" w14:textId="77777777" w:rsidR="000D4C28" w:rsidRPr="009D43BC" w:rsidRDefault="000D4C28" w:rsidP="00F50424">
      <w:pPr>
        <w:pStyle w:val="Listenabsatz"/>
        <w:ind w:left="6" w:firstLine="0"/>
        <w:rPr>
          <w:rFonts w:ascii="Arial" w:eastAsiaTheme="majorEastAsia" w:hAnsi="Arial" w:cs="Arial"/>
          <w:spacing w:val="4"/>
          <w:sz w:val="24"/>
          <w:szCs w:val="32"/>
        </w:rPr>
      </w:pPr>
      <w:r w:rsidRPr="009D43BC">
        <w:rPr>
          <w:rFonts w:ascii="Arial" w:eastAsiaTheme="majorEastAsia" w:hAnsi="Arial" w:cs="Arial"/>
          <w:spacing w:val="4"/>
          <w:sz w:val="24"/>
          <w:szCs w:val="32"/>
        </w:rPr>
        <w:t xml:space="preserve">Je nach Themengebiet </w:t>
      </w:r>
      <w:r w:rsidR="00F50424" w:rsidRPr="009D43BC">
        <w:rPr>
          <w:rFonts w:ascii="Arial" w:eastAsiaTheme="majorEastAsia" w:hAnsi="Arial" w:cs="Arial"/>
          <w:spacing w:val="4"/>
          <w:sz w:val="24"/>
          <w:szCs w:val="32"/>
        </w:rPr>
        <w:t xml:space="preserve">sind </w:t>
      </w:r>
      <w:r w:rsidRPr="009D43BC">
        <w:rPr>
          <w:rFonts w:ascii="Arial" w:eastAsiaTheme="majorEastAsia" w:hAnsi="Arial" w:cs="Arial"/>
          <w:spacing w:val="4"/>
          <w:sz w:val="24"/>
          <w:szCs w:val="32"/>
        </w:rPr>
        <w:t xml:space="preserve"> Kleinprojektefond</w:t>
      </w:r>
      <w:r w:rsidR="00F50424" w:rsidRPr="009D43BC">
        <w:rPr>
          <w:rFonts w:ascii="Arial" w:eastAsiaTheme="majorEastAsia" w:hAnsi="Arial" w:cs="Arial"/>
          <w:spacing w:val="4"/>
          <w:sz w:val="24"/>
          <w:szCs w:val="32"/>
        </w:rPr>
        <w:t>s</w:t>
      </w:r>
      <w:r w:rsidRPr="009D43BC">
        <w:rPr>
          <w:rFonts w:ascii="Arial" w:eastAsiaTheme="majorEastAsia" w:hAnsi="Arial" w:cs="Arial"/>
          <w:spacing w:val="4"/>
          <w:sz w:val="24"/>
          <w:szCs w:val="32"/>
        </w:rPr>
        <w:t xml:space="preserve"> </w:t>
      </w:r>
      <w:r w:rsidR="00F50424" w:rsidRPr="009D43BC">
        <w:rPr>
          <w:rFonts w:ascii="Arial" w:eastAsiaTheme="majorEastAsia" w:hAnsi="Arial" w:cs="Arial"/>
          <w:spacing w:val="4"/>
          <w:sz w:val="24"/>
          <w:szCs w:val="32"/>
        </w:rPr>
        <w:t>die dem SZ 1 (</w:t>
      </w:r>
      <w:bookmarkStart w:id="165" w:name="_Toc69880779"/>
      <w:r w:rsidR="00F50424" w:rsidRPr="009D43BC">
        <w:rPr>
          <w:rFonts w:ascii="Arial" w:eastAsiaTheme="majorEastAsia" w:hAnsi="Arial" w:cs="Arial"/>
          <w:spacing w:val="4"/>
          <w:sz w:val="24"/>
          <w:szCs w:val="32"/>
        </w:rPr>
        <w:t>Entwicklung und Ausbau der Forschungs- und Innovationskapazitäten und der Einführung fortschrittlicher Technologien</w:t>
      </w:r>
      <w:bookmarkEnd w:id="165"/>
      <w:r w:rsidR="00B971B4" w:rsidRPr="009D43BC">
        <w:rPr>
          <w:rFonts w:ascii="Arial" w:eastAsiaTheme="majorEastAsia" w:hAnsi="Arial" w:cs="Arial"/>
          <w:spacing w:val="4"/>
          <w:sz w:val="24"/>
          <w:szCs w:val="32"/>
        </w:rPr>
        <w:t>), dem SZ 2</w:t>
      </w:r>
      <w:r w:rsidR="00F50424" w:rsidRPr="009D43BC">
        <w:rPr>
          <w:rFonts w:ascii="Arial" w:eastAsiaTheme="majorEastAsia" w:hAnsi="Arial" w:cs="Arial"/>
          <w:spacing w:val="4"/>
          <w:sz w:val="24"/>
          <w:szCs w:val="32"/>
        </w:rPr>
        <w:t xml:space="preserve"> (</w:t>
      </w:r>
      <w:bookmarkStart w:id="166" w:name="_Toc69880783"/>
      <w:r w:rsidR="00F50424" w:rsidRPr="009D43BC">
        <w:rPr>
          <w:rFonts w:ascii="Arial" w:eastAsiaTheme="majorEastAsia" w:hAnsi="Arial" w:cs="Arial"/>
          <w:spacing w:val="4"/>
          <w:sz w:val="24"/>
          <w:szCs w:val="32"/>
        </w:rPr>
        <w:t>Nutzung der Vorteile der Digitalisierung für die Bürger, Unternehmen, Forschungseinrichtungen und Behörden</w:t>
      </w:r>
      <w:bookmarkEnd w:id="166"/>
      <w:r w:rsidR="00F50424" w:rsidRPr="009D43BC">
        <w:rPr>
          <w:rFonts w:ascii="Arial" w:eastAsiaTheme="majorEastAsia" w:hAnsi="Arial" w:cs="Arial"/>
          <w:spacing w:val="4"/>
          <w:sz w:val="24"/>
          <w:szCs w:val="32"/>
        </w:rPr>
        <w:t xml:space="preserve">) dem SZ 9 </w:t>
      </w:r>
      <w:bookmarkStart w:id="167" w:name="_Toc69880798"/>
      <w:r w:rsidR="00F50424" w:rsidRPr="009D43BC">
        <w:rPr>
          <w:rFonts w:ascii="Arial" w:eastAsiaTheme="majorEastAsia" w:hAnsi="Arial" w:cs="Arial"/>
          <w:spacing w:val="4"/>
          <w:sz w:val="24"/>
          <w:szCs w:val="32"/>
        </w:rPr>
        <w:t>(Verbesserung der institutionellen Kapazität insbesondere der für die Verwaltung eines bestimmten Gebiets zuständigen Behörden sowie der Beteiligten</w:t>
      </w:r>
      <w:bookmarkEnd w:id="167"/>
      <w:r w:rsidR="00F50424" w:rsidRPr="009D43BC">
        <w:rPr>
          <w:rFonts w:ascii="Arial" w:eastAsiaTheme="majorEastAsia" w:hAnsi="Arial" w:cs="Arial"/>
          <w:spacing w:val="4"/>
          <w:sz w:val="24"/>
          <w:szCs w:val="32"/>
        </w:rPr>
        <w:t>) oder dem SZ 11</w:t>
      </w:r>
      <w:bookmarkStart w:id="168" w:name="_Toc69880802"/>
      <w:r w:rsidR="00F50424" w:rsidRPr="009D43BC">
        <w:rPr>
          <w:rFonts w:ascii="Arial" w:eastAsiaTheme="majorEastAsia" w:hAnsi="Arial" w:cs="Arial"/>
          <w:spacing w:val="4"/>
          <w:sz w:val="24"/>
          <w:szCs w:val="32"/>
        </w:rPr>
        <w:t xml:space="preserve"> (Aufbau gegenseitigen Vertrauens, insbesondere durch Förderung </w:t>
      </w:r>
      <w:r w:rsidR="00B971B4" w:rsidRPr="009D43BC">
        <w:rPr>
          <w:rFonts w:ascii="Arial" w:eastAsiaTheme="majorEastAsia" w:hAnsi="Arial" w:cs="Arial"/>
          <w:spacing w:val="4"/>
          <w:sz w:val="24"/>
          <w:szCs w:val="32"/>
        </w:rPr>
        <w:t>der Zusammenarbeit zwischen</w:t>
      </w:r>
      <w:r w:rsidR="00F50424" w:rsidRPr="009D43BC">
        <w:rPr>
          <w:rFonts w:ascii="Arial" w:eastAsiaTheme="majorEastAsia" w:hAnsi="Arial" w:cs="Arial"/>
          <w:spacing w:val="4"/>
          <w:sz w:val="24"/>
          <w:szCs w:val="32"/>
        </w:rPr>
        <w:t xml:space="preserve"> Bürgern</w:t>
      </w:r>
      <w:bookmarkEnd w:id="168"/>
      <w:r w:rsidR="00F50424" w:rsidRPr="009D43BC">
        <w:rPr>
          <w:rFonts w:ascii="Arial" w:eastAsiaTheme="majorEastAsia" w:hAnsi="Arial" w:cs="Arial"/>
          <w:spacing w:val="4"/>
          <w:sz w:val="24"/>
          <w:szCs w:val="32"/>
        </w:rPr>
        <w:t xml:space="preserve">)  zugeordnet werden können, </w:t>
      </w:r>
      <w:r w:rsidR="0068633B" w:rsidRPr="009D43BC">
        <w:rPr>
          <w:rFonts w:ascii="Arial" w:eastAsiaTheme="majorEastAsia" w:hAnsi="Arial" w:cs="Arial"/>
          <w:spacing w:val="4"/>
          <w:sz w:val="24"/>
          <w:szCs w:val="32"/>
        </w:rPr>
        <w:t xml:space="preserve">unter den Voraussetzungen des Art. 25 der VO </w:t>
      </w:r>
      <w:r w:rsidR="000F556A" w:rsidRPr="009D43BC">
        <w:rPr>
          <w:rFonts w:ascii="Arial" w:eastAsiaTheme="majorEastAsia" w:hAnsi="Arial" w:cs="Arial"/>
          <w:spacing w:val="4"/>
          <w:sz w:val="24"/>
          <w:szCs w:val="32"/>
        </w:rPr>
        <w:t xml:space="preserve">(EU) Nr. 2021/1059 (ETZ-VO) </w:t>
      </w:r>
      <w:r w:rsidR="00F50424" w:rsidRPr="009D43BC">
        <w:rPr>
          <w:rFonts w:ascii="Arial" w:eastAsiaTheme="majorEastAsia" w:hAnsi="Arial" w:cs="Arial"/>
          <w:spacing w:val="4"/>
          <w:sz w:val="24"/>
          <w:szCs w:val="32"/>
        </w:rPr>
        <w:t>förderfähig.</w:t>
      </w:r>
      <w:r w:rsidR="00987F49" w:rsidRPr="009D43BC">
        <w:rPr>
          <w:rFonts w:ascii="Arial" w:eastAsiaTheme="majorEastAsia" w:hAnsi="Arial" w:cs="Arial"/>
          <w:spacing w:val="4"/>
          <w:sz w:val="24"/>
          <w:szCs w:val="32"/>
        </w:rPr>
        <w:t xml:space="preserve"> Die Auswahl der Kleinprojekte hat dabei in einem nichtdiskriminierenden und transparenten Verfahren zu erfolgen, dem objektive Kriterien zugrunde zu legen sind, mit denen Interessenskonflikte vermieden werden.</w:t>
      </w:r>
      <w:r w:rsidR="005821B0" w:rsidRPr="009D43BC">
        <w:rPr>
          <w:rFonts w:ascii="Arial" w:eastAsiaTheme="majorEastAsia" w:hAnsi="Arial" w:cs="Arial"/>
          <w:spacing w:val="4"/>
          <w:sz w:val="24"/>
          <w:szCs w:val="32"/>
        </w:rPr>
        <w:t xml:space="preserve"> Dabei hat die IBK bereits 1-2 Kleinprojektefonds, die IBH insgesamt 2 Kleinprojektefonds angekündigt.</w:t>
      </w:r>
    </w:p>
    <w:p w14:paraId="425202C1" w14:textId="77777777" w:rsidR="000D4C28" w:rsidRPr="009D43BC" w:rsidRDefault="000D4C28" w:rsidP="000D4C28">
      <w:pPr>
        <w:rPr>
          <w:rFonts w:ascii="Arial" w:eastAsia="Times New Roman" w:hAnsi="Arial" w:cs="Arial"/>
          <w:sz w:val="24"/>
        </w:rPr>
      </w:pPr>
    </w:p>
    <w:p w14:paraId="5F4078E8" w14:textId="77777777" w:rsidR="00DA0502" w:rsidRPr="009D43BC" w:rsidRDefault="00DA0502" w:rsidP="00DA0502">
      <w:pPr>
        <w:pStyle w:val="berschrift1"/>
        <w:rPr>
          <w:rFonts w:ascii="Arial" w:hAnsi="Arial" w:cs="Arial"/>
          <w:color w:val="auto"/>
        </w:rPr>
      </w:pPr>
      <w:bookmarkStart w:id="169" w:name="_Toc100313752"/>
      <w:r w:rsidRPr="009D43BC">
        <w:rPr>
          <w:rFonts w:ascii="Arial" w:hAnsi="Arial" w:cs="Arial"/>
          <w:color w:val="auto"/>
        </w:rPr>
        <w:t>Durchführungsvorschriften</w:t>
      </w:r>
      <w:bookmarkEnd w:id="169"/>
    </w:p>
    <w:p w14:paraId="476B5178" w14:textId="77777777" w:rsidR="00DA0502" w:rsidRPr="009D43BC" w:rsidRDefault="00DA0502" w:rsidP="00DA0502">
      <w:pPr>
        <w:pStyle w:val="berschrift2"/>
        <w:rPr>
          <w:rFonts w:ascii="Arial" w:hAnsi="Arial" w:cs="Arial"/>
          <w:b/>
          <w:iCs/>
          <w:noProof/>
          <w:sz w:val="24"/>
          <w:szCs w:val="24"/>
        </w:rPr>
      </w:pPr>
      <w:bookmarkStart w:id="170" w:name="_Toc100313753"/>
      <w:r w:rsidRPr="009D43BC">
        <w:rPr>
          <w:rFonts w:ascii="Arial" w:hAnsi="Arial" w:cs="Arial"/>
          <w:b/>
          <w:iCs/>
          <w:sz w:val="24"/>
          <w:szCs w:val="24"/>
        </w:rPr>
        <w:t>Programmbehörden</w:t>
      </w:r>
      <w:bookmarkEnd w:id="170"/>
    </w:p>
    <w:p w14:paraId="7B2145BA" w14:textId="77777777" w:rsidR="00DA0502" w:rsidRPr="009D43BC" w:rsidRDefault="00DA0502" w:rsidP="00DA0502">
      <w:pPr>
        <w:spacing w:after="200" w:line="276" w:lineRule="auto"/>
        <w:rPr>
          <w:rFonts w:ascii="Arial" w:hAnsi="Arial" w:cs="Arial"/>
          <w:i/>
          <w:szCs w:val="24"/>
        </w:rPr>
      </w:pPr>
      <w:r w:rsidRPr="009D43BC">
        <w:rPr>
          <w:rFonts w:ascii="Arial" w:hAnsi="Arial" w:cs="Arial"/>
          <w:i/>
          <w:szCs w:val="24"/>
        </w:rPr>
        <w:t>Bezug: Artikel 17 Absatz 6 Buchstabe a</w:t>
      </w:r>
    </w:p>
    <w:p w14:paraId="467CE84E" w14:textId="77777777" w:rsidR="00DA0502" w:rsidRPr="009D43BC" w:rsidRDefault="00DA0502" w:rsidP="00DA0502">
      <w:pPr>
        <w:pStyle w:val="berschrift3"/>
        <w:numPr>
          <w:ilvl w:val="0"/>
          <w:numId w:val="0"/>
        </w:numPr>
        <w:ind w:left="720" w:hanging="720"/>
        <w:rPr>
          <w:rFonts w:ascii="Arial" w:hAnsi="Arial" w:cs="Arial"/>
          <w:b/>
          <w:iCs/>
          <w:noProof/>
          <w:sz w:val="22"/>
        </w:rPr>
      </w:pPr>
      <w:bookmarkStart w:id="171" w:name="_Toc100313754"/>
      <w:r w:rsidRPr="009D43BC">
        <w:rPr>
          <w:rFonts w:ascii="Arial" w:hAnsi="Arial" w:cs="Arial"/>
          <w:b/>
          <w:iCs/>
          <w:sz w:val="22"/>
        </w:rPr>
        <w:t>Tabelle 10</w:t>
      </w:r>
      <w:bookmarkEnd w:id="171"/>
    </w:p>
    <w:tbl>
      <w:tblPr>
        <w:tblStyle w:val="TableGrid1"/>
        <w:tblW w:w="0" w:type="auto"/>
        <w:tblLook w:val="04A0" w:firstRow="1" w:lastRow="0" w:firstColumn="1" w:lastColumn="0" w:noHBand="0" w:noVBand="1"/>
      </w:tblPr>
      <w:tblGrid>
        <w:gridCol w:w="1480"/>
        <w:gridCol w:w="2412"/>
        <w:gridCol w:w="1614"/>
        <w:gridCol w:w="3554"/>
      </w:tblGrid>
      <w:tr w:rsidR="00DA0502" w:rsidRPr="009D43BC" w14:paraId="648A6A9E" w14:textId="77777777" w:rsidTr="009666AC">
        <w:tc>
          <w:tcPr>
            <w:tcW w:w="2610" w:type="dxa"/>
          </w:tcPr>
          <w:p w14:paraId="40E8DC5E" w14:textId="77777777" w:rsidR="00DA0502" w:rsidRPr="009D43BC" w:rsidRDefault="00DA0502" w:rsidP="009666AC">
            <w:pPr>
              <w:rPr>
                <w:rFonts w:ascii="Arial" w:hAnsi="Arial" w:cs="Arial"/>
                <w:b/>
                <w:noProof/>
              </w:rPr>
            </w:pPr>
            <w:r w:rsidRPr="009D43BC">
              <w:rPr>
                <w:rFonts w:ascii="Arial" w:hAnsi="Arial" w:cs="Arial"/>
                <w:b/>
              </w:rPr>
              <w:t xml:space="preserve">Programmbehörden </w:t>
            </w:r>
          </w:p>
        </w:tc>
        <w:tc>
          <w:tcPr>
            <w:tcW w:w="2518" w:type="dxa"/>
          </w:tcPr>
          <w:p w14:paraId="405AC86E" w14:textId="77777777" w:rsidR="00DA0502" w:rsidRPr="009D43BC" w:rsidRDefault="00DA0502" w:rsidP="009666AC">
            <w:pPr>
              <w:rPr>
                <w:rFonts w:ascii="Arial" w:hAnsi="Arial" w:cs="Arial"/>
                <w:b/>
                <w:noProof/>
              </w:rPr>
            </w:pPr>
            <w:r w:rsidRPr="009D43BC">
              <w:rPr>
                <w:rFonts w:ascii="Arial" w:hAnsi="Arial" w:cs="Arial"/>
                <w:b/>
              </w:rPr>
              <w:t>Name der Einrichtung</w:t>
            </w:r>
            <w:r w:rsidRPr="009D43BC">
              <w:rPr>
                <w:rFonts w:ascii="Arial" w:hAnsi="Arial" w:cs="Arial"/>
              </w:rPr>
              <w:t xml:space="preserve"> [255]</w:t>
            </w:r>
          </w:p>
        </w:tc>
        <w:tc>
          <w:tcPr>
            <w:tcW w:w="2460" w:type="dxa"/>
          </w:tcPr>
          <w:p w14:paraId="75C80C55" w14:textId="77777777" w:rsidR="00DA0502" w:rsidRPr="009D43BC" w:rsidRDefault="00DA0502" w:rsidP="009666AC">
            <w:pPr>
              <w:rPr>
                <w:rFonts w:ascii="Arial" w:hAnsi="Arial" w:cs="Arial"/>
                <w:b/>
                <w:noProof/>
              </w:rPr>
            </w:pPr>
            <w:r w:rsidRPr="009D43BC">
              <w:rPr>
                <w:rFonts w:ascii="Arial" w:hAnsi="Arial" w:cs="Arial"/>
                <w:b/>
              </w:rPr>
              <w:t>Name des Ansprechpartners</w:t>
            </w:r>
            <w:r w:rsidRPr="009D43BC">
              <w:rPr>
                <w:rFonts w:ascii="Arial" w:hAnsi="Arial" w:cs="Arial"/>
              </w:rPr>
              <w:t xml:space="preserve"> [200]</w:t>
            </w:r>
          </w:p>
        </w:tc>
        <w:tc>
          <w:tcPr>
            <w:tcW w:w="2266" w:type="dxa"/>
          </w:tcPr>
          <w:p w14:paraId="168E1A0F" w14:textId="77777777" w:rsidR="00DA0502" w:rsidRPr="009D43BC" w:rsidRDefault="00DA0502" w:rsidP="009666AC">
            <w:pPr>
              <w:rPr>
                <w:rFonts w:ascii="Arial" w:hAnsi="Arial" w:cs="Arial"/>
                <w:b/>
                <w:noProof/>
              </w:rPr>
            </w:pPr>
            <w:r w:rsidRPr="009D43BC">
              <w:rPr>
                <w:rFonts w:ascii="Arial" w:hAnsi="Arial" w:cs="Arial"/>
                <w:b/>
              </w:rPr>
              <w:t>E-Mail-Adresse</w:t>
            </w:r>
            <w:r w:rsidRPr="009D43BC">
              <w:rPr>
                <w:rFonts w:ascii="Arial" w:hAnsi="Arial" w:cs="Arial"/>
              </w:rPr>
              <w:t xml:space="preserve"> [200]</w:t>
            </w:r>
          </w:p>
        </w:tc>
      </w:tr>
      <w:tr w:rsidR="00DA0502" w:rsidRPr="009D43BC" w14:paraId="44A17F21" w14:textId="77777777" w:rsidTr="009666AC">
        <w:tc>
          <w:tcPr>
            <w:tcW w:w="2610" w:type="dxa"/>
          </w:tcPr>
          <w:p w14:paraId="2D291FF1" w14:textId="77777777" w:rsidR="00DA0502" w:rsidRPr="009D43BC" w:rsidRDefault="00DA0502" w:rsidP="009666AC">
            <w:pPr>
              <w:rPr>
                <w:rFonts w:ascii="Arial" w:hAnsi="Arial" w:cs="Arial"/>
                <w:noProof/>
              </w:rPr>
            </w:pPr>
            <w:r w:rsidRPr="009D43BC">
              <w:rPr>
                <w:rFonts w:ascii="Arial" w:hAnsi="Arial" w:cs="Arial"/>
              </w:rPr>
              <w:t>Verwaltungsbehörde</w:t>
            </w:r>
          </w:p>
        </w:tc>
        <w:tc>
          <w:tcPr>
            <w:tcW w:w="2518" w:type="dxa"/>
          </w:tcPr>
          <w:p w14:paraId="1DBB33A6" w14:textId="77777777" w:rsidR="00DA0502" w:rsidRPr="009D43BC" w:rsidRDefault="00DA0502" w:rsidP="009666AC">
            <w:pPr>
              <w:rPr>
                <w:rFonts w:ascii="Arial" w:hAnsi="Arial" w:cs="Arial"/>
                <w:noProof/>
              </w:rPr>
            </w:pPr>
            <w:r w:rsidRPr="009D43BC">
              <w:rPr>
                <w:rFonts w:ascii="Arial" w:hAnsi="Arial" w:cs="Arial"/>
                <w:noProof/>
              </w:rPr>
              <w:t>Regierungspräsidium Tübingen, Stabsstelle Grenzüberschreitende Zusammenarbeit,</w:t>
            </w:r>
          </w:p>
          <w:p w14:paraId="31B92BA4" w14:textId="77777777" w:rsidR="00DA0502" w:rsidRPr="009D43BC" w:rsidRDefault="00DA0502" w:rsidP="009666AC">
            <w:pPr>
              <w:rPr>
                <w:rFonts w:ascii="Arial" w:hAnsi="Arial" w:cs="Arial"/>
                <w:noProof/>
              </w:rPr>
            </w:pPr>
            <w:r w:rsidRPr="009D43BC">
              <w:rPr>
                <w:rFonts w:ascii="Arial" w:hAnsi="Arial" w:cs="Arial"/>
                <w:noProof/>
              </w:rPr>
              <w:t>D 72072 Tübingen</w:t>
            </w:r>
          </w:p>
        </w:tc>
        <w:tc>
          <w:tcPr>
            <w:tcW w:w="2460" w:type="dxa"/>
          </w:tcPr>
          <w:p w14:paraId="27CBFF3B" w14:textId="77777777" w:rsidR="00DA0502" w:rsidRPr="009D43BC" w:rsidRDefault="00DA0502" w:rsidP="009666AC">
            <w:pPr>
              <w:rPr>
                <w:rFonts w:ascii="Arial" w:hAnsi="Arial" w:cs="Arial"/>
                <w:noProof/>
              </w:rPr>
            </w:pPr>
            <w:r w:rsidRPr="009D43BC">
              <w:rPr>
                <w:rFonts w:ascii="Arial" w:hAnsi="Arial" w:cs="Arial"/>
                <w:noProof/>
              </w:rPr>
              <w:t>Frau Miriam Reich</w:t>
            </w:r>
          </w:p>
        </w:tc>
        <w:tc>
          <w:tcPr>
            <w:tcW w:w="2266" w:type="dxa"/>
          </w:tcPr>
          <w:p w14:paraId="580B4D4E" w14:textId="77777777" w:rsidR="00DA0502" w:rsidRPr="009D43BC" w:rsidRDefault="00DA0502" w:rsidP="009666AC">
            <w:pPr>
              <w:rPr>
                <w:rFonts w:ascii="Arial" w:hAnsi="Arial" w:cs="Arial"/>
                <w:noProof/>
              </w:rPr>
            </w:pPr>
            <w:r w:rsidRPr="009D43BC">
              <w:rPr>
                <w:rFonts w:ascii="Arial" w:hAnsi="Arial" w:cs="Arial"/>
                <w:noProof/>
              </w:rPr>
              <w:t>Miriam.reich@rpt.bwl.de</w:t>
            </w:r>
          </w:p>
        </w:tc>
      </w:tr>
      <w:tr w:rsidR="00DA0502" w:rsidRPr="009D43BC" w14:paraId="65FF5CE7" w14:textId="77777777" w:rsidTr="009666AC">
        <w:tc>
          <w:tcPr>
            <w:tcW w:w="2610" w:type="dxa"/>
          </w:tcPr>
          <w:p w14:paraId="0296EE02" w14:textId="77777777" w:rsidR="00DA0502" w:rsidRPr="009D43BC" w:rsidRDefault="00DA0502" w:rsidP="009666AC">
            <w:pPr>
              <w:rPr>
                <w:rFonts w:ascii="Arial" w:hAnsi="Arial" w:cs="Arial"/>
                <w:noProof/>
              </w:rPr>
            </w:pPr>
            <w:r w:rsidRPr="009D43BC">
              <w:rPr>
                <w:rFonts w:ascii="Arial" w:hAnsi="Arial" w:cs="Arial"/>
              </w:rPr>
              <w:t>Nationale Behörde (für Programme mit teilnehmenden Dritt- oder Partnerländern, falls zutreffend)</w:t>
            </w:r>
          </w:p>
        </w:tc>
        <w:tc>
          <w:tcPr>
            <w:tcW w:w="2518" w:type="dxa"/>
          </w:tcPr>
          <w:p w14:paraId="73356E1B" w14:textId="77777777" w:rsidR="00DA0502" w:rsidRPr="009D43BC" w:rsidRDefault="00DA0502" w:rsidP="009666AC">
            <w:pPr>
              <w:rPr>
                <w:rFonts w:ascii="Arial" w:hAnsi="Arial" w:cs="Arial"/>
                <w:noProof/>
              </w:rPr>
            </w:pPr>
            <w:r w:rsidRPr="009D43BC">
              <w:rPr>
                <w:rFonts w:ascii="Arial" w:hAnsi="Arial" w:cs="Arial"/>
                <w:noProof/>
              </w:rPr>
              <w:t>Netzwerkstelle Ostschweiz</w:t>
            </w:r>
            <w:r w:rsidR="009375E9" w:rsidRPr="009D43BC">
              <w:rPr>
                <w:rFonts w:ascii="Arial" w:hAnsi="Arial" w:cs="Arial"/>
                <w:noProof/>
              </w:rPr>
              <w:t xml:space="preserve"> (mandadiert durch die </w:t>
            </w:r>
            <w:r w:rsidR="00D04C59" w:rsidRPr="009D43BC">
              <w:rPr>
                <w:rFonts w:ascii="Arial" w:hAnsi="Arial" w:cs="Arial"/>
                <w:noProof/>
              </w:rPr>
              <w:t>Ostschweizer Regierungskonferen</w:t>
            </w:r>
            <w:r w:rsidR="009375E9" w:rsidRPr="009D43BC">
              <w:rPr>
                <w:rFonts w:ascii="Arial" w:hAnsi="Arial" w:cs="Arial"/>
                <w:noProof/>
              </w:rPr>
              <w:t>z)</w:t>
            </w:r>
          </w:p>
          <w:p w14:paraId="63CE0888" w14:textId="77777777" w:rsidR="009375E9" w:rsidRPr="009D43BC" w:rsidRDefault="009375E9" w:rsidP="009666AC">
            <w:pPr>
              <w:rPr>
                <w:rFonts w:ascii="Arial" w:hAnsi="Arial" w:cs="Arial"/>
                <w:noProof/>
              </w:rPr>
            </w:pPr>
          </w:p>
          <w:p w14:paraId="722A2A96" w14:textId="77777777" w:rsidR="00DA0502" w:rsidRPr="009D43BC" w:rsidRDefault="00DA0502" w:rsidP="009666AC">
            <w:pPr>
              <w:rPr>
                <w:rFonts w:ascii="Arial" w:hAnsi="Arial" w:cs="Arial"/>
                <w:noProof/>
              </w:rPr>
            </w:pPr>
            <w:r w:rsidRPr="009D43BC">
              <w:rPr>
                <w:rFonts w:ascii="Arial" w:hAnsi="Arial" w:cs="Arial"/>
                <w:noProof/>
              </w:rPr>
              <w:t xml:space="preserve">Staatskanzlei St. Gallen, </w:t>
            </w:r>
          </w:p>
          <w:p w14:paraId="56B0ACE2" w14:textId="77777777" w:rsidR="00DA0502" w:rsidRPr="009D43BC" w:rsidRDefault="00DA0502" w:rsidP="009666AC">
            <w:pPr>
              <w:rPr>
                <w:rFonts w:ascii="Arial" w:hAnsi="Arial" w:cs="Arial"/>
                <w:noProof/>
              </w:rPr>
            </w:pPr>
            <w:r w:rsidRPr="009D43BC">
              <w:rPr>
                <w:rFonts w:ascii="Arial" w:hAnsi="Arial" w:cs="Arial"/>
                <w:noProof/>
              </w:rPr>
              <w:t>CH-9001 St. Gallen</w:t>
            </w:r>
          </w:p>
          <w:p w14:paraId="52E5459F" w14:textId="77777777" w:rsidR="00DA0502" w:rsidRPr="009D43BC" w:rsidRDefault="00DA0502" w:rsidP="009666AC">
            <w:pPr>
              <w:rPr>
                <w:rFonts w:ascii="Arial" w:hAnsi="Arial" w:cs="Arial"/>
                <w:noProof/>
              </w:rPr>
            </w:pPr>
          </w:p>
          <w:p w14:paraId="40ACD7B4" w14:textId="77777777" w:rsidR="00DA0502" w:rsidRPr="009D43BC" w:rsidRDefault="00DA0502" w:rsidP="009666AC">
            <w:pPr>
              <w:rPr>
                <w:rFonts w:ascii="Arial" w:hAnsi="Arial" w:cs="Arial"/>
                <w:noProof/>
              </w:rPr>
            </w:pPr>
            <w:r w:rsidRPr="009D43BC">
              <w:rPr>
                <w:rFonts w:ascii="Arial" w:hAnsi="Arial" w:cs="Arial"/>
                <w:noProof/>
              </w:rPr>
              <w:t>Fürstentum Liechtenstein, Regierungskanzlei</w:t>
            </w:r>
          </w:p>
          <w:p w14:paraId="41DBE04B" w14:textId="77777777" w:rsidR="00DA0502" w:rsidRPr="009D43BC" w:rsidRDefault="00DA0502" w:rsidP="009666AC">
            <w:pPr>
              <w:rPr>
                <w:rFonts w:ascii="Arial" w:hAnsi="Arial" w:cs="Arial"/>
                <w:noProof/>
              </w:rPr>
            </w:pPr>
            <w:r w:rsidRPr="009D43BC">
              <w:rPr>
                <w:rFonts w:ascii="Arial" w:hAnsi="Arial" w:cs="Arial"/>
                <w:noProof/>
              </w:rPr>
              <w:t>FL9490 Vaduz</w:t>
            </w:r>
          </w:p>
        </w:tc>
        <w:tc>
          <w:tcPr>
            <w:tcW w:w="2460" w:type="dxa"/>
          </w:tcPr>
          <w:p w14:paraId="2B387729" w14:textId="77777777" w:rsidR="00DA0502" w:rsidRPr="009D43BC" w:rsidRDefault="00DA0502" w:rsidP="009666AC">
            <w:pPr>
              <w:rPr>
                <w:rFonts w:ascii="Arial" w:hAnsi="Arial" w:cs="Arial"/>
                <w:noProof/>
              </w:rPr>
            </w:pPr>
            <w:r w:rsidRPr="009D43BC">
              <w:rPr>
                <w:rFonts w:ascii="Arial" w:hAnsi="Arial" w:cs="Arial"/>
                <w:noProof/>
              </w:rPr>
              <w:t>Frau Alessandra Pfister</w:t>
            </w:r>
          </w:p>
          <w:p w14:paraId="30403889" w14:textId="77777777" w:rsidR="00DA0502" w:rsidRPr="009D43BC" w:rsidRDefault="00DA0502" w:rsidP="009666AC">
            <w:pPr>
              <w:rPr>
                <w:rFonts w:ascii="Arial" w:hAnsi="Arial" w:cs="Arial"/>
                <w:noProof/>
              </w:rPr>
            </w:pPr>
          </w:p>
          <w:p w14:paraId="2AC5B50A" w14:textId="77777777" w:rsidR="00DA0502" w:rsidRPr="009D43BC" w:rsidRDefault="00DA0502" w:rsidP="009666AC">
            <w:pPr>
              <w:rPr>
                <w:rFonts w:ascii="Arial" w:hAnsi="Arial" w:cs="Arial"/>
                <w:noProof/>
              </w:rPr>
            </w:pPr>
          </w:p>
          <w:p w14:paraId="7DBF0F3B" w14:textId="77777777" w:rsidR="00DA0502" w:rsidRPr="009D43BC" w:rsidRDefault="00DA0502" w:rsidP="009666AC">
            <w:pPr>
              <w:rPr>
                <w:rFonts w:ascii="Arial" w:hAnsi="Arial" w:cs="Arial"/>
                <w:noProof/>
              </w:rPr>
            </w:pPr>
          </w:p>
          <w:p w14:paraId="25B83908" w14:textId="77777777" w:rsidR="00DA0502" w:rsidRPr="009D43BC" w:rsidRDefault="00DA0502" w:rsidP="009666AC">
            <w:pPr>
              <w:rPr>
                <w:rFonts w:ascii="Arial" w:hAnsi="Arial" w:cs="Arial"/>
                <w:noProof/>
              </w:rPr>
            </w:pPr>
          </w:p>
          <w:p w14:paraId="27709F48" w14:textId="77777777" w:rsidR="00846746" w:rsidRPr="009D43BC" w:rsidRDefault="00846746" w:rsidP="009666AC">
            <w:pPr>
              <w:rPr>
                <w:rFonts w:ascii="Arial" w:hAnsi="Arial" w:cs="Arial"/>
                <w:noProof/>
              </w:rPr>
            </w:pPr>
          </w:p>
          <w:p w14:paraId="269B498D" w14:textId="77777777" w:rsidR="00DA0502" w:rsidRPr="009D43BC" w:rsidRDefault="00DA0502" w:rsidP="009666AC">
            <w:pPr>
              <w:rPr>
                <w:rFonts w:ascii="Arial" w:hAnsi="Arial" w:cs="Arial"/>
                <w:noProof/>
              </w:rPr>
            </w:pPr>
            <w:r w:rsidRPr="009D43BC">
              <w:rPr>
                <w:rFonts w:ascii="Arial" w:hAnsi="Arial" w:cs="Arial"/>
                <w:noProof/>
              </w:rPr>
              <w:t>Herr Peter Sele</w:t>
            </w:r>
          </w:p>
        </w:tc>
        <w:tc>
          <w:tcPr>
            <w:tcW w:w="2266" w:type="dxa"/>
          </w:tcPr>
          <w:p w14:paraId="2E616923" w14:textId="77777777" w:rsidR="00DA0502" w:rsidRPr="009D43BC" w:rsidRDefault="00DA0502" w:rsidP="009666AC">
            <w:pPr>
              <w:rPr>
                <w:rFonts w:ascii="Arial" w:hAnsi="Arial" w:cs="Arial"/>
                <w:noProof/>
              </w:rPr>
            </w:pPr>
            <w:r w:rsidRPr="009D43BC">
              <w:rPr>
                <w:rFonts w:ascii="Arial" w:hAnsi="Arial" w:cs="Arial"/>
                <w:noProof/>
              </w:rPr>
              <w:t>Alessandra.Pfister@sg.ch</w:t>
            </w:r>
          </w:p>
          <w:p w14:paraId="6A0B1F0E" w14:textId="77777777" w:rsidR="00DA0502" w:rsidRPr="009D43BC" w:rsidRDefault="00DA0502" w:rsidP="009666AC">
            <w:pPr>
              <w:rPr>
                <w:rFonts w:ascii="Arial" w:hAnsi="Arial" w:cs="Arial"/>
                <w:noProof/>
              </w:rPr>
            </w:pPr>
          </w:p>
          <w:p w14:paraId="47B356E5" w14:textId="77777777" w:rsidR="00DA0502" w:rsidRPr="009D43BC" w:rsidRDefault="00DA0502" w:rsidP="009666AC">
            <w:pPr>
              <w:rPr>
                <w:rFonts w:ascii="Arial" w:hAnsi="Arial" w:cs="Arial"/>
                <w:noProof/>
              </w:rPr>
            </w:pPr>
          </w:p>
          <w:p w14:paraId="46195DDE" w14:textId="77777777" w:rsidR="00DA0502" w:rsidRPr="009D43BC" w:rsidRDefault="00DA0502" w:rsidP="009666AC">
            <w:pPr>
              <w:rPr>
                <w:rFonts w:ascii="Arial" w:hAnsi="Arial" w:cs="Arial"/>
                <w:noProof/>
              </w:rPr>
            </w:pPr>
          </w:p>
          <w:p w14:paraId="5632DCD9" w14:textId="77777777" w:rsidR="00DA0502" w:rsidRPr="009D43BC" w:rsidRDefault="00DA0502" w:rsidP="009666AC">
            <w:pPr>
              <w:rPr>
                <w:rFonts w:ascii="Arial" w:hAnsi="Arial" w:cs="Arial"/>
                <w:noProof/>
              </w:rPr>
            </w:pPr>
          </w:p>
          <w:p w14:paraId="784F4A71" w14:textId="77777777" w:rsidR="00B03DBE" w:rsidRPr="009D43BC" w:rsidRDefault="00B03DBE" w:rsidP="009666AC">
            <w:pPr>
              <w:rPr>
                <w:rFonts w:ascii="Arial" w:hAnsi="Arial" w:cs="Arial"/>
                <w:noProof/>
              </w:rPr>
            </w:pPr>
          </w:p>
          <w:p w14:paraId="14E7DA8C" w14:textId="77777777" w:rsidR="00B03DBE" w:rsidRPr="009D43BC" w:rsidRDefault="00B03DBE" w:rsidP="009666AC">
            <w:pPr>
              <w:rPr>
                <w:rFonts w:ascii="Arial" w:hAnsi="Arial" w:cs="Arial"/>
                <w:noProof/>
              </w:rPr>
            </w:pPr>
          </w:p>
          <w:p w14:paraId="1DB7EC53" w14:textId="77777777" w:rsidR="00846746" w:rsidRPr="009D43BC" w:rsidRDefault="00846746" w:rsidP="009666AC">
            <w:pPr>
              <w:rPr>
                <w:rFonts w:ascii="Arial" w:hAnsi="Arial" w:cs="Arial"/>
                <w:noProof/>
              </w:rPr>
            </w:pPr>
          </w:p>
          <w:p w14:paraId="33F20039" w14:textId="77777777" w:rsidR="00DA0502" w:rsidRPr="009D43BC" w:rsidRDefault="00DA0502" w:rsidP="009666AC">
            <w:pPr>
              <w:rPr>
                <w:rFonts w:ascii="Arial" w:hAnsi="Arial" w:cs="Arial"/>
                <w:noProof/>
              </w:rPr>
            </w:pPr>
            <w:r w:rsidRPr="009D43BC">
              <w:rPr>
                <w:rFonts w:ascii="Arial" w:hAnsi="Arial" w:cs="Arial"/>
                <w:noProof/>
              </w:rPr>
              <w:t>Peter.sele@regierung.li</w:t>
            </w:r>
          </w:p>
        </w:tc>
      </w:tr>
      <w:tr w:rsidR="00DA0502" w:rsidRPr="009D43BC" w14:paraId="3FF5047F" w14:textId="77777777" w:rsidTr="005D7F4B">
        <w:tc>
          <w:tcPr>
            <w:tcW w:w="2610" w:type="dxa"/>
          </w:tcPr>
          <w:p w14:paraId="109BEDBA" w14:textId="77777777" w:rsidR="00DA0502" w:rsidRPr="009D43BC" w:rsidRDefault="00DA0502" w:rsidP="009666AC">
            <w:pPr>
              <w:rPr>
                <w:rFonts w:ascii="Arial" w:hAnsi="Arial" w:cs="Arial"/>
                <w:noProof/>
              </w:rPr>
            </w:pPr>
            <w:r w:rsidRPr="009D43BC">
              <w:rPr>
                <w:rFonts w:ascii="Arial" w:hAnsi="Arial" w:cs="Arial"/>
              </w:rPr>
              <w:t>Prüfbehörde</w:t>
            </w:r>
          </w:p>
        </w:tc>
        <w:tc>
          <w:tcPr>
            <w:tcW w:w="2518" w:type="dxa"/>
          </w:tcPr>
          <w:p w14:paraId="48FBA9F3" w14:textId="77777777" w:rsidR="00DA0502" w:rsidRPr="009D43BC" w:rsidRDefault="00DA0502" w:rsidP="009666AC">
            <w:pPr>
              <w:rPr>
                <w:rFonts w:ascii="Arial" w:hAnsi="Arial" w:cs="Arial"/>
                <w:noProof/>
              </w:rPr>
            </w:pPr>
            <w:r w:rsidRPr="009D43BC">
              <w:rPr>
                <w:rFonts w:ascii="Arial" w:hAnsi="Arial" w:cs="Arial"/>
                <w:noProof/>
              </w:rPr>
              <w:t>Oberfinanzdirektion Karlsruhe</w:t>
            </w:r>
            <w:r w:rsidRPr="009D43BC">
              <w:rPr>
                <w:rFonts w:ascii="Arial" w:hAnsi="Arial" w:cs="Arial"/>
                <w:noProof/>
              </w:rPr>
              <w:br/>
              <w:t>Stabsstelle EU-Finanzkontrolle</w:t>
            </w:r>
          </w:p>
          <w:p w14:paraId="79B39DA6" w14:textId="77777777" w:rsidR="00DA0502" w:rsidRPr="009D43BC" w:rsidRDefault="00DA0502" w:rsidP="009666AC">
            <w:pPr>
              <w:rPr>
                <w:rFonts w:ascii="Arial" w:hAnsi="Arial" w:cs="Arial"/>
                <w:noProof/>
              </w:rPr>
            </w:pPr>
            <w:r w:rsidRPr="009D43BC">
              <w:rPr>
                <w:rFonts w:ascii="Arial" w:hAnsi="Arial" w:cs="Arial"/>
                <w:noProof/>
              </w:rPr>
              <w:t>D-70173 Stuttgart</w:t>
            </w:r>
          </w:p>
          <w:p w14:paraId="7AB3E95B" w14:textId="77777777" w:rsidR="00DA0502" w:rsidRPr="009D43BC" w:rsidRDefault="00DA0502" w:rsidP="009666AC">
            <w:pPr>
              <w:rPr>
                <w:rFonts w:ascii="Arial" w:hAnsi="Arial" w:cs="Arial"/>
                <w:noProof/>
              </w:rPr>
            </w:pPr>
            <w:r w:rsidRPr="009D43BC">
              <w:rPr>
                <w:rFonts w:ascii="Arial" w:hAnsi="Arial" w:cs="Arial"/>
                <w:noProof/>
              </w:rPr>
              <w:br/>
            </w:r>
          </w:p>
        </w:tc>
        <w:tc>
          <w:tcPr>
            <w:tcW w:w="2460" w:type="dxa"/>
          </w:tcPr>
          <w:p w14:paraId="630C323B" w14:textId="77777777" w:rsidR="00DA0502" w:rsidRPr="009D43BC" w:rsidRDefault="00DA0502" w:rsidP="005D7F4B">
            <w:pPr>
              <w:jc w:val="left"/>
              <w:rPr>
                <w:rFonts w:ascii="Arial" w:hAnsi="Arial" w:cs="Arial"/>
                <w:noProof/>
              </w:rPr>
            </w:pPr>
            <w:r w:rsidRPr="009D43BC">
              <w:rPr>
                <w:rFonts w:ascii="Arial" w:hAnsi="Arial" w:cs="Arial"/>
                <w:noProof/>
              </w:rPr>
              <w:t>Herr Lothar Fleischer</w:t>
            </w:r>
          </w:p>
        </w:tc>
        <w:tc>
          <w:tcPr>
            <w:tcW w:w="2266" w:type="dxa"/>
          </w:tcPr>
          <w:p w14:paraId="65EFEA1B" w14:textId="77777777" w:rsidR="00DA0502" w:rsidRPr="009D43BC" w:rsidRDefault="00DA0502" w:rsidP="00B03DBE">
            <w:pPr>
              <w:rPr>
                <w:rFonts w:ascii="Arial" w:hAnsi="Arial" w:cs="Arial"/>
                <w:noProof/>
              </w:rPr>
            </w:pPr>
            <w:r w:rsidRPr="009D43BC">
              <w:rPr>
                <w:rFonts w:ascii="Arial" w:hAnsi="Arial" w:cs="Arial"/>
                <w:noProof/>
              </w:rPr>
              <w:t>Lothar.fleischer</w:t>
            </w:r>
            <w:r w:rsidR="00B03DBE" w:rsidRPr="009D43BC">
              <w:rPr>
                <w:rFonts w:ascii="Arial" w:hAnsi="Arial" w:cs="Arial"/>
                <w:noProof/>
              </w:rPr>
              <w:t>@</w:t>
            </w:r>
            <w:r w:rsidRPr="009D43BC">
              <w:rPr>
                <w:rFonts w:ascii="Arial" w:hAnsi="Arial" w:cs="Arial"/>
                <w:noProof/>
              </w:rPr>
              <w:t>ofd</w:t>
            </w:r>
            <w:r w:rsidR="00846746" w:rsidRPr="009D43BC">
              <w:rPr>
                <w:rFonts w:ascii="Arial" w:hAnsi="Arial" w:cs="Arial"/>
                <w:noProof/>
              </w:rPr>
              <w:t>ka.</w:t>
            </w:r>
            <w:r w:rsidRPr="009D43BC">
              <w:rPr>
                <w:rFonts w:ascii="Arial" w:hAnsi="Arial" w:cs="Arial"/>
                <w:noProof/>
              </w:rPr>
              <w:t>bwl.de</w:t>
            </w:r>
          </w:p>
        </w:tc>
      </w:tr>
      <w:tr w:rsidR="00DA0502" w:rsidRPr="009D43BC" w14:paraId="67D2F0A9" w14:textId="77777777" w:rsidTr="009666AC">
        <w:tc>
          <w:tcPr>
            <w:tcW w:w="2610" w:type="dxa"/>
          </w:tcPr>
          <w:p w14:paraId="35BA4B30" w14:textId="77777777" w:rsidR="00DA0502" w:rsidRPr="009D43BC" w:rsidRDefault="00DA0502" w:rsidP="009666AC">
            <w:pPr>
              <w:rPr>
                <w:rFonts w:ascii="Arial" w:hAnsi="Arial" w:cs="Arial"/>
                <w:noProof/>
              </w:rPr>
            </w:pPr>
            <w:r w:rsidRPr="009D43BC">
              <w:rPr>
                <w:rFonts w:ascii="Arial" w:hAnsi="Arial" w:cs="Arial"/>
              </w:rPr>
              <w:t xml:space="preserve">Vertreter der Prüfergruppe </w:t>
            </w:r>
          </w:p>
        </w:tc>
        <w:tc>
          <w:tcPr>
            <w:tcW w:w="2518" w:type="dxa"/>
          </w:tcPr>
          <w:p w14:paraId="46E33C1D" w14:textId="77777777" w:rsidR="00DA0502" w:rsidRPr="009D43BC" w:rsidRDefault="0070201B" w:rsidP="009666AC">
            <w:pPr>
              <w:rPr>
                <w:rFonts w:ascii="Arial" w:hAnsi="Arial" w:cs="Arial"/>
                <w:noProof/>
              </w:rPr>
            </w:pPr>
            <w:r w:rsidRPr="009D43BC">
              <w:rPr>
                <w:rFonts w:ascii="Arial" w:hAnsi="Arial" w:cs="Arial"/>
                <w:noProof/>
              </w:rPr>
              <w:t>keine</w:t>
            </w:r>
          </w:p>
        </w:tc>
        <w:tc>
          <w:tcPr>
            <w:tcW w:w="2460" w:type="dxa"/>
          </w:tcPr>
          <w:p w14:paraId="16860FE9" w14:textId="77777777" w:rsidR="00DA0502" w:rsidRPr="009D43BC" w:rsidRDefault="00DA0502" w:rsidP="009666AC">
            <w:pPr>
              <w:rPr>
                <w:rFonts w:ascii="Arial" w:hAnsi="Arial" w:cs="Arial"/>
                <w:noProof/>
              </w:rPr>
            </w:pPr>
          </w:p>
        </w:tc>
        <w:tc>
          <w:tcPr>
            <w:tcW w:w="2266" w:type="dxa"/>
          </w:tcPr>
          <w:p w14:paraId="301D1C49" w14:textId="77777777" w:rsidR="00DA0502" w:rsidRPr="009D43BC" w:rsidRDefault="00DA0502" w:rsidP="009666AC">
            <w:pPr>
              <w:rPr>
                <w:rFonts w:ascii="Arial" w:hAnsi="Arial" w:cs="Arial"/>
                <w:noProof/>
              </w:rPr>
            </w:pPr>
          </w:p>
        </w:tc>
      </w:tr>
      <w:tr w:rsidR="00DA0502" w:rsidRPr="009D43BC" w14:paraId="19653E1B" w14:textId="77777777" w:rsidTr="000B493E">
        <w:tc>
          <w:tcPr>
            <w:tcW w:w="2610" w:type="dxa"/>
          </w:tcPr>
          <w:p w14:paraId="226782ED" w14:textId="77777777" w:rsidR="00DA0502" w:rsidRPr="009D43BC" w:rsidRDefault="00DA0502" w:rsidP="009666AC">
            <w:pPr>
              <w:rPr>
                <w:rFonts w:ascii="Arial" w:hAnsi="Arial" w:cs="Arial"/>
                <w:noProof/>
              </w:rPr>
            </w:pPr>
            <w:r w:rsidRPr="009D43BC">
              <w:rPr>
                <w:rFonts w:ascii="Arial" w:hAnsi="Arial" w:cs="Arial"/>
              </w:rPr>
              <w:t>Stelle, an die die Kommission Zahlungen leisten soll</w:t>
            </w:r>
          </w:p>
        </w:tc>
        <w:tc>
          <w:tcPr>
            <w:tcW w:w="2518" w:type="dxa"/>
          </w:tcPr>
          <w:p w14:paraId="7816776A" w14:textId="77777777" w:rsidR="00DA0502" w:rsidRPr="009D43BC" w:rsidRDefault="008754D2" w:rsidP="009666AC">
            <w:pPr>
              <w:rPr>
                <w:rFonts w:ascii="Arial" w:hAnsi="Arial" w:cs="Arial"/>
                <w:noProof/>
              </w:rPr>
            </w:pPr>
            <w:r w:rsidRPr="009D43BC">
              <w:rPr>
                <w:rFonts w:ascii="Arial" w:hAnsi="Arial" w:cs="Arial"/>
                <w:noProof/>
              </w:rPr>
              <w:t>Bayerisches Staatsministerium für Wirtschaft, Landesentwicklung und Energie</w:t>
            </w:r>
          </w:p>
          <w:p w14:paraId="10F01BFD" w14:textId="77777777" w:rsidR="000B493E" w:rsidRPr="009D43BC" w:rsidRDefault="000B493E" w:rsidP="009666AC">
            <w:pPr>
              <w:rPr>
                <w:rFonts w:ascii="Arial" w:hAnsi="Arial" w:cs="Arial"/>
                <w:noProof/>
              </w:rPr>
            </w:pPr>
            <w:r w:rsidRPr="009D43BC">
              <w:rPr>
                <w:rFonts w:ascii="Arial" w:hAnsi="Arial" w:cs="Arial"/>
                <w:noProof/>
              </w:rPr>
              <w:t>EU-Bescheinigungsbehörde</w:t>
            </w:r>
          </w:p>
          <w:p w14:paraId="666E83C3" w14:textId="77777777" w:rsidR="000B493E" w:rsidRPr="009D43BC" w:rsidRDefault="000B493E" w:rsidP="009666AC">
            <w:pPr>
              <w:rPr>
                <w:rFonts w:ascii="Arial" w:hAnsi="Arial" w:cs="Arial"/>
                <w:noProof/>
              </w:rPr>
            </w:pPr>
            <w:r w:rsidRPr="009D43BC">
              <w:rPr>
                <w:rFonts w:ascii="Arial" w:hAnsi="Arial" w:cs="Arial"/>
                <w:noProof/>
              </w:rPr>
              <w:t>Prinzregentenstraße 28</w:t>
            </w:r>
          </w:p>
          <w:p w14:paraId="38C1BB4A" w14:textId="77777777" w:rsidR="000B493E" w:rsidRPr="009D43BC" w:rsidRDefault="000B493E" w:rsidP="009666AC">
            <w:pPr>
              <w:rPr>
                <w:rFonts w:ascii="Arial" w:hAnsi="Arial" w:cs="Arial"/>
                <w:noProof/>
              </w:rPr>
            </w:pPr>
            <w:r w:rsidRPr="009D43BC">
              <w:rPr>
                <w:rFonts w:ascii="Arial" w:hAnsi="Arial" w:cs="Arial"/>
                <w:noProof/>
              </w:rPr>
              <w:t>D-80538 München</w:t>
            </w:r>
          </w:p>
          <w:p w14:paraId="7B3ACB7D" w14:textId="77777777" w:rsidR="0070201B" w:rsidRPr="009D43BC" w:rsidRDefault="0070201B" w:rsidP="009666AC">
            <w:pPr>
              <w:rPr>
                <w:rFonts w:ascii="Arial" w:hAnsi="Arial" w:cs="Arial"/>
                <w:noProof/>
              </w:rPr>
            </w:pPr>
          </w:p>
          <w:p w14:paraId="199D70CD" w14:textId="77777777" w:rsidR="0070201B" w:rsidRPr="009D43BC" w:rsidRDefault="0070201B" w:rsidP="009666AC">
            <w:pPr>
              <w:rPr>
                <w:rFonts w:ascii="Arial" w:hAnsi="Arial" w:cs="Arial"/>
                <w:noProof/>
              </w:rPr>
            </w:pPr>
            <w:r w:rsidRPr="009D43BC">
              <w:rPr>
                <w:rFonts w:ascii="Arial" w:hAnsi="Arial" w:cs="Arial"/>
                <w:noProof/>
              </w:rPr>
              <w:t>Wahrnehmung der Aufgaben der Rechnungsführung</w:t>
            </w:r>
          </w:p>
        </w:tc>
        <w:tc>
          <w:tcPr>
            <w:tcW w:w="2460" w:type="dxa"/>
          </w:tcPr>
          <w:p w14:paraId="47FD1BA6" w14:textId="77777777" w:rsidR="00DA0502" w:rsidRPr="009D43BC" w:rsidRDefault="00DA0502" w:rsidP="000B493E">
            <w:pPr>
              <w:jc w:val="left"/>
              <w:rPr>
                <w:rFonts w:ascii="Arial" w:hAnsi="Arial" w:cs="Arial"/>
                <w:noProof/>
              </w:rPr>
            </w:pPr>
            <w:r w:rsidRPr="009D43BC">
              <w:rPr>
                <w:rFonts w:ascii="Arial" w:hAnsi="Arial" w:cs="Arial"/>
                <w:noProof/>
              </w:rPr>
              <w:t xml:space="preserve">Frau </w:t>
            </w:r>
            <w:r w:rsidR="000B493E" w:rsidRPr="009D43BC">
              <w:rPr>
                <w:rFonts w:ascii="Arial" w:hAnsi="Arial" w:cs="Arial"/>
                <w:noProof/>
              </w:rPr>
              <w:t xml:space="preserve">Dr. </w:t>
            </w:r>
            <w:r w:rsidR="008754D2" w:rsidRPr="009D43BC">
              <w:rPr>
                <w:rFonts w:ascii="Arial" w:hAnsi="Arial" w:cs="Arial"/>
                <w:noProof/>
              </w:rPr>
              <w:t>Monika von Haaren</w:t>
            </w:r>
          </w:p>
        </w:tc>
        <w:tc>
          <w:tcPr>
            <w:tcW w:w="2266" w:type="dxa"/>
          </w:tcPr>
          <w:p w14:paraId="541A8B77" w14:textId="77777777" w:rsidR="00DA0502" w:rsidRPr="009D43BC" w:rsidRDefault="008754D2" w:rsidP="009666AC">
            <w:pPr>
              <w:rPr>
                <w:rFonts w:ascii="Arial" w:hAnsi="Arial" w:cs="Arial"/>
                <w:noProof/>
              </w:rPr>
            </w:pPr>
            <w:r w:rsidRPr="009D43BC">
              <w:rPr>
                <w:rFonts w:ascii="Arial" w:hAnsi="Arial" w:cs="Arial"/>
                <w:noProof/>
              </w:rPr>
              <w:t>Monika.vonHaaren@stmwi.bayern.de</w:t>
            </w:r>
          </w:p>
        </w:tc>
      </w:tr>
    </w:tbl>
    <w:p w14:paraId="5C0C5E89" w14:textId="77777777" w:rsidR="00DA0502" w:rsidRPr="009D43BC" w:rsidRDefault="00DA0502" w:rsidP="00DA0502">
      <w:pPr>
        <w:rPr>
          <w:rFonts w:ascii="Arial" w:hAnsi="Arial" w:cs="Arial"/>
        </w:rPr>
      </w:pPr>
    </w:p>
    <w:p w14:paraId="6193879B" w14:textId="77777777" w:rsidR="004258F6" w:rsidRPr="009D43BC" w:rsidRDefault="004258F6" w:rsidP="004258F6">
      <w:pPr>
        <w:pStyle w:val="Textkrper"/>
        <w:spacing w:before="11"/>
        <w:rPr>
          <w:rFonts w:ascii="Arial" w:hAnsi="Arial" w:cs="Arial"/>
          <w:i/>
        </w:rPr>
      </w:pPr>
    </w:p>
    <w:p w14:paraId="73C63D57" w14:textId="77777777" w:rsidR="000E6C8A" w:rsidRPr="009D43BC" w:rsidRDefault="000E6C8A" w:rsidP="004258F6">
      <w:pPr>
        <w:pStyle w:val="Textkrper"/>
        <w:spacing w:before="11"/>
        <w:rPr>
          <w:rFonts w:ascii="Arial" w:hAnsi="Arial" w:cs="Arial"/>
          <w:i/>
        </w:rPr>
      </w:pPr>
    </w:p>
    <w:p w14:paraId="172C325C" w14:textId="77777777" w:rsidR="000E6C8A" w:rsidRPr="009D43BC" w:rsidRDefault="000E6C8A" w:rsidP="004258F6">
      <w:pPr>
        <w:pStyle w:val="Textkrper"/>
        <w:spacing w:before="11"/>
        <w:rPr>
          <w:rFonts w:ascii="Arial" w:hAnsi="Arial" w:cs="Arial"/>
          <w:i/>
        </w:rPr>
      </w:pPr>
    </w:p>
    <w:p w14:paraId="1594C1BA" w14:textId="77777777" w:rsidR="000E6C8A" w:rsidRPr="009D43BC" w:rsidRDefault="000E6C8A" w:rsidP="004258F6">
      <w:pPr>
        <w:pStyle w:val="Textkrper"/>
        <w:spacing w:before="11"/>
        <w:rPr>
          <w:rFonts w:ascii="Arial" w:hAnsi="Arial" w:cs="Arial"/>
          <w:i/>
        </w:rPr>
      </w:pPr>
    </w:p>
    <w:p w14:paraId="06D8A8EF" w14:textId="77777777" w:rsidR="000E6C8A" w:rsidRPr="009D43BC" w:rsidRDefault="000E6C8A" w:rsidP="004258F6">
      <w:pPr>
        <w:pStyle w:val="Textkrper"/>
        <w:spacing w:before="11"/>
        <w:rPr>
          <w:rFonts w:ascii="Arial" w:hAnsi="Arial" w:cs="Arial"/>
          <w:i/>
        </w:rPr>
      </w:pPr>
    </w:p>
    <w:p w14:paraId="40D57A51" w14:textId="77777777" w:rsidR="000E6C8A" w:rsidRPr="009D43BC" w:rsidRDefault="000E6C8A" w:rsidP="004258F6">
      <w:pPr>
        <w:pStyle w:val="Textkrper"/>
        <w:spacing w:before="11"/>
        <w:rPr>
          <w:rFonts w:ascii="Arial" w:hAnsi="Arial" w:cs="Arial"/>
          <w:i/>
        </w:rPr>
      </w:pPr>
    </w:p>
    <w:p w14:paraId="58C256AE" w14:textId="77777777" w:rsidR="00DA0502" w:rsidRPr="009D43BC" w:rsidRDefault="00DA0502" w:rsidP="00DA0502">
      <w:pPr>
        <w:pStyle w:val="berschrift2"/>
        <w:rPr>
          <w:rFonts w:ascii="Arial" w:hAnsi="Arial" w:cs="Arial"/>
          <w:b/>
          <w:sz w:val="24"/>
          <w:szCs w:val="24"/>
        </w:rPr>
      </w:pPr>
      <w:bookmarkStart w:id="172" w:name="_Toc100313755"/>
      <w:r w:rsidRPr="009D43BC">
        <w:rPr>
          <w:rFonts w:ascii="Arial" w:hAnsi="Arial" w:cs="Arial"/>
          <w:b/>
          <w:sz w:val="24"/>
          <w:szCs w:val="24"/>
        </w:rPr>
        <w:t>Verfahren zur Einrichtung eines gemeinsamen Sekretariats</w:t>
      </w:r>
      <w:bookmarkEnd w:id="172"/>
      <w:r w:rsidRPr="009D43BC">
        <w:rPr>
          <w:rFonts w:ascii="Arial" w:hAnsi="Arial" w:cs="Arial"/>
          <w:b/>
          <w:sz w:val="24"/>
          <w:szCs w:val="24"/>
        </w:rPr>
        <w:t xml:space="preserve"> </w:t>
      </w:r>
    </w:p>
    <w:p w14:paraId="32844893" w14:textId="77777777" w:rsidR="00290D39" w:rsidRPr="009D43BC" w:rsidRDefault="00290D39" w:rsidP="00290D39">
      <w:pPr>
        <w:spacing w:after="200" w:line="276" w:lineRule="auto"/>
        <w:rPr>
          <w:rFonts w:ascii="Arial" w:hAnsi="Arial" w:cs="Arial"/>
          <w:b/>
          <w:i/>
          <w:iCs/>
          <w:noProof/>
          <w:szCs w:val="24"/>
        </w:rPr>
      </w:pPr>
      <w:r w:rsidRPr="009D43BC">
        <w:rPr>
          <w:rFonts w:ascii="Arial" w:hAnsi="Arial" w:cs="Arial"/>
          <w:i/>
          <w:szCs w:val="24"/>
        </w:rPr>
        <w:t>Bezug: Artikel 17 Absatz 6 Buchstabe b</w:t>
      </w:r>
    </w:p>
    <w:p w14:paraId="17E0F071" w14:textId="77777777" w:rsidR="00DA0502" w:rsidRPr="009D43BC" w:rsidRDefault="00DA0502" w:rsidP="00DA0502">
      <w:pPr>
        <w:rPr>
          <w:rFonts w:ascii="Arial" w:hAnsi="Arial" w:cs="Arial"/>
          <w:sz w:val="24"/>
          <w:szCs w:val="24"/>
        </w:rPr>
      </w:pPr>
    </w:p>
    <w:p w14:paraId="2B74EC01" w14:textId="77777777" w:rsidR="00DA0502" w:rsidRPr="009D43BC" w:rsidRDefault="00DA0502" w:rsidP="00DA0502">
      <w:pPr>
        <w:rPr>
          <w:rFonts w:ascii="Arial" w:hAnsi="Arial" w:cs="Arial"/>
          <w:sz w:val="24"/>
          <w:szCs w:val="24"/>
        </w:rPr>
      </w:pPr>
      <w:r w:rsidRPr="009D43BC">
        <w:rPr>
          <w:rFonts w:ascii="Arial" w:hAnsi="Arial" w:cs="Arial"/>
          <w:sz w:val="24"/>
          <w:szCs w:val="24"/>
        </w:rPr>
        <w:t>Zur administrativen Unterstüt</w:t>
      </w:r>
      <w:r w:rsidR="00785434" w:rsidRPr="009D43BC">
        <w:rPr>
          <w:rFonts w:ascii="Arial" w:hAnsi="Arial" w:cs="Arial"/>
          <w:sz w:val="24"/>
          <w:szCs w:val="24"/>
        </w:rPr>
        <w:t>zung der Verwaltungsbehörde, der</w:t>
      </w:r>
      <w:r w:rsidRPr="009D43BC">
        <w:rPr>
          <w:rFonts w:ascii="Arial" w:hAnsi="Arial" w:cs="Arial"/>
          <w:sz w:val="24"/>
          <w:szCs w:val="24"/>
        </w:rPr>
        <w:t xml:space="preserve"> </w:t>
      </w:r>
      <w:r w:rsidR="00785434" w:rsidRPr="009D43BC">
        <w:rPr>
          <w:rFonts w:ascii="Arial" w:hAnsi="Arial" w:cs="Arial"/>
          <w:sz w:val="24"/>
          <w:szCs w:val="24"/>
        </w:rPr>
        <w:t>Gremien</w:t>
      </w:r>
      <w:r w:rsidRPr="009D43BC">
        <w:rPr>
          <w:rFonts w:ascii="Arial" w:hAnsi="Arial" w:cs="Arial"/>
          <w:sz w:val="24"/>
          <w:szCs w:val="24"/>
        </w:rPr>
        <w:t xml:space="preserve"> (vgl. VO (EU) Nr. 2021</w:t>
      </w:r>
      <w:r w:rsidR="006235C6" w:rsidRPr="009D43BC">
        <w:rPr>
          <w:rFonts w:ascii="Arial" w:hAnsi="Arial" w:cs="Arial"/>
          <w:sz w:val="24"/>
          <w:szCs w:val="24"/>
        </w:rPr>
        <w:t>/1059 (ETZ-VO)</w:t>
      </w:r>
      <w:r w:rsidRPr="009D43BC">
        <w:rPr>
          <w:rFonts w:ascii="Arial" w:hAnsi="Arial" w:cs="Arial"/>
          <w:sz w:val="24"/>
          <w:szCs w:val="24"/>
        </w:rPr>
        <w:t xml:space="preserve">, Art. 46 Abs. 2) und gegebenenfalls der Prüfbehörde bei der Wahrnehmung ihrer jeweiligen Aufgaben, für die Koordination der First Level Control sowie zur Durchführung aller technisch-administrativen Aufgaben, die das Gesamtprogramm betreffen, wird, wie auch bereits in der Programmperiode 2014-2020, das Gemeinsame Sekretariat beim Sitz der Verwaltungsbehörde am Regierungspräsidium Tübingen eingerichtet. </w:t>
      </w:r>
    </w:p>
    <w:p w14:paraId="3F8EAABF" w14:textId="77777777" w:rsidR="00DA0502" w:rsidRPr="009D43BC" w:rsidRDefault="00DA0502" w:rsidP="00DA0502">
      <w:pPr>
        <w:rPr>
          <w:rFonts w:ascii="Arial" w:hAnsi="Arial" w:cs="Arial"/>
          <w:sz w:val="24"/>
          <w:szCs w:val="24"/>
        </w:rPr>
      </w:pPr>
    </w:p>
    <w:p w14:paraId="5F3926B2" w14:textId="77777777" w:rsidR="00F505EE" w:rsidRPr="009D43BC" w:rsidRDefault="00DA0502" w:rsidP="00F505EE">
      <w:pPr>
        <w:rPr>
          <w:rFonts w:ascii="Arial" w:hAnsi="Arial" w:cs="Arial"/>
          <w:sz w:val="24"/>
          <w:szCs w:val="24"/>
        </w:rPr>
      </w:pPr>
      <w:r w:rsidRPr="009D43BC">
        <w:rPr>
          <w:rFonts w:ascii="Arial" w:hAnsi="Arial" w:cs="Arial"/>
          <w:sz w:val="24"/>
          <w:szCs w:val="24"/>
        </w:rPr>
        <w:t>Damit wird die schon bisher bestehende und erfolgreich eingespielte Verwaltungsstruktur aus den Vorgängerprogrammen fortgeführt und auf gewonnene Erkenntnisse und Erfahrungen des Gemeinsamen Sekretariats in vorausgegangenen Programmperioden zurückgegriffen werden. Eine ausreichende fachliche und administrative Arbeitskapazität des Gemeinsamen Sekretariats wird sichergestellt. Die Ausgaben des Gemeinsamen Sekretariats werden aus der Technischen Hilfe mit</w:t>
      </w:r>
      <w:r w:rsidR="00F505EE" w:rsidRPr="009D43BC">
        <w:rPr>
          <w:rFonts w:ascii="Arial" w:hAnsi="Arial" w:cs="Arial"/>
          <w:sz w:val="24"/>
          <w:szCs w:val="24"/>
        </w:rPr>
        <w:t xml:space="preserve"> Mitteln des EFRE kofinanziert.</w:t>
      </w:r>
    </w:p>
    <w:p w14:paraId="2E8E552E" w14:textId="77777777" w:rsidR="00F505EE" w:rsidRPr="009D43BC" w:rsidRDefault="00F505EE" w:rsidP="00F505EE">
      <w:pPr>
        <w:rPr>
          <w:rFonts w:ascii="Arial" w:hAnsi="Arial" w:cs="Arial"/>
          <w:sz w:val="24"/>
          <w:szCs w:val="24"/>
        </w:rPr>
      </w:pPr>
    </w:p>
    <w:p w14:paraId="25668960" w14:textId="77777777" w:rsidR="00F505EE" w:rsidRPr="009D43BC" w:rsidRDefault="00DA0502" w:rsidP="00F505EE">
      <w:pPr>
        <w:rPr>
          <w:rFonts w:ascii="Arial" w:hAnsi="Arial" w:cs="Arial"/>
          <w:sz w:val="24"/>
          <w:szCs w:val="24"/>
        </w:rPr>
      </w:pPr>
      <w:r w:rsidRPr="009D43BC">
        <w:rPr>
          <w:rFonts w:ascii="Arial" w:hAnsi="Arial" w:cs="Arial"/>
          <w:sz w:val="24"/>
          <w:szCs w:val="24"/>
        </w:rPr>
        <w:t xml:space="preserve">Das Gemeinsame Sekretariat übernimmt die technisch-administrativen Aufgaben im Einklang mit den Anforderungen der Europäischen Kommission und der an Interreg VI Alpenrhein-Bodensee-Hochrhein beteiligten </w:t>
      </w:r>
      <w:r w:rsidR="00785434" w:rsidRPr="009D43BC">
        <w:rPr>
          <w:rFonts w:ascii="Arial" w:hAnsi="Arial" w:cs="Arial"/>
          <w:sz w:val="24"/>
          <w:szCs w:val="24"/>
        </w:rPr>
        <w:t>Mitgliedsländer und Drittstaaten</w:t>
      </w:r>
      <w:r w:rsidRPr="009D43BC">
        <w:rPr>
          <w:rFonts w:ascii="Arial" w:hAnsi="Arial" w:cs="Arial"/>
          <w:sz w:val="24"/>
          <w:szCs w:val="24"/>
        </w:rPr>
        <w:t xml:space="preserve">. </w:t>
      </w:r>
      <w:r w:rsidR="00F505EE" w:rsidRPr="009D43BC">
        <w:rPr>
          <w:rFonts w:ascii="Arial" w:hAnsi="Arial" w:cs="Arial"/>
          <w:sz w:val="24"/>
          <w:szCs w:val="24"/>
        </w:rPr>
        <w:t xml:space="preserve">Es handelt unter Beachtung der maßgeblichen EU-Verordnungen und der nationalen Rechtsvorschriften unterstützend für die Verwaltungsbehörde und die Programmpartner sowie </w:t>
      </w:r>
      <w:r w:rsidR="00785434" w:rsidRPr="009D43BC">
        <w:rPr>
          <w:rFonts w:ascii="Arial" w:hAnsi="Arial" w:cs="Arial"/>
          <w:sz w:val="24"/>
          <w:szCs w:val="24"/>
        </w:rPr>
        <w:t>die Gremien</w:t>
      </w:r>
      <w:r w:rsidR="00F505EE" w:rsidRPr="009D43BC">
        <w:rPr>
          <w:rFonts w:ascii="Arial" w:hAnsi="Arial" w:cs="Arial"/>
          <w:sz w:val="24"/>
          <w:szCs w:val="24"/>
        </w:rPr>
        <w:t>.</w:t>
      </w:r>
    </w:p>
    <w:p w14:paraId="69B0DC2C" w14:textId="77777777" w:rsidR="00DA0502" w:rsidRPr="009D43BC" w:rsidRDefault="00DA0502" w:rsidP="00DA0502">
      <w:pPr>
        <w:rPr>
          <w:rFonts w:ascii="Arial" w:hAnsi="Arial" w:cs="Arial"/>
          <w:sz w:val="24"/>
          <w:szCs w:val="24"/>
        </w:rPr>
      </w:pPr>
      <w:r w:rsidRPr="009D43BC">
        <w:rPr>
          <w:rFonts w:ascii="Arial" w:hAnsi="Arial" w:cs="Arial"/>
          <w:sz w:val="24"/>
          <w:szCs w:val="24"/>
        </w:rPr>
        <w:t>Insbesondere folgende Aufgaben werden durch das Gemeinsame Sekretariat wahrgenommen:</w:t>
      </w:r>
    </w:p>
    <w:p w14:paraId="40FB7BF2" w14:textId="77777777" w:rsidR="00DA0502" w:rsidRPr="009D43BC" w:rsidRDefault="00DA0502" w:rsidP="00DA0502">
      <w:pPr>
        <w:rPr>
          <w:rFonts w:ascii="Arial" w:hAnsi="Arial" w:cs="Arial"/>
          <w:sz w:val="24"/>
          <w:szCs w:val="24"/>
        </w:rPr>
      </w:pPr>
    </w:p>
    <w:p w14:paraId="0ACEC557" w14:textId="77777777" w:rsidR="00DA0502" w:rsidRPr="009D43BC" w:rsidRDefault="00DA0502" w:rsidP="004E3B66">
      <w:pPr>
        <w:pStyle w:val="Listenabsatz"/>
        <w:numPr>
          <w:ilvl w:val="0"/>
          <w:numId w:val="53"/>
        </w:numPr>
        <w:overflowPunct w:val="0"/>
        <w:autoSpaceDE w:val="0"/>
        <w:autoSpaceDN w:val="0"/>
        <w:adjustRightInd w:val="0"/>
        <w:jc w:val="left"/>
        <w:textAlignment w:val="baseline"/>
        <w:rPr>
          <w:rFonts w:ascii="Arial" w:hAnsi="Arial" w:cs="Arial"/>
          <w:sz w:val="24"/>
          <w:szCs w:val="24"/>
        </w:rPr>
      </w:pPr>
      <w:r w:rsidRPr="009D43BC">
        <w:rPr>
          <w:rFonts w:ascii="Arial" w:hAnsi="Arial" w:cs="Arial"/>
          <w:sz w:val="24"/>
          <w:szCs w:val="24"/>
        </w:rPr>
        <w:t xml:space="preserve">die Annahme, Registrierung und Prüfung von Förderanträgen auf ihre Programmkonformität (u.a. Zuordnung des Projekts zu den Investitionsprioritäten, Berücksichtigung der Querschnittsthemen nachhaltige Entwicklung, Gleichbehandlung </w:t>
      </w:r>
      <w:r w:rsidR="00785434" w:rsidRPr="009D43BC">
        <w:rPr>
          <w:rFonts w:ascii="Arial" w:hAnsi="Arial" w:cs="Arial"/>
          <w:sz w:val="24"/>
          <w:szCs w:val="24"/>
        </w:rPr>
        <w:t>der Geschlechter</w:t>
      </w:r>
      <w:r w:rsidRPr="009D43BC">
        <w:rPr>
          <w:rFonts w:ascii="Arial" w:hAnsi="Arial" w:cs="Arial"/>
          <w:sz w:val="24"/>
          <w:szCs w:val="24"/>
        </w:rPr>
        <w:t xml:space="preserve">, Chancengleichheit und Nichtdiskriminierung); </w:t>
      </w:r>
    </w:p>
    <w:p w14:paraId="39754697" w14:textId="77777777" w:rsidR="00DA0502" w:rsidRPr="009D43BC" w:rsidRDefault="00DA0502" w:rsidP="00DA0502">
      <w:pPr>
        <w:rPr>
          <w:rFonts w:ascii="Arial" w:hAnsi="Arial" w:cs="Arial"/>
          <w:sz w:val="24"/>
          <w:szCs w:val="24"/>
        </w:rPr>
      </w:pPr>
    </w:p>
    <w:p w14:paraId="6321DA3B" w14:textId="77777777" w:rsidR="00DA0502" w:rsidRPr="009D43BC" w:rsidRDefault="00DA0502" w:rsidP="004E3B66">
      <w:pPr>
        <w:pStyle w:val="Listenabsatz"/>
        <w:numPr>
          <w:ilvl w:val="0"/>
          <w:numId w:val="53"/>
        </w:numPr>
        <w:overflowPunct w:val="0"/>
        <w:autoSpaceDE w:val="0"/>
        <w:autoSpaceDN w:val="0"/>
        <w:adjustRightInd w:val="0"/>
        <w:jc w:val="left"/>
        <w:textAlignment w:val="baseline"/>
        <w:rPr>
          <w:rFonts w:ascii="Arial" w:hAnsi="Arial" w:cs="Arial"/>
          <w:sz w:val="24"/>
          <w:szCs w:val="24"/>
        </w:rPr>
      </w:pPr>
      <w:r w:rsidRPr="009D43BC">
        <w:rPr>
          <w:rFonts w:ascii="Arial" w:hAnsi="Arial" w:cs="Arial"/>
          <w:sz w:val="24"/>
          <w:szCs w:val="24"/>
        </w:rPr>
        <w:t xml:space="preserve">Vor- und Nachbereitung der Sitzungen </w:t>
      </w:r>
      <w:r w:rsidR="00785434" w:rsidRPr="009D43BC">
        <w:rPr>
          <w:rFonts w:ascii="Arial" w:hAnsi="Arial" w:cs="Arial"/>
          <w:sz w:val="24"/>
          <w:szCs w:val="24"/>
        </w:rPr>
        <w:t>der Gremien</w:t>
      </w:r>
      <w:r w:rsidRPr="009D43BC">
        <w:rPr>
          <w:rFonts w:ascii="Arial" w:hAnsi="Arial" w:cs="Arial"/>
          <w:sz w:val="24"/>
          <w:szCs w:val="24"/>
        </w:rPr>
        <w:t xml:space="preserve">, sowie Vorstellung der Förderanträge im Auswahlgremium; </w:t>
      </w:r>
    </w:p>
    <w:p w14:paraId="24BDFF4C" w14:textId="77777777" w:rsidR="00DA0502" w:rsidRPr="009D43BC" w:rsidRDefault="00DA0502" w:rsidP="00DA0502">
      <w:pPr>
        <w:rPr>
          <w:rFonts w:ascii="Arial" w:hAnsi="Arial" w:cs="Arial"/>
          <w:sz w:val="24"/>
          <w:szCs w:val="24"/>
        </w:rPr>
      </w:pPr>
    </w:p>
    <w:p w14:paraId="27F7D5BC" w14:textId="77777777" w:rsidR="00DA0502" w:rsidRPr="009D43BC" w:rsidRDefault="00DA0502" w:rsidP="004E3B66">
      <w:pPr>
        <w:pStyle w:val="Listenabsatz"/>
        <w:numPr>
          <w:ilvl w:val="0"/>
          <w:numId w:val="53"/>
        </w:numPr>
        <w:overflowPunct w:val="0"/>
        <w:autoSpaceDE w:val="0"/>
        <w:autoSpaceDN w:val="0"/>
        <w:adjustRightInd w:val="0"/>
        <w:jc w:val="left"/>
        <w:textAlignment w:val="baseline"/>
        <w:rPr>
          <w:rFonts w:ascii="Arial" w:hAnsi="Arial" w:cs="Arial"/>
          <w:sz w:val="24"/>
          <w:szCs w:val="24"/>
        </w:rPr>
      </w:pPr>
      <w:r w:rsidRPr="009D43BC">
        <w:rPr>
          <w:rFonts w:ascii="Arial" w:hAnsi="Arial" w:cs="Arial"/>
          <w:sz w:val="24"/>
          <w:szCs w:val="24"/>
        </w:rPr>
        <w:t xml:space="preserve">Betreuung der Monitoringdatenbank und </w:t>
      </w:r>
      <w:r w:rsidR="000E6C8A" w:rsidRPr="009D43BC">
        <w:rPr>
          <w:rFonts w:ascii="Arial" w:hAnsi="Arial" w:cs="Arial"/>
          <w:sz w:val="24"/>
          <w:szCs w:val="24"/>
        </w:rPr>
        <w:t>Erstellung von Auszahlungsanweisungen</w:t>
      </w:r>
      <w:r w:rsidRPr="009D43BC">
        <w:rPr>
          <w:rFonts w:ascii="Arial" w:hAnsi="Arial" w:cs="Arial"/>
          <w:sz w:val="24"/>
          <w:szCs w:val="24"/>
        </w:rPr>
        <w:t xml:space="preserve"> der EFRE-Mittel; </w:t>
      </w:r>
    </w:p>
    <w:p w14:paraId="69CF5FF1" w14:textId="77777777" w:rsidR="00DA0502" w:rsidRPr="009D43BC" w:rsidRDefault="00DA0502" w:rsidP="00DA0502">
      <w:pPr>
        <w:pStyle w:val="Listenabsatz"/>
        <w:rPr>
          <w:rFonts w:ascii="Arial" w:hAnsi="Arial" w:cs="Arial"/>
          <w:sz w:val="24"/>
          <w:szCs w:val="24"/>
        </w:rPr>
      </w:pPr>
    </w:p>
    <w:p w14:paraId="53A087CD" w14:textId="77777777" w:rsidR="00DA0502" w:rsidRPr="009D43BC" w:rsidRDefault="00DA0502" w:rsidP="004E3B66">
      <w:pPr>
        <w:pStyle w:val="Listenabsatz"/>
        <w:numPr>
          <w:ilvl w:val="0"/>
          <w:numId w:val="53"/>
        </w:numPr>
        <w:overflowPunct w:val="0"/>
        <w:autoSpaceDE w:val="0"/>
        <w:autoSpaceDN w:val="0"/>
        <w:adjustRightInd w:val="0"/>
        <w:jc w:val="left"/>
        <w:textAlignment w:val="baseline"/>
        <w:rPr>
          <w:rFonts w:ascii="Arial" w:hAnsi="Arial" w:cs="Arial"/>
          <w:sz w:val="24"/>
          <w:szCs w:val="24"/>
        </w:rPr>
      </w:pPr>
      <w:r w:rsidRPr="009D43BC">
        <w:rPr>
          <w:rFonts w:ascii="Arial" w:hAnsi="Arial" w:cs="Arial"/>
          <w:sz w:val="24"/>
          <w:szCs w:val="24"/>
        </w:rPr>
        <w:t>Koordination First Level Control</w:t>
      </w:r>
      <w:r w:rsidR="00785434" w:rsidRPr="009D43BC">
        <w:rPr>
          <w:rFonts w:ascii="Arial" w:hAnsi="Arial" w:cs="Arial"/>
          <w:sz w:val="24"/>
          <w:szCs w:val="24"/>
        </w:rPr>
        <w:t>;</w:t>
      </w:r>
    </w:p>
    <w:p w14:paraId="5086A8DA" w14:textId="77777777" w:rsidR="00DA0502" w:rsidRPr="009D43BC" w:rsidRDefault="00DA0502" w:rsidP="00DA0502">
      <w:pPr>
        <w:pStyle w:val="Listenabsatz"/>
        <w:rPr>
          <w:rFonts w:ascii="Arial" w:hAnsi="Arial" w:cs="Arial"/>
          <w:sz w:val="24"/>
          <w:szCs w:val="24"/>
        </w:rPr>
      </w:pPr>
    </w:p>
    <w:p w14:paraId="590883D1" w14:textId="77777777" w:rsidR="00DA0502" w:rsidRPr="009D43BC" w:rsidRDefault="00DA0502" w:rsidP="004E3B66">
      <w:pPr>
        <w:pStyle w:val="Listenabsatz"/>
        <w:numPr>
          <w:ilvl w:val="0"/>
          <w:numId w:val="53"/>
        </w:numPr>
        <w:overflowPunct w:val="0"/>
        <w:autoSpaceDE w:val="0"/>
        <w:autoSpaceDN w:val="0"/>
        <w:adjustRightInd w:val="0"/>
        <w:jc w:val="left"/>
        <w:textAlignment w:val="baseline"/>
        <w:rPr>
          <w:rFonts w:ascii="Arial" w:hAnsi="Arial" w:cs="Arial"/>
          <w:sz w:val="24"/>
          <w:szCs w:val="24"/>
        </w:rPr>
      </w:pPr>
      <w:r w:rsidRPr="009D43BC">
        <w:rPr>
          <w:rFonts w:ascii="Arial" w:hAnsi="Arial" w:cs="Arial"/>
          <w:sz w:val="24"/>
          <w:szCs w:val="24"/>
        </w:rPr>
        <w:t>Mitwirkung an den Überprüfunge</w:t>
      </w:r>
      <w:r w:rsidR="007C1E91" w:rsidRPr="009D43BC">
        <w:rPr>
          <w:rFonts w:ascii="Arial" w:hAnsi="Arial" w:cs="Arial"/>
          <w:sz w:val="24"/>
          <w:szCs w:val="24"/>
        </w:rPr>
        <w:t xml:space="preserve">n entsprechend VO (EU) Nr. </w:t>
      </w:r>
      <w:r w:rsidRPr="009D43BC">
        <w:rPr>
          <w:rFonts w:ascii="Arial" w:hAnsi="Arial" w:cs="Arial"/>
          <w:sz w:val="24"/>
          <w:szCs w:val="24"/>
        </w:rPr>
        <w:t>2021</w:t>
      </w:r>
      <w:r w:rsidR="007C1E91" w:rsidRPr="009D43BC">
        <w:rPr>
          <w:rFonts w:ascii="Arial" w:hAnsi="Arial" w:cs="Arial"/>
          <w:sz w:val="24"/>
          <w:szCs w:val="24"/>
        </w:rPr>
        <w:t>/</w:t>
      </w:r>
      <w:r w:rsidR="0004601E" w:rsidRPr="009D43BC">
        <w:rPr>
          <w:rFonts w:ascii="Arial" w:hAnsi="Arial" w:cs="Arial"/>
          <w:sz w:val="24"/>
          <w:szCs w:val="24"/>
        </w:rPr>
        <w:t xml:space="preserve">1060 (DachVO) Art. 70 </w:t>
      </w:r>
      <w:r w:rsidRPr="009D43BC">
        <w:rPr>
          <w:rFonts w:ascii="Arial" w:hAnsi="Arial" w:cs="Arial"/>
          <w:sz w:val="24"/>
          <w:szCs w:val="24"/>
        </w:rPr>
        <w:t>(Verwaltungs- und Vor-Ort-Prüfungen);</w:t>
      </w:r>
    </w:p>
    <w:p w14:paraId="36B5D3D9" w14:textId="77777777" w:rsidR="00DA0502" w:rsidRPr="009D43BC" w:rsidRDefault="00DA0502" w:rsidP="00DA0502">
      <w:pPr>
        <w:rPr>
          <w:rFonts w:ascii="Arial" w:hAnsi="Arial" w:cs="Arial"/>
          <w:sz w:val="24"/>
          <w:szCs w:val="24"/>
        </w:rPr>
      </w:pPr>
    </w:p>
    <w:p w14:paraId="788D0D63" w14:textId="77777777" w:rsidR="00DA0502" w:rsidRPr="009D43BC" w:rsidRDefault="00DA0502" w:rsidP="004E3B66">
      <w:pPr>
        <w:pStyle w:val="Listenabsatz"/>
        <w:numPr>
          <w:ilvl w:val="0"/>
          <w:numId w:val="53"/>
        </w:numPr>
        <w:overflowPunct w:val="0"/>
        <w:autoSpaceDE w:val="0"/>
        <w:autoSpaceDN w:val="0"/>
        <w:adjustRightInd w:val="0"/>
        <w:jc w:val="left"/>
        <w:textAlignment w:val="baseline"/>
        <w:rPr>
          <w:rFonts w:ascii="Arial" w:hAnsi="Arial" w:cs="Arial"/>
          <w:sz w:val="24"/>
          <w:szCs w:val="24"/>
        </w:rPr>
      </w:pPr>
      <w:r w:rsidRPr="009D43BC">
        <w:rPr>
          <w:rFonts w:ascii="Arial" w:hAnsi="Arial" w:cs="Arial"/>
          <w:sz w:val="24"/>
          <w:szCs w:val="24"/>
        </w:rPr>
        <w:t xml:space="preserve">Mitwirkung und Unterstützung der Verwaltungsbehörde bei der Beobachtung der Zielerreichung entsprechend den Vorgaben des Programms sowie Erfassung der Indikatoren auf Projektebene; </w:t>
      </w:r>
    </w:p>
    <w:p w14:paraId="56477BD6" w14:textId="77777777" w:rsidR="00DA0502" w:rsidRPr="009D43BC" w:rsidRDefault="00DA0502" w:rsidP="00DA0502">
      <w:pPr>
        <w:pStyle w:val="Listenabsatz"/>
        <w:rPr>
          <w:rFonts w:ascii="Arial" w:hAnsi="Arial" w:cs="Arial"/>
          <w:sz w:val="24"/>
          <w:szCs w:val="24"/>
        </w:rPr>
      </w:pPr>
    </w:p>
    <w:p w14:paraId="0F6697BD" w14:textId="77777777" w:rsidR="00DA0502" w:rsidRPr="009D43BC" w:rsidRDefault="00DA0502" w:rsidP="004E3B66">
      <w:pPr>
        <w:pStyle w:val="Listenabsatz"/>
        <w:numPr>
          <w:ilvl w:val="0"/>
          <w:numId w:val="53"/>
        </w:numPr>
        <w:overflowPunct w:val="0"/>
        <w:autoSpaceDE w:val="0"/>
        <w:autoSpaceDN w:val="0"/>
        <w:adjustRightInd w:val="0"/>
        <w:jc w:val="left"/>
        <w:textAlignment w:val="baseline"/>
        <w:rPr>
          <w:rFonts w:ascii="Arial" w:hAnsi="Arial" w:cs="Arial"/>
          <w:sz w:val="24"/>
          <w:szCs w:val="24"/>
        </w:rPr>
      </w:pPr>
      <w:r w:rsidRPr="009D43BC">
        <w:rPr>
          <w:rFonts w:ascii="Arial" w:hAnsi="Arial" w:cs="Arial"/>
          <w:sz w:val="24"/>
          <w:szCs w:val="24"/>
        </w:rPr>
        <w:t xml:space="preserve">Mitwirkung bei der Öffentlichkeitsarbeit; </w:t>
      </w:r>
    </w:p>
    <w:p w14:paraId="6DD7DCB6" w14:textId="77777777" w:rsidR="00DA0502" w:rsidRPr="009D43BC" w:rsidRDefault="00DA0502" w:rsidP="00DA0502">
      <w:pPr>
        <w:rPr>
          <w:rFonts w:ascii="Arial" w:hAnsi="Arial" w:cs="Arial"/>
          <w:sz w:val="24"/>
          <w:szCs w:val="24"/>
        </w:rPr>
      </w:pPr>
    </w:p>
    <w:p w14:paraId="0D3B3505" w14:textId="77777777" w:rsidR="00DA0502" w:rsidRPr="009D43BC" w:rsidRDefault="00DA0502" w:rsidP="004E3B66">
      <w:pPr>
        <w:pStyle w:val="Listenabsatz"/>
        <w:numPr>
          <w:ilvl w:val="0"/>
          <w:numId w:val="53"/>
        </w:numPr>
        <w:overflowPunct w:val="0"/>
        <w:autoSpaceDE w:val="0"/>
        <w:autoSpaceDN w:val="0"/>
        <w:adjustRightInd w:val="0"/>
        <w:jc w:val="left"/>
        <w:textAlignment w:val="baseline"/>
        <w:rPr>
          <w:rFonts w:ascii="Arial" w:hAnsi="Arial" w:cs="Arial"/>
          <w:sz w:val="24"/>
          <w:szCs w:val="24"/>
        </w:rPr>
      </w:pPr>
      <w:r w:rsidRPr="009D43BC">
        <w:rPr>
          <w:rFonts w:ascii="Arial" w:hAnsi="Arial" w:cs="Arial"/>
          <w:sz w:val="24"/>
          <w:szCs w:val="24"/>
        </w:rPr>
        <w:t>Erarbeitung von Dokumenten und Regeln über die Durchführung und die Förderung von Projekten sowie Durchführung von Seminaren für die Projektträger;</w:t>
      </w:r>
    </w:p>
    <w:p w14:paraId="336DC0E2" w14:textId="77777777" w:rsidR="00DA0502" w:rsidRPr="009D43BC" w:rsidRDefault="00DA0502" w:rsidP="00DA0502">
      <w:pPr>
        <w:pStyle w:val="Listenabsatz"/>
        <w:rPr>
          <w:rFonts w:ascii="Arial" w:hAnsi="Arial" w:cs="Arial"/>
          <w:sz w:val="24"/>
          <w:szCs w:val="24"/>
        </w:rPr>
      </w:pPr>
    </w:p>
    <w:p w14:paraId="148D5D32" w14:textId="77777777" w:rsidR="00DA0502" w:rsidRPr="009D43BC" w:rsidRDefault="00DA0502" w:rsidP="004E3B66">
      <w:pPr>
        <w:pStyle w:val="Listenabsatz"/>
        <w:numPr>
          <w:ilvl w:val="0"/>
          <w:numId w:val="53"/>
        </w:numPr>
        <w:overflowPunct w:val="0"/>
        <w:autoSpaceDE w:val="0"/>
        <w:autoSpaceDN w:val="0"/>
        <w:adjustRightInd w:val="0"/>
        <w:jc w:val="left"/>
        <w:textAlignment w:val="baseline"/>
        <w:rPr>
          <w:rFonts w:ascii="Arial" w:hAnsi="Arial" w:cs="Arial"/>
          <w:sz w:val="24"/>
          <w:szCs w:val="24"/>
        </w:rPr>
      </w:pPr>
      <w:r w:rsidRPr="009D43BC">
        <w:rPr>
          <w:rFonts w:ascii="Arial" w:hAnsi="Arial" w:cs="Arial"/>
          <w:sz w:val="24"/>
          <w:szCs w:val="24"/>
        </w:rPr>
        <w:t>Maßnahmen zum Qualitätsmanagement, sowie Klärung von Einzelfragen und Durchfü</w:t>
      </w:r>
      <w:r w:rsidR="0081229D" w:rsidRPr="009D43BC">
        <w:rPr>
          <w:rFonts w:ascii="Arial" w:hAnsi="Arial" w:cs="Arial"/>
          <w:sz w:val="24"/>
          <w:szCs w:val="24"/>
        </w:rPr>
        <w:t>hrung von Fortbildungsmaßnahmen.</w:t>
      </w:r>
    </w:p>
    <w:p w14:paraId="0E3CF865" w14:textId="77777777" w:rsidR="00DA0502" w:rsidRPr="009D43BC" w:rsidRDefault="00DA0502" w:rsidP="00DA0502">
      <w:pPr>
        <w:pStyle w:val="Listenabsatz"/>
        <w:rPr>
          <w:rFonts w:ascii="Arial" w:hAnsi="Arial" w:cs="Arial"/>
          <w:sz w:val="24"/>
          <w:szCs w:val="24"/>
        </w:rPr>
      </w:pPr>
    </w:p>
    <w:p w14:paraId="5411FB21" w14:textId="77777777" w:rsidR="00A30642" w:rsidRPr="009D43BC" w:rsidRDefault="00A30642" w:rsidP="00A30642">
      <w:pPr>
        <w:pStyle w:val="Listenabsatz"/>
        <w:ind w:left="585" w:firstLine="0"/>
        <w:rPr>
          <w:rFonts w:ascii="Arial" w:hAnsi="Arial" w:cs="Arial"/>
          <w:i/>
          <w:sz w:val="24"/>
          <w:szCs w:val="24"/>
        </w:rPr>
      </w:pPr>
    </w:p>
    <w:p w14:paraId="50DC02EB" w14:textId="77777777" w:rsidR="0084674F" w:rsidRPr="009D43BC" w:rsidRDefault="0084674F" w:rsidP="0084674F">
      <w:pPr>
        <w:pStyle w:val="berschrift2"/>
        <w:rPr>
          <w:rFonts w:ascii="Arial" w:hAnsi="Arial" w:cs="Arial"/>
          <w:b/>
          <w:iCs/>
          <w:noProof/>
          <w:sz w:val="24"/>
          <w:szCs w:val="24"/>
        </w:rPr>
      </w:pPr>
      <w:bookmarkStart w:id="173" w:name="_Toc100313756"/>
      <w:r w:rsidRPr="009D43BC">
        <w:rPr>
          <w:rFonts w:ascii="Arial" w:hAnsi="Arial" w:cs="Arial"/>
          <w:b/>
          <w:iCs/>
          <w:sz w:val="24"/>
          <w:szCs w:val="24"/>
        </w:rPr>
        <w:t>Aufteilung der Haftung auf die teilnehmenden Mitgliedstaaten und gegebenenfalls Dritt- oder Partnerländer oder ÜLG für den Fall, dass die Verwaltungsbehörde oder die Kommission Finanzkorrekturen verhängt</w:t>
      </w:r>
      <w:bookmarkEnd w:id="173"/>
    </w:p>
    <w:p w14:paraId="2368DAB9" w14:textId="77777777" w:rsidR="0084674F" w:rsidRPr="009D43BC" w:rsidRDefault="0084674F" w:rsidP="0084674F">
      <w:pPr>
        <w:spacing w:after="200" w:line="276" w:lineRule="auto"/>
        <w:rPr>
          <w:rFonts w:ascii="Arial" w:hAnsi="Arial" w:cs="Arial"/>
          <w:b/>
          <w:i/>
          <w:iCs/>
          <w:noProof/>
          <w:sz w:val="24"/>
          <w:szCs w:val="24"/>
        </w:rPr>
      </w:pPr>
      <w:r w:rsidRPr="009D43BC">
        <w:rPr>
          <w:rFonts w:ascii="Arial" w:hAnsi="Arial" w:cs="Arial"/>
          <w:i/>
          <w:sz w:val="24"/>
          <w:szCs w:val="24"/>
        </w:rPr>
        <w:t>Bezug: Artikel 17 Absatz 6 Buchstabe c</w:t>
      </w:r>
    </w:p>
    <w:p w14:paraId="089BAD86" w14:textId="77777777" w:rsidR="0084674F" w:rsidRPr="009D43BC" w:rsidRDefault="0084674F" w:rsidP="0084674F">
      <w:pPr>
        <w:rPr>
          <w:rFonts w:ascii="Arial" w:hAnsi="Arial" w:cs="Arial"/>
          <w:sz w:val="24"/>
          <w:szCs w:val="24"/>
        </w:rPr>
      </w:pPr>
    </w:p>
    <w:p w14:paraId="575C97A3" w14:textId="77777777" w:rsidR="003773B8" w:rsidRPr="009D43BC" w:rsidRDefault="0084674F" w:rsidP="003773B8">
      <w:pPr>
        <w:rPr>
          <w:rFonts w:ascii="Arial" w:hAnsi="Arial" w:cs="Arial"/>
          <w:sz w:val="24"/>
          <w:szCs w:val="24"/>
        </w:rPr>
      </w:pPr>
      <w:r w:rsidRPr="009D43BC">
        <w:rPr>
          <w:rFonts w:ascii="Arial" w:hAnsi="Arial" w:cs="Arial"/>
          <w:sz w:val="24"/>
          <w:szCs w:val="24"/>
        </w:rPr>
        <w:t>Kommt es infolge von Unregelmäßigkeiten bei der Abwicklung des Programms zu</w:t>
      </w:r>
      <w:r w:rsidR="003773B8" w:rsidRPr="009D43BC">
        <w:rPr>
          <w:rFonts w:ascii="Arial" w:hAnsi="Arial" w:cs="Arial"/>
          <w:sz w:val="24"/>
          <w:szCs w:val="24"/>
        </w:rPr>
        <w:t xml:space="preserve"> </w:t>
      </w:r>
      <w:r w:rsidRPr="009D43BC">
        <w:rPr>
          <w:rFonts w:ascii="Arial" w:hAnsi="Arial" w:cs="Arial"/>
          <w:sz w:val="24"/>
          <w:szCs w:val="24"/>
        </w:rPr>
        <w:t>Vermögensnachteilen zu Lasten des Programms durch</w:t>
      </w:r>
      <w:r w:rsidR="003773B8" w:rsidRPr="009D43BC">
        <w:rPr>
          <w:rFonts w:ascii="Arial" w:hAnsi="Arial" w:cs="Arial"/>
          <w:sz w:val="24"/>
          <w:szCs w:val="24"/>
        </w:rPr>
        <w:t xml:space="preserve"> Finanzkorrekturen gemäß Art. 52</w:t>
      </w:r>
      <w:r w:rsidRPr="009D43BC">
        <w:rPr>
          <w:rFonts w:ascii="Arial" w:hAnsi="Arial" w:cs="Arial"/>
          <w:sz w:val="24"/>
          <w:szCs w:val="24"/>
        </w:rPr>
        <w:t xml:space="preserve"> VO</w:t>
      </w:r>
      <w:r w:rsidR="00F22B77" w:rsidRPr="009D43BC">
        <w:rPr>
          <w:rFonts w:ascii="Arial" w:hAnsi="Arial" w:cs="Arial"/>
          <w:sz w:val="24"/>
          <w:szCs w:val="24"/>
        </w:rPr>
        <w:t>(EU) Nr. 2021/1058 (EFRE)</w:t>
      </w:r>
      <w:r w:rsidRPr="009D43BC">
        <w:rPr>
          <w:rFonts w:ascii="Arial" w:hAnsi="Arial" w:cs="Arial"/>
          <w:sz w:val="24"/>
          <w:szCs w:val="24"/>
        </w:rPr>
        <w:t xml:space="preserve"> </w:t>
      </w:r>
      <w:r w:rsidR="003773B8" w:rsidRPr="009D43BC">
        <w:rPr>
          <w:rFonts w:ascii="Arial" w:hAnsi="Arial" w:cs="Arial"/>
          <w:sz w:val="24"/>
          <w:szCs w:val="24"/>
        </w:rPr>
        <w:t xml:space="preserve">gilt, dass für zu Unrecht erlangte EFRE- und/oder Schweizer Fördermittel primär der </w:t>
      </w:r>
      <w:r w:rsidR="000E6C8A" w:rsidRPr="009D43BC">
        <w:rPr>
          <w:rFonts w:ascii="Arial" w:hAnsi="Arial" w:cs="Arial"/>
          <w:sz w:val="24"/>
          <w:szCs w:val="24"/>
        </w:rPr>
        <w:t>federführende Partner (Leadpartner)</w:t>
      </w:r>
      <w:r w:rsidR="003773B8" w:rsidRPr="009D43BC">
        <w:rPr>
          <w:rFonts w:ascii="Arial" w:hAnsi="Arial" w:cs="Arial"/>
          <w:sz w:val="24"/>
          <w:szCs w:val="24"/>
        </w:rPr>
        <w:t xml:space="preserve"> bzw. der Schweizer Förderungsempfänger gegenüber den Interreg-Programmbehörden haftet. Dabei ergehen eventuelle Rückforderungen der EFRE-Mittel durch die Verwaltungs</w:t>
      </w:r>
      <w:r w:rsidR="003773B8" w:rsidRPr="009D43BC">
        <w:rPr>
          <w:rFonts w:ascii="Arial" w:hAnsi="Arial" w:cs="Arial"/>
          <w:sz w:val="24"/>
          <w:szCs w:val="24"/>
        </w:rPr>
        <w:softHyphen/>
        <w:t xml:space="preserve">behörde bzw. das Gemeinsame Sekretariat. Eventuelle Rückforderungen der Schweizer Fördermittel ergehen durch die Netzwerkstelle Ostschweiz. Können zu Unrecht erlangte EFRE-Mittel nicht im Rahmen einer für das Programm unschädlichen Frist vom </w:t>
      </w:r>
      <w:r w:rsidR="000E6C8A" w:rsidRPr="009D43BC">
        <w:rPr>
          <w:rFonts w:ascii="Arial" w:hAnsi="Arial" w:cs="Arial"/>
          <w:sz w:val="24"/>
          <w:szCs w:val="24"/>
        </w:rPr>
        <w:t>federführenden Partner</w:t>
      </w:r>
      <w:r w:rsidR="003773B8" w:rsidRPr="009D43BC">
        <w:rPr>
          <w:rFonts w:ascii="Arial" w:hAnsi="Arial" w:cs="Arial"/>
          <w:sz w:val="24"/>
          <w:szCs w:val="24"/>
        </w:rPr>
        <w:t xml:space="preserve"> wieder eingezogen werden, so haften im Falle eines Regresses durch die EU-Kommission die EU-Vertragspartner für verloren gegangene EFRE-Mittel in Anlehnung an Art. 52 Abs. 3 </w:t>
      </w:r>
      <w:r w:rsidR="00F22B77" w:rsidRPr="009D43BC">
        <w:rPr>
          <w:rFonts w:ascii="Arial" w:hAnsi="Arial" w:cs="Arial"/>
          <w:sz w:val="24"/>
          <w:szCs w:val="24"/>
        </w:rPr>
        <w:t xml:space="preserve">VO(EU) Nr. 2021/1058 (EFRE) </w:t>
      </w:r>
      <w:r w:rsidR="003773B8" w:rsidRPr="009D43BC">
        <w:rPr>
          <w:rFonts w:ascii="Arial" w:hAnsi="Arial" w:cs="Arial"/>
          <w:sz w:val="24"/>
          <w:szCs w:val="24"/>
        </w:rPr>
        <w:t>entsprechend ihrem EFRE-Anteil am betroffenen Projekt. Dasselbe gilt für finanzielle Schäden der EU-Vertragspartner im Zusammenhang mit der Abwicklung des Programms durch die Programmbehörden. Insoweit werden die hierbei entstehenden Kosten von jener programmbeteiligten Region (in Deutschland: Bundesland Baden-Württemberg und Freistaat Bayern; in Österreich: Bundesland Vorarlberg) getragen, in deren Zuständigkeitsbereich die Unregelmäßigkeiten aufgetreten sind. Dies gilt auch für den Fall, dass die Fördermittel auf Grund von Fehlern der Programmbehörden, z.B. der Verwaltungsbehörde bzw. des Gemeinsamen Sekretariates, zu Unrecht ausbezahlt wurden.</w:t>
      </w:r>
    </w:p>
    <w:p w14:paraId="16323DA1" w14:textId="77777777" w:rsidR="003773B8" w:rsidRPr="009D43BC" w:rsidRDefault="003773B8" w:rsidP="003773B8">
      <w:pPr>
        <w:rPr>
          <w:rFonts w:ascii="Arial" w:hAnsi="Arial" w:cs="Arial"/>
          <w:sz w:val="24"/>
          <w:szCs w:val="24"/>
        </w:rPr>
      </w:pPr>
    </w:p>
    <w:p w14:paraId="2073152B" w14:textId="77777777" w:rsidR="003773B8" w:rsidRPr="009D43BC" w:rsidRDefault="003773B8" w:rsidP="003773B8">
      <w:pPr>
        <w:rPr>
          <w:rFonts w:ascii="Arial" w:hAnsi="Arial" w:cs="Arial"/>
          <w:sz w:val="24"/>
          <w:szCs w:val="24"/>
        </w:rPr>
      </w:pPr>
      <w:r w:rsidRPr="009D43BC">
        <w:rPr>
          <w:rFonts w:ascii="Arial" w:hAnsi="Arial" w:cs="Arial"/>
          <w:sz w:val="24"/>
          <w:szCs w:val="24"/>
        </w:rPr>
        <w:t xml:space="preserve">Können zu Unrecht erlangte Schweizer Fördermittel vom </w:t>
      </w:r>
      <w:r w:rsidR="000E6C8A" w:rsidRPr="009D43BC">
        <w:rPr>
          <w:rFonts w:ascii="Arial" w:hAnsi="Arial" w:cs="Arial"/>
          <w:sz w:val="24"/>
          <w:szCs w:val="24"/>
        </w:rPr>
        <w:t>federführenden Partner</w:t>
      </w:r>
      <w:r w:rsidRPr="009D43BC">
        <w:rPr>
          <w:rFonts w:ascii="Arial" w:hAnsi="Arial" w:cs="Arial"/>
          <w:sz w:val="24"/>
          <w:szCs w:val="24"/>
        </w:rPr>
        <w:t xml:space="preserve"> bzw. Schweizer Förderungsempfänger nicht im Rahmen einer für das Programm unschädlichen Frist wieder eingezogen werden oder wird von der Netzwerkstelle Ostschweiz auf eine Rückforderung verzichtet, so tragen die Schweizer Fördergeber das Ausfallrisiko. Für finanzielle Schäden im Zusammenhang mit </w:t>
      </w:r>
      <w:r w:rsidR="009B1010" w:rsidRPr="009D43BC">
        <w:rPr>
          <w:rFonts w:ascii="Arial" w:hAnsi="Arial" w:cs="Arial"/>
          <w:sz w:val="24"/>
          <w:szCs w:val="24"/>
        </w:rPr>
        <w:t>Fördermitteln der Kantone bzw. des Bundes in Bezug auf die</w:t>
      </w:r>
      <w:r w:rsidRPr="009D43BC">
        <w:rPr>
          <w:rFonts w:ascii="Arial" w:hAnsi="Arial" w:cs="Arial"/>
          <w:sz w:val="24"/>
          <w:szCs w:val="24"/>
        </w:rPr>
        <w:t xml:space="preserve"> Abwicklung des Programms durch die Programmbehörden haften die Schweizer Fördergeber. Für finanzielle Schäden des Fürstentums Liechtenstein trägt dieses das Risiko.</w:t>
      </w:r>
    </w:p>
    <w:p w14:paraId="79FFD7A0" w14:textId="77777777" w:rsidR="001D45FE" w:rsidRPr="009D43BC" w:rsidRDefault="001D45FE" w:rsidP="003773B8">
      <w:pPr>
        <w:rPr>
          <w:rFonts w:ascii="Arial" w:hAnsi="Arial" w:cs="Arial"/>
          <w:sz w:val="24"/>
          <w:szCs w:val="24"/>
        </w:rPr>
      </w:pPr>
    </w:p>
    <w:p w14:paraId="6700207D" w14:textId="77777777" w:rsidR="001D45FE" w:rsidRPr="009D43BC" w:rsidRDefault="001D45FE" w:rsidP="001D45FE">
      <w:pPr>
        <w:autoSpaceDE w:val="0"/>
        <w:autoSpaceDN w:val="0"/>
        <w:adjustRightInd w:val="0"/>
        <w:jc w:val="left"/>
        <w:rPr>
          <w:rFonts w:ascii="Arial" w:hAnsi="Arial" w:cs="Arial"/>
          <w:sz w:val="24"/>
          <w:szCs w:val="24"/>
        </w:rPr>
      </w:pPr>
      <w:r w:rsidRPr="009D43BC">
        <w:rPr>
          <w:rFonts w:ascii="Arial" w:hAnsi="Arial" w:cs="Arial"/>
          <w:sz w:val="24"/>
          <w:szCs w:val="24"/>
        </w:rPr>
        <w:t>Sollte eine Zuordnung auf eine oder mehrere programmbeteiligte Regionen nicht</w:t>
      </w:r>
    </w:p>
    <w:p w14:paraId="0AEB55EC" w14:textId="77777777" w:rsidR="001D45FE" w:rsidRPr="009D43BC" w:rsidRDefault="001D45FE" w:rsidP="001D45FE">
      <w:pPr>
        <w:autoSpaceDE w:val="0"/>
        <w:autoSpaceDN w:val="0"/>
        <w:adjustRightInd w:val="0"/>
        <w:jc w:val="left"/>
        <w:rPr>
          <w:rFonts w:ascii="Arial" w:hAnsi="Arial" w:cs="Arial"/>
          <w:sz w:val="24"/>
          <w:szCs w:val="24"/>
        </w:rPr>
      </w:pPr>
      <w:r w:rsidRPr="009D43BC">
        <w:rPr>
          <w:rFonts w:ascii="Arial" w:hAnsi="Arial" w:cs="Arial"/>
          <w:sz w:val="24"/>
          <w:szCs w:val="24"/>
        </w:rPr>
        <w:t>möglich sein, so haften im Falle eines Regresses durch die EU-Kommission die EU-Vertragspartner für verloren gegangene EFRE-Mittel entsprechend ihrem EFRE-Anteil am betroffenen Projekt.</w:t>
      </w:r>
    </w:p>
    <w:p w14:paraId="014BF18A" w14:textId="77777777" w:rsidR="001D45FE" w:rsidRPr="009D43BC" w:rsidRDefault="001D45FE" w:rsidP="003773B8">
      <w:pPr>
        <w:rPr>
          <w:rFonts w:ascii="Arial" w:hAnsi="Arial" w:cs="Arial"/>
          <w:sz w:val="22"/>
          <w:szCs w:val="24"/>
        </w:rPr>
      </w:pPr>
    </w:p>
    <w:p w14:paraId="597DF474" w14:textId="77777777" w:rsidR="00E53EA1" w:rsidRPr="009D43BC" w:rsidRDefault="00E53EA1" w:rsidP="003773B8">
      <w:pPr>
        <w:rPr>
          <w:rFonts w:ascii="Arial" w:hAnsi="Arial" w:cs="Arial"/>
          <w:sz w:val="22"/>
          <w:szCs w:val="24"/>
        </w:rPr>
      </w:pPr>
    </w:p>
    <w:p w14:paraId="5017DE42" w14:textId="77777777" w:rsidR="003773B8" w:rsidRPr="009D43BC" w:rsidRDefault="003773B8" w:rsidP="003773B8">
      <w:pPr>
        <w:rPr>
          <w:rFonts w:ascii="Arial" w:hAnsi="Arial" w:cs="Arial"/>
          <w:sz w:val="22"/>
          <w:szCs w:val="24"/>
        </w:rPr>
      </w:pPr>
    </w:p>
    <w:p w14:paraId="3EB6604B" w14:textId="77777777" w:rsidR="00290D39" w:rsidRPr="009D43BC" w:rsidRDefault="00290D39" w:rsidP="00290D39">
      <w:pPr>
        <w:pStyle w:val="berschrift1"/>
        <w:rPr>
          <w:rFonts w:ascii="Arial" w:hAnsi="Arial" w:cs="Arial"/>
          <w:b/>
          <w:bCs/>
          <w:noProof/>
          <w:color w:val="auto"/>
          <w:szCs w:val="24"/>
        </w:rPr>
      </w:pPr>
      <w:bookmarkStart w:id="174" w:name="_Toc100313757"/>
      <w:r w:rsidRPr="009D43BC">
        <w:rPr>
          <w:rFonts w:ascii="Arial" w:hAnsi="Arial" w:cs="Arial"/>
          <w:b/>
          <w:bCs/>
          <w:color w:val="auto"/>
          <w:szCs w:val="24"/>
        </w:rPr>
        <w:t>Verwendung von Kosten je Einheit, Pauschalbeträgen, Pauschalfinanzierungen und nicht mit Kosten verknüpften Finanzierungen</w:t>
      </w:r>
      <w:bookmarkEnd w:id="174"/>
    </w:p>
    <w:p w14:paraId="759900AC" w14:textId="77777777" w:rsidR="00290D39" w:rsidRPr="009D43BC" w:rsidRDefault="00290D39" w:rsidP="00290D39">
      <w:pPr>
        <w:spacing w:before="240" w:after="240" w:line="276" w:lineRule="auto"/>
        <w:rPr>
          <w:rFonts w:ascii="Arial" w:hAnsi="Arial" w:cs="Arial"/>
          <w:i/>
          <w:noProof/>
          <w:szCs w:val="24"/>
        </w:rPr>
      </w:pPr>
      <w:r w:rsidRPr="009D43BC">
        <w:rPr>
          <w:rFonts w:ascii="Arial" w:hAnsi="Arial" w:cs="Arial"/>
          <w:i/>
          <w:szCs w:val="24"/>
        </w:rPr>
        <w:t xml:space="preserve">Bezug: Artikel 94 und 95 der Verordnung (EU) </w:t>
      </w:r>
      <w:r w:rsidRPr="009D43BC">
        <w:rPr>
          <w:rFonts w:ascii="Arial" w:hAnsi="Arial" w:cs="Arial"/>
        </w:rPr>
        <w:t>2021/… (im Folgenden "Dachverordnung")</w:t>
      </w:r>
    </w:p>
    <w:p w14:paraId="09BBC81D" w14:textId="77777777" w:rsidR="00290D39" w:rsidRPr="009D43BC" w:rsidRDefault="00290D39" w:rsidP="00290D39">
      <w:pPr>
        <w:pStyle w:val="berschrift2"/>
        <w:numPr>
          <w:ilvl w:val="0"/>
          <w:numId w:val="0"/>
        </w:numPr>
        <w:ind w:left="720" w:hanging="720"/>
        <w:rPr>
          <w:rFonts w:ascii="Arial" w:hAnsi="Arial" w:cs="Arial"/>
          <w:sz w:val="22"/>
        </w:rPr>
      </w:pPr>
      <w:bookmarkStart w:id="175" w:name="_Toc100313758"/>
      <w:r w:rsidRPr="009D43BC">
        <w:rPr>
          <w:rFonts w:ascii="Arial" w:hAnsi="Arial" w:cs="Arial"/>
          <w:sz w:val="22"/>
        </w:rPr>
        <w:t>Tabelle 11:</w:t>
      </w:r>
      <w:bookmarkEnd w:id="175"/>
      <w:r w:rsidRPr="009D43BC">
        <w:rPr>
          <w:rFonts w:ascii="Arial" w:hAnsi="Arial" w:cs="Arial"/>
          <w:sz w:val="22"/>
        </w:rPr>
        <w:t xml:space="preserve"> </w:t>
      </w:r>
    </w:p>
    <w:p w14:paraId="03F8BD4E" w14:textId="77777777" w:rsidR="00290D39" w:rsidRPr="009D43BC" w:rsidRDefault="00290D39" w:rsidP="00290D39">
      <w:pPr>
        <w:spacing w:line="276" w:lineRule="auto"/>
        <w:rPr>
          <w:rFonts w:ascii="Arial" w:hAnsi="Arial" w:cs="Arial"/>
        </w:rPr>
      </w:pPr>
      <w:r w:rsidRPr="009D43BC">
        <w:rPr>
          <w:rFonts w:ascii="Arial" w:hAnsi="Arial" w:cs="Arial"/>
        </w:rPr>
        <w:t>Verwendung von Kosten je Einheit, Pauschalbeträgen, Pauschalfinanzierungen und nicht mit Kosten verknüpften Finanzierungen</w:t>
      </w:r>
    </w:p>
    <w:p w14:paraId="788318B9" w14:textId="77777777" w:rsidR="00290D39" w:rsidRPr="009D43BC" w:rsidRDefault="00290D39" w:rsidP="00290D39">
      <w:pPr>
        <w:spacing w:line="276" w:lineRule="auto"/>
        <w:rPr>
          <w:rFonts w:ascii="Arial" w:hAnsi="Arial" w:cs="Arial"/>
        </w:rPr>
      </w:pPr>
    </w:p>
    <w:p w14:paraId="585864AC" w14:textId="77777777" w:rsidR="00290D39" w:rsidRPr="009D43BC" w:rsidRDefault="00290D39" w:rsidP="00290D39">
      <w:pPr>
        <w:spacing w:line="276" w:lineRule="auto"/>
        <w:rPr>
          <w:rFonts w:ascii="Arial" w:hAnsi="Arial" w:cs="Arial"/>
        </w:rPr>
      </w:pPr>
    </w:p>
    <w:p w14:paraId="521AF0E0" w14:textId="77777777" w:rsidR="00290D39" w:rsidRPr="009D43BC" w:rsidRDefault="00290D39" w:rsidP="00290D39">
      <w:pPr>
        <w:spacing w:line="276" w:lineRule="auto"/>
        <w:rPr>
          <w:rFonts w:ascii="Arial" w:hAnsi="Arial" w:cs="Arial"/>
          <w:iCs/>
          <w:noProof/>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701"/>
        <w:gridCol w:w="1701"/>
      </w:tblGrid>
      <w:tr w:rsidR="00290D39" w:rsidRPr="009D43BC" w14:paraId="4B9F585B" w14:textId="77777777" w:rsidTr="009666AC">
        <w:tc>
          <w:tcPr>
            <w:tcW w:w="5920" w:type="dxa"/>
          </w:tcPr>
          <w:p w14:paraId="6E97ABC5" w14:textId="77777777" w:rsidR="00290D39" w:rsidRPr="009D43BC" w:rsidRDefault="00290D39" w:rsidP="009666AC">
            <w:pPr>
              <w:spacing w:after="200" w:line="276" w:lineRule="auto"/>
              <w:rPr>
                <w:rFonts w:ascii="Arial" w:hAnsi="Arial" w:cs="Arial"/>
                <w:b/>
                <w:bCs/>
                <w:noProof/>
                <w:szCs w:val="24"/>
              </w:rPr>
            </w:pPr>
            <w:r w:rsidRPr="009D43BC">
              <w:rPr>
                <w:rFonts w:ascii="Arial" w:hAnsi="Arial" w:cs="Arial"/>
                <w:b/>
                <w:bCs/>
                <w:szCs w:val="24"/>
              </w:rPr>
              <w:t>Verwendungszweck gemäß Artikel 94 und 95</w:t>
            </w:r>
          </w:p>
        </w:tc>
        <w:tc>
          <w:tcPr>
            <w:tcW w:w="1701" w:type="dxa"/>
          </w:tcPr>
          <w:p w14:paraId="4BA5A212" w14:textId="77777777" w:rsidR="00290D39" w:rsidRPr="009D43BC" w:rsidRDefault="00290D39" w:rsidP="009666AC">
            <w:pPr>
              <w:spacing w:after="200" w:line="276" w:lineRule="auto"/>
              <w:rPr>
                <w:rFonts w:ascii="Arial" w:hAnsi="Arial" w:cs="Arial"/>
                <w:b/>
                <w:bCs/>
                <w:noProof/>
                <w:szCs w:val="24"/>
              </w:rPr>
            </w:pPr>
            <w:r w:rsidRPr="009D43BC">
              <w:rPr>
                <w:rFonts w:ascii="Arial" w:hAnsi="Arial" w:cs="Arial"/>
                <w:b/>
                <w:bCs/>
                <w:szCs w:val="24"/>
              </w:rPr>
              <w:t>JA</w:t>
            </w:r>
          </w:p>
        </w:tc>
        <w:tc>
          <w:tcPr>
            <w:tcW w:w="1701" w:type="dxa"/>
          </w:tcPr>
          <w:p w14:paraId="2C476FF8" w14:textId="77777777" w:rsidR="00290D39" w:rsidRPr="009D43BC" w:rsidRDefault="00290D39" w:rsidP="009666AC">
            <w:pPr>
              <w:spacing w:after="200" w:line="276" w:lineRule="auto"/>
              <w:rPr>
                <w:rFonts w:ascii="Arial" w:hAnsi="Arial" w:cs="Arial"/>
                <w:b/>
                <w:bCs/>
                <w:noProof/>
                <w:szCs w:val="24"/>
              </w:rPr>
            </w:pPr>
            <w:r w:rsidRPr="009D43BC">
              <w:rPr>
                <w:rFonts w:ascii="Arial" w:hAnsi="Arial" w:cs="Arial"/>
                <w:b/>
                <w:bCs/>
                <w:szCs w:val="24"/>
              </w:rPr>
              <w:t>NEIN</w:t>
            </w:r>
          </w:p>
        </w:tc>
      </w:tr>
      <w:tr w:rsidR="00290D39" w:rsidRPr="009D43BC" w14:paraId="34B46CD5" w14:textId="77777777" w:rsidTr="009666AC">
        <w:tc>
          <w:tcPr>
            <w:tcW w:w="5920" w:type="dxa"/>
          </w:tcPr>
          <w:p w14:paraId="3B0D7E0A" w14:textId="77777777" w:rsidR="00290D39" w:rsidRPr="009D43BC" w:rsidRDefault="00290D39" w:rsidP="009666AC">
            <w:pPr>
              <w:spacing w:after="200" w:line="276" w:lineRule="auto"/>
              <w:rPr>
                <w:rFonts w:ascii="Arial" w:hAnsi="Arial" w:cs="Arial"/>
                <w:b/>
                <w:bCs/>
                <w:noProof/>
                <w:szCs w:val="24"/>
              </w:rPr>
            </w:pPr>
            <w:r w:rsidRPr="009D43BC">
              <w:rPr>
                <w:rFonts w:ascii="Arial" w:hAnsi="Arial" w:cs="Arial"/>
                <w:b/>
                <w:bCs/>
                <w:szCs w:val="24"/>
              </w:rPr>
              <w:t>Ab der Annahme wird im Rahmen des Programms die Erstattung des Unionsbeitrags basierend auf Kosten je Einheit, Pauschalbeträgen und Pauschalfinanzierungen gemäß Artikel 94 der Dachverordnung in Anspruch genommen (falls ja, Anlage 1 ausfüllen).</w:t>
            </w:r>
          </w:p>
        </w:tc>
        <w:tc>
          <w:tcPr>
            <w:tcW w:w="1701" w:type="dxa"/>
          </w:tcPr>
          <w:p w14:paraId="0FA91D74" w14:textId="77777777" w:rsidR="00290D39" w:rsidRPr="009D43BC" w:rsidRDefault="00DB08FA" w:rsidP="009666AC">
            <w:pPr>
              <w:spacing w:after="200" w:line="276" w:lineRule="auto"/>
              <w:rPr>
                <w:rFonts w:ascii="Arial" w:hAnsi="Arial" w:cs="Arial"/>
                <w:b/>
                <w:bCs/>
                <w:noProof/>
                <w:szCs w:val="24"/>
              </w:rPr>
            </w:pPr>
            <w:r w:rsidRPr="009D43BC">
              <w:rPr>
                <w:rFonts w:ascii="Arial" w:hAnsi="Arial" w:cs="Arial"/>
                <w:b/>
                <w:bCs/>
                <w:szCs w:val="24"/>
              </w:rPr>
              <w:fldChar w:fldCharType="begin">
                <w:ffData>
                  <w:name w:val="Check2"/>
                  <w:enabled/>
                  <w:calcOnExit w:val="0"/>
                  <w:checkBox>
                    <w:sizeAuto/>
                    <w:default w:val="0"/>
                  </w:checkBox>
                </w:ffData>
              </w:fldChar>
            </w:r>
            <w:bookmarkStart w:id="176" w:name="Check2"/>
            <w:r w:rsidRPr="009D43BC">
              <w:rPr>
                <w:rFonts w:ascii="Arial" w:hAnsi="Arial" w:cs="Arial"/>
                <w:b/>
                <w:bCs/>
                <w:szCs w:val="24"/>
              </w:rPr>
              <w:instrText xml:space="preserve"> FORMCHECKBOX </w:instrText>
            </w:r>
            <w:r w:rsidR="008B0581">
              <w:rPr>
                <w:rFonts w:ascii="Arial" w:hAnsi="Arial" w:cs="Arial"/>
                <w:b/>
                <w:bCs/>
                <w:szCs w:val="24"/>
              </w:rPr>
            </w:r>
            <w:r w:rsidR="008B0581">
              <w:rPr>
                <w:rFonts w:ascii="Arial" w:hAnsi="Arial" w:cs="Arial"/>
                <w:b/>
                <w:bCs/>
                <w:szCs w:val="24"/>
              </w:rPr>
              <w:fldChar w:fldCharType="separate"/>
            </w:r>
            <w:r w:rsidRPr="009D43BC">
              <w:rPr>
                <w:rFonts w:ascii="Arial" w:hAnsi="Arial" w:cs="Arial"/>
                <w:b/>
                <w:bCs/>
                <w:szCs w:val="24"/>
              </w:rPr>
              <w:fldChar w:fldCharType="end"/>
            </w:r>
            <w:bookmarkEnd w:id="176"/>
          </w:p>
        </w:tc>
        <w:tc>
          <w:tcPr>
            <w:tcW w:w="1701" w:type="dxa"/>
          </w:tcPr>
          <w:p w14:paraId="65DB9A1E" w14:textId="77777777" w:rsidR="00290D39" w:rsidRPr="009D43BC" w:rsidRDefault="00DB08FA" w:rsidP="009666AC">
            <w:pPr>
              <w:spacing w:after="200" w:line="276" w:lineRule="auto"/>
              <w:rPr>
                <w:rFonts w:ascii="Arial" w:hAnsi="Arial" w:cs="Arial"/>
                <w:b/>
                <w:bCs/>
                <w:noProof/>
                <w:szCs w:val="24"/>
              </w:rPr>
            </w:pPr>
            <w:r w:rsidRPr="009D43BC">
              <w:rPr>
                <w:rFonts w:ascii="Arial" w:hAnsi="Arial" w:cs="Arial"/>
                <w:b/>
                <w:bCs/>
                <w:szCs w:val="24"/>
              </w:rPr>
              <w:fldChar w:fldCharType="begin">
                <w:ffData>
                  <w:name w:val="Check1"/>
                  <w:enabled/>
                  <w:calcOnExit w:val="0"/>
                  <w:checkBox>
                    <w:sizeAuto/>
                    <w:default w:val="1"/>
                  </w:checkBox>
                </w:ffData>
              </w:fldChar>
            </w:r>
            <w:bookmarkStart w:id="177" w:name="Check1"/>
            <w:r w:rsidRPr="009D43BC">
              <w:rPr>
                <w:rFonts w:ascii="Arial" w:hAnsi="Arial" w:cs="Arial"/>
                <w:b/>
                <w:bCs/>
                <w:szCs w:val="24"/>
              </w:rPr>
              <w:instrText xml:space="preserve"> FORMCHECKBOX </w:instrText>
            </w:r>
            <w:r w:rsidR="008B0581">
              <w:rPr>
                <w:rFonts w:ascii="Arial" w:hAnsi="Arial" w:cs="Arial"/>
                <w:b/>
                <w:bCs/>
                <w:szCs w:val="24"/>
              </w:rPr>
            </w:r>
            <w:r w:rsidR="008B0581">
              <w:rPr>
                <w:rFonts w:ascii="Arial" w:hAnsi="Arial" w:cs="Arial"/>
                <w:b/>
                <w:bCs/>
                <w:szCs w:val="24"/>
              </w:rPr>
              <w:fldChar w:fldCharType="separate"/>
            </w:r>
            <w:r w:rsidRPr="009D43BC">
              <w:rPr>
                <w:rFonts w:ascii="Arial" w:hAnsi="Arial" w:cs="Arial"/>
                <w:b/>
                <w:bCs/>
                <w:szCs w:val="24"/>
              </w:rPr>
              <w:fldChar w:fldCharType="end"/>
            </w:r>
            <w:bookmarkEnd w:id="177"/>
          </w:p>
        </w:tc>
      </w:tr>
      <w:tr w:rsidR="00290D39" w:rsidRPr="009D43BC" w14:paraId="679626E4" w14:textId="77777777" w:rsidTr="009666AC">
        <w:tc>
          <w:tcPr>
            <w:tcW w:w="5920" w:type="dxa"/>
          </w:tcPr>
          <w:p w14:paraId="08BFEB7E" w14:textId="77777777" w:rsidR="00290D39" w:rsidRPr="009D43BC" w:rsidRDefault="00290D39" w:rsidP="009666AC">
            <w:pPr>
              <w:spacing w:before="240" w:after="240" w:line="276" w:lineRule="auto"/>
              <w:rPr>
                <w:rFonts w:ascii="Arial" w:hAnsi="Arial" w:cs="Arial"/>
                <w:b/>
                <w:bCs/>
                <w:i/>
                <w:noProof/>
                <w:szCs w:val="24"/>
              </w:rPr>
            </w:pPr>
            <w:r w:rsidRPr="009D43BC">
              <w:rPr>
                <w:rFonts w:ascii="Arial" w:hAnsi="Arial" w:cs="Arial"/>
                <w:b/>
                <w:bCs/>
                <w:szCs w:val="24"/>
              </w:rPr>
              <w:t>Ab der Annahme werden im Rahmen des Programms die Erstattung des Unionsbeitrags basierend auf nicht mit Kosten verknüpften Finanzierungen gemäß Artikel 95 der Dachverordnung in Anspruch genommen (falls ja, Anlage 2 ausfüllen)</w:t>
            </w:r>
          </w:p>
        </w:tc>
        <w:tc>
          <w:tcPr>
            <w:tcW w:w="1701" w:type="dxa"/>
          </w:tcPr>
          <w:p w14:paraId="45B9F885" w14:textId="77777777" w:rsidR="00290D39" w:rsidRPr="009D43BC" w:rsidRDefault="00290D39" w:rsidP="009666AC">
            <w:pPr>
              <w:spacing w:after="200" w:line="276" w:lineRule="auto"/>
              <w:rPr>
                <w:rFonts w:ascii="Arial" w:hAnsi="Arial" w:cs="Arial"/>
                <w:b/>
                <w:bCs/>
                <w:noProof/>
                <w:szCs w:val="24"/>
              </w:rPr>
            </w:pPr>
            <w:r w:rsidRPr="009D43BC">
              <w:rPr>
                <w:rFonts w:ascii="Arial" w:hAnsi="Arial" w:cs="Arial"/>
                <w:b/>
                <w:bCs/>
                <w:szCs w:val="24"/>
              </w:rPr>
              <w:fldChar w:fldCharType="begin">
                <w:ffData>
                  <w:name w:val="Check2"/>
                  <w:enabled/>
                  <w:calcOnExit w:val="0"/>
                  <w:checkBox>
                    <w:sizeAuto/>
                    <w:default w:val="0"/>
                  </w:checkBox>
                </w:ffData>
              </w:fldChar>
            </w:r>
            <w:r w:rsidRPr="009D43BC">
              <w:rPr>
                <w:rFonts w:ascii="Arial" w:hAnsi="Arial" w:cs="Arial"/>
                <w:b/>
                <w:bCs/>
                <w:szCs w:val="24"/>
              </w:rPr>
              <w:instrText xml:space="preserve"> FORMCHECKBOX </w:instrText>
            </w:r>
            <w:r w:rsidR="008B0581">
              <w:rPr>
                <w:rFonts w:ascii="Arial" w:hAnsi="Arial" w:cs="Arial"/>
                <w:b/>
                <w:bCs/>
                <w:szCs w:val="24"/>
              </w:rPr>
            </w:r>
            <w:r w:rsidR="008B0581">
              <w:rPr>
                <w:rFonts w:ascii="Arial" w:hAnsi="Arial" w:cs="Arial"/>
                <w:b/>
                <w:bCs/>
                <w:szCs w:val="24"/>
              </w:rPr>
              <w:fldChar w:fldCharType="separate"/>
            </w:r>
            <w:r w:rsidRPr="009D43BC">
              <w:rPr>
                <w:rFonts w:ascii="Arial" w:hAnsi="Arial" w:cs="Arial"/>
                <w:b/>
                <w:bCs/>
                <w:szCs w:val="24"/>
              </w:rPr>
              <w:fldChar w:fldCharType="end"/>
            </w:r>
          </w:p>
        </w:tc>
        <w:tc>
          <w:tcPr>
            <w:tcW w:w="1701" w:type="dxa"/>
          </w:tcPr>
          <w:p w14:paraId="0A7FE58E" w14:textId="77777777" w:rsidR="00290D39" w:rsidRPr="009D43BC" w:rsidRDefault="00290D39" w:rsidP="009666AC">
            <w:pPr>
              <w:spacing w:after="200" w:line="276" w:lineRule="auto"/>
              <w:rPr>
                <w:rFonts w:ascii="Arial" w:hAnsi="Arial" w:cs="Arial"/>
                <w:b/>
                <w:bCs/>
                <w:noProof/>
                <w:szCs w:val="24"/>
              </w:rPr>
            </w:pPr>
            <w:r w:rsidRPr="009D43BC">
              <w:rPr>
                <w:rFonts w:ascii="Arial" w:hAnsi="Arial" w:cs="Arial"/>
                <w:b/>
                <w:bCs/>
                <w:szCs w:val="24"/>
              </w:rPr>
              <w:fldChar w:fldCharType="begin">
                <w:ffData>
                  <w:name w:val=""/>
                  <w:enabled/>
                  <w:calcOnExit w:val="0"/>
                  <w:checkBox>
                    <w:sizeAuto/>
                    <w:default w:val="1"/>
                  </w:checkBox>
                </w:ffData>
              </w:fldChar>
            </w:r>
            <w:r w:rsidRPr="009D43BC">
              <w:rPr>
                <w:rFonts w:ascii="Arial" w:hAnsi="Arial" w:cs="Arial"/>
                <w:b/>
                <w:bCs/>
                <w:szCs w:val="24"/>
              </w:rPr>
              <w:instrText xml:space="preserve"> FORMCHECKBOX </w:instrText>
            </w:r>
            <w:r w:rsidR="008B0581">
              <w:rPr>
                <w:rFonts w:ascii="Arial" w:hAnsi="Arial" w:cs="Arial"/>
                <w:b/>
                <w:bCs/>
                <w:szCs w:val="24"/>
              </w:rPr>
            </w:r>
            <w:r w:rsidR="008B0581">
              <w:rPr>
                <w:rFonts w:ascii="Arial" w:hAnsi="Arial" w:cs="Arial"/>
                <w:b/>
                <w:bCs/>
                <w:szCs w:val="24"/>
              </w:rPr>
              <w:fldChar w:fldCharType="separate"/>
            </w:r>
            <w:r w:rsidRPr="009D43BC">
              <w:rPr>
                <w:rFonts w:ascii="Arial" w:hAnsi="Arial" w:cs="Arial"/>
                <w:b/>
                <w:bCs/>
                <w:szCs w:val="24"/>
              </w:rPr>
              <w:fldChar w:fldCharType="end"/>
            </w:r>
          </w:p>
        </w:tc>
      </w:tr>
    </w:tbl>
    <w:p w14:paraId="065EDC69" w14:textId="77777777" w:rsidR="0081229D" w:rsidRPr="009D43BC" w:rsidRDefault="0081229D" w:rsidP="005675BB">
      <w:pPr>
        <w:spacing w:after="200" w:line="276" w:lineRule="auto"/>
        <w:rPr>
          <w:rFonts w:ascii="Arial" w:hAnsi="Arial" w:cs="Arial"/>
          <w:i/>
          <w:sz w:val="24"/>
          <w:szCs w:val="24"/>
        </w:rPr>
      </w:pPr>
    </w:p>
    <w:p w14:paraId="003A6AFC" w14:textId="77777777" w:rsidR="00BB1227" w:rsidRPr="009D43BC" w:rsidRDefault="00BB1227" w:rsidP="005675BB">
      <w:pPr>
        <w:spacing w:after="200" w:line="276" w:lineRule="auto"/>
        <w:rPr>
          <w:rFonts w:ascii="Arial" w:hAnsi="Arial" w:cs="Arial"/>
          <w:i/>
          <w:sz w:val="24"/>
          <w:szCs w:val="24"/>
        </w:rPr>
      </w:pPr>
    </w:p>
    <w:p w14:paraId="5C26F9EC" w14:textId="77777777" w:rsidR="00BB1227" w:rsidRPr="009D43BC" w:rsidRDefault="00BB1227" w:rsidP="00BB1227">
      <w:pPr>
        <w:rPr>
          <w:rFonts w:ascii="Arial" w:hAnsi="Arial" w:cs="Arial"/>
          <w:sz w:val="22"/>
          <w:szCs w:val="24"/>
        </w:rPr>
      </w:pPr>
    </w:p>
    <w:p w14:paraId="5E4EAB4D" w14:textId="77777777" w:rsidR="00BB1227" w:rsidRPr="009D43BC" w:rsidRDefault="00BB1227" w:rsidP="00BB1227">
      <w:pPr>
        <w:rPr>
          <w:rFonts w:ascii="Arial" w:hAnsi="Arial" w:cs="Arial"/>
          <w:sz w:val="22"/>
          <w:szCs w:val="24"/>
        </w:rPr>
      </w:pPr>
    </w:p>
    <w:p w14:paraId="0B0E85AA" w14:textId="77777777" w:rsidR="00BB1227" w:rsidRPr="009D43BC" w:rsidRDefault="00BB1227" w:rsidP="00BB1227">
      <w:pPr>
        <w:pStyle w:val="berschrift1"/>
        <w:rPr>
          <w:rFonts w:ascii="Arial" w:hAnsi="Arial" w:cs="Arial"/>
          <w:b/>
          <w:bCs/>
          <w:noProof/>
          <w:color w:val="auto"/>
          <w:szCs w:val="24"/>
        </w:rPr>
      </w:pPr>
      <w:bookmarkStart w:id="178" w:name="_Toc100313759"/>
      <w:r w:rsidRPr="009D43BC">
        <w:rPr>
          <w:rFonts w:ascii="Arial" w:hAnsi="Arial" w:cs="Arial"/>
          <w:b/>
          <w:bCs/>
          <w:color w:val="auto"/>
          <w:szCs w:val="24"/>
        </w:rPr>
        <w:t>Anhang 3: Vorhaben von strategischer Bedeutung</w:t>
      </w:r>
      <w:bookmarkEnd w:id="178"/>
    </w:p>
    <w:p w14:paraId="472A7252" w14:textId="77777777" w:rsidR="00BB1227" w:rsidRPr="009D43BC" w:rsidRDefault="00BB1227" w:rsidP="00BB1227">
      <w:pPr>
        <w:spacing w:before="240" w:after="240" w:line="276" w:lineRule="auto"/>
        <w:rPr>
          <w:rFonts w:ascii="Arial" w:hAnsi="Arial" w:cs="Arial"/>
          <w:i/>
          <w:noProof/>
          <w:szCs w:val="24"/>
        </w:rPr>
      </w:pPr>
      <w:r w:rsidRPr="009D43BC">
        <w:rPr>
          <w:rFonts w:ascii="Arial" w:hAnsi="Arial" w:cs="Arial"/>
          <w:i/>
          <w:szCs w:val="24"/>
        </w:rPr>
        <w:t xml:space="preserve">Bezug: Artikel 17 Abs.3 </w:t>
      </w:r>
    </w:p>
    <w:p w14:paraId="42708A08" w14:textId="77777777" w:rsidR="00BB1227" w:rsidRPr="009D43BC" w:rsidRDefault="00BB1227" w:rsidP="005675BB">
      <w:pPr>
        <w:spacing w:after="200" w:line="276" w:lineRule="auto"/>
        <w:rPr>
          <w:rFonts w:ascii="Arial" w:hAnsi="Arial" w:cs="Arial"/>
          <w:sz w:val="24"/>
          <w:szCs w:val="24"/>
        </w:rPr>
      </w:pPr>
      <w:r w:rsidRPr="009D43BC">
        <w:rPr>
          <w:rFonts w:ascii="Arial" w:hAnsi="Arial" w:cs="Arial"/>
          <w:sz w:val="24"/>
          <w:szCs w:val="24"/>
        </w:rPr>
        <w:t>Auflistung der geplanten Vorhaben von strategischer Bedeutung mit einem Zeitplan</w:t>
      </w:r>
    </w:p>
    <w:p w14:paraId="726C315D" w14:textId="77777777" w:rsidR="00BB1227" w:rsidRPr="009D43BC" w:rsidRDefault="00BB1227" w:rsidP="005675BB">
      <w:pPr>
        <w:spacing w:after="200" w:line="276" w:lineRule="auto"/>
        <w:rPr>
          <w:rFonts w:ascii="Arial" w:hAnsi="Arial" w:cs="Arial"/>
          <w:sz w:val="24"/>
          <w:szCs w:val="24"/>
        </w:rPr>
      </w:pPr>
    </w:p>
    <w:p w14:paraId="3BAEC288" w14:textId="77777777" w:rsidR="00BB1227" w:rsidRPr="009D43BC" w:rsidRDefault="00DF3A72" w:rsidP="005675BB">
      <w:pPr>
        <w:spacing w:after="200" w:line="276" w:lineRule="auto"/>
        <w:rPr>
          <w:rFonts w:ascii="Arial" w:hAnsi="Arial" w:cs="Arial"/>
          <w:sz w:val="24"/>
          <w:szCs w:val="24"/>
        </w:rPr>
      </w:pPr>
      <w:r w:rsidRPr="009D43BC">
        <w:rPr>
          <w:rFonts w:ascii="Arial" w:hAnsi="Arial" w:cs="Arial"/>
          <w:sz w:val="24"/>
          <w:szCs w:val="24"/>
        </w:rPr>
        <w:t xml:space="preserve">Die nachfolgend aufgelisteten Vorhaben leisten einen wesentlichen Beitrag zum Erreichen der Ziele des Interreg </w:t>
      </w:r>
      <w:r w:rsidR="00DD1E55" w:rsidRPr="009D43BC">
        <w:rPr>
          <w:rFonts w:ascii="Arial" w:hAnsi="Arial" w:cs="Arial"/>
          <w:sz w:val="24"/>
          <w:szCs w:val="24"/>
        </w:rPr>
        <w:t>ABH</w:t>
      </w:r>
      <w:r w:rsidRPr="009D43BC">
        <w:rPr>
          <w:rFonts w:ascii="Arial" w:hAnsi="Arial" w:cs="Arial"/>
          <w:sz w:val="24"/>
          <w:szCs w:val="24"/>
        </w:rPr>
        <w:t xml:space="preserve"> Programms und sind deshalb von strategischer Bedeutung.</w:t>
      </w:r>
      <w:r w:rsidR="00FD6DD9" w:rsidRPr="009D43BC">
        <w:rPr>
          <w:rFonts w:ascii="Arial" w:hAnsi="Arial" w:cs="Arial"/>
          <w:sz w:val="24"/>
          <w:szCs w:val="24"/>
        </w:rPr>
        <w:t xml:space="preserve"> Es handelt sich hierbei um Projekte, die von den Projektträgern bereits geplant sind, so dass von deren Umsetzung mit großer Wahrscheinlichkeit auszugehen ist. </w:t>
      </w:r>
      <w:r w:rsidR="00DB67E0" w:rsidRPr="009D43BC">
        <w:rPr>
          <w:rFonts w:ascii="Arial" w:hAnsi="Arial" w:cs="Arial"/>
          <w:sz w:val="24"/>
          <w:szCs w:val="24"/>
        </w:rPr>
        <w:t xml:space="preserve">Ungeachtet dessen steht die Förderung dieser Vorhaben durch das Interreg ABH Programm unter dem Vorbehalt, dass die betreffenden Projekte den vom Begleitausschuss zu beschließenden Auswahlkriterien entsprechen und vom zuständigen Lenkungsausschuss ausgewählt werden.  </w:t>
      </w:r>
      <w:r w:rsidR="00FD6DD9" w:rsidRPr="009D43BC">
        <w:rPr>
          <w:rFonts w:ascii="Arial" w:hAnsi="Arial" w:cs="Arial"/>
          <w:sz w:val="24"/>
          <w:szCs w:val="24"/>
        </w:rPr>
        <w:t xml:space="preserve"> </w:t>
      </w:r>
    </w:p>
    <w:p w14:paraId="3A69BE16" w14:textId="77777777" w:rsidR="00DF3A72" w:rsidRPr="009D43BC" w:rsidRDefault="00DB67E0" w:rsidP="00DB67E0">
      <w:pPr>
        <w:spacing w:after="200" w:line="276" w:lineRule="auto"/>
        <w:rPr>
          <w:rFonts w:ascii="Arial" w:hAnsi="Arial" w:cs="Arial"/>
          <w:b/>
          <w:sz w:val="24"/>
          <w:szCs w:val="24"/>
        </w:rPr>
      </w:pPr>
      <w:r w:rsidRPr="009D43BC">
        <w:rPr>
          <w:rFonts w:ascii="Arial" w:hAnsi="Arial" w:cs="Arial"/>
          <w:b/>
          <w:sz w:val="24"/>
          <w:szCs w:val="24"/>
        </w:rPr>
        <w:t xml:space="preserve">1. </w:t>
      </w:r>
      <w:r w:rsidR="00DF3A72" w:rsidRPr="009D43BC">
        <w:rPr>
          <w:rFonts w:ascii="Arial" w:hAnsi="Arial" w:cs="Arial"/>
          <w:b/>
          <w:sz w:val="24"/>
          <w:szCs w:val="24"/>
        </w:rPr>
        <w:t>IBK-Kleinprojektefond</w:t>
      </w:r>
      <w:r w:rsidR="00FE4781" w:rsidRPr="009D43BC">
        <w:rPr>
          <w:rFonts w:ascii="Arial" w:hAnsi="Arial" w:cs="Arial"/>
          <w:b/>
          <w:sz w:val="24"/>
          <w:szCs w:val="24"/>
        </w:rPr>
        <w:t>s</w:t>
      </w:r>
    </w:p>
    <w:p w14:paraId="05AE344D" w14:textId="77777777" w:rsidR="00DB67E0" w:rsidRPr="009D43BC" w:rsidRDefault="00A4097C" w:rsidP="00DB67E0">
      <w:pPr>
        <w:rPr>
          <w:rFonts w:ascii="Arial" w:hAnsi="Arial" w:cs="Arial"/>
          <w:sz w:val="24"/>
          <w:szCs w:val="24"/>
        </w:rPr>
      </w:pPr>
      <w:r w:rsidRPr="009D43BC">
        <w:rPr>
          <w:rFonts w:ascii="Arial" w:hAnsi="Arial" w:cs="Arial"/>
          <w:sz w:val="24"/>
          <w:szCs w:val="24"/>
        </w:rPr>
        <w:t>Der bereits in der Förderperiode 2014-2020 eingerichtete Kleinprojektefond</w:t>
      </w:r>
      <w:r w:rsidR="00FE4781" w:rsidRPr="009D43BC">
        <w:rPr>
          <w:rFonts w:ascii="Arial" w:hAnsi="Arial" w:cs="Arial"/>
          <w:sz w:val="24"/>
          <w:szCs w:val="24"/>
        </w:rPr>
        <w:t>s</w:t>
      </w:r>
      <w:r w:rsidRPr="009D43BC">
        <w:rPr>
          <w:rFonts w:ascii="Arial" w:hAnsi="Arial" w:cs="Arial"/>
          <w:sz w:val="24"/>
          <w:szCs w:val="24"/>
        </w:rPr>
        <w:t xml:space="preserve"> der </w:t>
      </w:r>
      <w:r w:rsidR="00DD1E55" w:rsidRPr="009D43BC">
        <w:rPr>
          <w:rFonts w:ascii="Arial" w:hAnsi="Arial" w:cs="Arial"/>
          <w:sz w:val="24"/>
          <w:szCs w:val="24"/>
        </w:rPr>
        <w:t>IBK</w:t>
      </w:r>
      <w:r w:rsidRPr="009D43BC">
        <w:rPr>
          <w:rFonts w:ascii="Arial" w:hAnsi="Arial" w:cs="Arial"/>
          <w:sz w:val="24"/>
          <w:szCs w:val="24"/>
        </w:rPr>
        <w:t xml:space="preserve"> </w:t>
      </w:r>
      <w:r w:rsidR="009D60A5" w:rsidRPr="009D43BC">
        <w:rPr>
          <w:rFonts w:ascii="Arial" w:hAnsi="Arial" w:cs="Arial"/>
          <w:sz w:val="24"/>
          <w:szCs w:val="24"/>
        </w:rPr>
        <w:t xml:space="preserve">wurde für die Förderperiode 2021-2027 neu konzipiert.  Hier soll </w:t>
      </w:r>
      <w:r w:rsidR="00A067D7" w:rsidRPr="009D43BC">
        <w:rPr>
          <w:rFonts w:ascii="Arial" w:hAnsi="Arial" w:cs="Arial"/>
          <w:sz w:val="24"/>
          <w:szCs w:val="24"/>
        </w:rPr>
        <w:t xml:space="preserve">neben Begegnungs- und Austauschprojekten zwischen Bürgerinnen und Bürgern </w:t>
      </w:r>
      <w:r w:rsidR="009D60A5" w:rsidRPr="009D43BC">
        <w:rPr>
          <w:rFonts w:ascii="Arial" w:hAnsi="Arial" w:cs="Arial"/>
          <w:sz w:val="24"/>
          <w:szCs w:val="24"/>
        </w:rPr>
        <w:t>vor allem die institutionelle Zusammenarbeit im Bodenseeraum verbessert werden.</w:t>
      </w:r>
    </w:p>
    <w:p w14:paraId="07192D71" w14:textId="77777777" w:rsidR="00A4097C" w:rsidRPr="009D43BC" w:rsidRDefault="00A4097C" w:rsidP="00DB67E0">
      <w:pPr>
        <w:rPr>
          <w:rFonts w:ascii="Arial" w:hAnsi="Arial" w:cs="Arial"/>
          <w:sz w:val="24"/>
          <w:szCs w:val="24"/>
        </w:rPr>
      </w:pPr>
    </w:p>
    <w:p w14:paraId="6BF0F5C1" w14:textId="77777777" w:rsidR="00A4097C" w:rsidRPr="009D43BC" w:rsidRDefault="00A4097C" w:rsidP="00DB67E0">
      <w:pPr>
        <w:rPr>
          <w:rFonts w:ascii="Arial" w:hAnsi="Arial" w:cs="Arial"/>
          <w:sz w:val="24"/>
          <w:szCs w:val="24"/>
        </w:rPr>
      </w:pPr>
    </w:p>
    <w:p w14:paraId="1610E5AD" w14:textId="77777777" w:rsidR="00DF3A72" w:rsidRPr="009D43BC" w:rsidRDefault="00DF3A72" w:rsidP="00DF3A72">
      <w:pPr>
        <w:spacing w:after="200" w:line="276" w:lineRule="auto"/>
        <w:rPr>
          <w:rFonts w:ascii="Arial" w:hAnsi="Arial" w:cs="Arial"/>
          <w:b/>
          <w:sz w:val="24"/>
          <w:szCs w:val="24"/>
        </w:rPr>
      </w:pPr>
      <w:r w:rsidRPr="009D43BC">
        <w:rPr>
          <w:rFonts w:ascii="Arial" w:hAnsi="Arial" w:cs="Arial"/>
          <w:b/>
          <w:sz w:val="24"/>
          <w:szCs w:val="24"/>
        </w:rPr>
        <w:t>2. IBH-Kleinprojektefond</w:t>
      </w:r>
      <w:r w:rsidR="00FE4781" w:rsidRPr="009D43BC">
        <w:rPr>
          <w:rFonts w:ascii="Arial" w:hAnsi="Arial" w:cs="Arial"/>
          <w:b/>
          <w:sz w:val="24"/>
          <w:szCs w:val="24"/>
        </w:rPr>
        <w:t>s</w:t>
      </w:r>
    </w:p>
    <w:p w14:paraId="2147DB5E" w14:textId="77777777" w:rsidR="009D60A5" w:rsidRPr="009D43BC" w:rsidRDefault="002C0E33" w:rsidP="00DD1E55">
      <w:pPr>
        <w:pStyle w:val="Default"/>
        <w:rPr>
          <w:rFonts w:ascii="Arial" w:hAnsi="Arial" w:cs="Arial"/>
          <w:color w:val="auto"/>
        </w:rPr>
      </w:pPr>
      <w:r w:rsidRPr="009D43BC">
        <w:rPr>
          <w:rFonts w:ascii="Arial" w:hAnsi="Arial" w:cs="Arial"/>
          <w:color w:val="auto"/>
        </w:rPr>
        <w:t xml:space="preserve">Ursprünglich als Projekt der IBK wird die </w:t>
      </w:r>
      <w:r w:rsidR="00DD1E55" w:rsidRPr="009D43BC">
        <w:rPr>
          <w:rFonts w:ascii="Arial" w:hAnsi="Arial" w:cs="Arial"/>
          <w:color w:val="auto"/>
        </w:rPr>
        <w:t>IBH</w:t>
      </w:r>
      <w:r w:rsidRPr="009D43BC">
        <w:rPr>
          <w:rFonts w:ascii="Arial" w:hAnsi="Arial" w:cs="Arial"/>
          <w:color w:val="auto"/>
        </w:rPr>
        <w:t xml:space="preserve"> nun in den EVTZ „Wissenschaftsverbund Vierländerregion Bodensee“ </w:t>
      </w:r>
      <w:r w:rsidR="004B3CFC" w:rsidRPr="009D43BC">
        <w:rPr>
          <w:rFonts w:ascii="Arial" w:hAnsi="Arial" w:cs="Arial"/>
          <w:color w:val="auto"/>
        </w:rPr>
        <w:t>überführt.</w:t>
      </w:r>
      <w:r w:rsidR="00ED34D9" w:rsidRPr="009D43BC">
        <w:rPr>
          <w:rFonts w:ascii="Arial" w:hAnsi="Arial" w:cs="Arial"/>
          <w:color w:val="auto"/>
        </w:rPr>
        <w:t xml:space="preserve"> </w:t>
      </w:r>
      <w:r w:rsidR="00DD1E55" w:rsidRPr="009D43BC">
        <w:rPr>
          <w:rFonts w:ascii="Arial" w:hAnsi="Arial" w:cs="Arial"/>
          <w:color w:val="auto"/>
        </w:rPr>
        <w:t>Dabei hat sich die IBH zum Ziel gesetzt, grenzüberschreitend die digitale Transformation von Wirtschaft und Gesellschaft aktiv im Rahmen von Forschung, Lehre sowie Wissens- und Technologietransfer zu unterstützen. Für die Förderperiode 2021-2027 plant die IBH nun erstmals einen eigenen Kleinprojektefond</w:t>
      </w:r>
      <w:r w:rsidR="00A067D7" w:rsidRPr="009D43BC">
        <w:rPr>
          <w:rFonts w:ascii="Arial" w:hAnsi="Arial" w:cs="Arial"/>
          <w:color w:val="auto"/>
        </w:rPr>
        <w:t>s</w:t>
      </w:r>
      <w:r w:rsidR="00DD1E55" w:rsidRPr="009D43BC">
        <w:rPr>
          <w:rFonts w:ascii="Arial" w:hAnsi="Arial" w:cs="Arial"/>
          <w:color w:val="auto"/>
        </w:rPr>
        <w:t>, wodurch in der Verbindung von Bildung, Forschung und Praxis innovative Lösungen für die gesellschaftlichen Folgen des digitalen Strukturwandels in der Bodenseeregion und darüber hinaus entwickelt sowie der gesellschaftliche Dialog zur Akzeptanz solcher Lösungen gestärkt werden soll</w:t>
      </w:r>
      <w:r w:rsidR="00ED34D9" w:rsidRPr="009D43BC">
        <w:rPr>
          <w:rFonts w:ascii="Arial" w:hAnsi="Arial" w:cs="Arial"/>
          <w:color w:val="auto"/>
        </w:rPr>
        <w:t>.</w:t>
      </w:r>
    </w:p>
    <w:p w14:paraId="5CB75D7E" w14:textId="77777777" w:rsidR="00DD1E55" w:rsidRPr="009D43BC" w:rsidRDefault="00DD1E55" w:rsidP="00DD1E55">
      <w:pPr>
        <w:pStyle w:val="Default"/>
        <w:rPr>
          <w:rFonts w:ascii="Arial" w:hAnsi="Arial" w:cs="Arial"/>
          <w:color w:val="auto"/>
        </w:rPr>
      </w:pPr>
    </w:p>
    <w:p w14:paraId="018A9B65" w14:textId="77777777" w:rsidR="00DD1E55" w:rsidRPr="009D43BC" w:rsidRDefault="00DD1E55" w:rsidP="00DD1E55">
      <w:pPr>
        <w:pStyle w:val="Default"/>
        <w:rPr>
          <w:rFonts w:ascii="Arial" w:hAnsi="Arial" w:cs="Arial"/>
          <w:color w:val="auto"/>
        </w:rPr>
      </w:pPr>
    </w:p>
    <w:p w14:paraId="3D782564" w14:textId="77777777" w:rsidR="00AB1B14" w:rsidRPr="009D43BC" w:rsidRDefault="009D60A5" w:rsidP="00DF3A72">
      <w:pPr>
        <w:spacing w:after="200" w:line="276" w:lineRule="auto"/>
        <w:rPr>
          <w:rFonts w:ascii="Arial" w:hAnsi="Arial" w:cs="Arial"/>
          <w:b/>
          <w:sz w:val="24"/>
          <w:szCs w:val="24"/>
        </w:rPr>
      </w:pPr>
      <w:r w:rsidRPr="009D43BC">
        <w:rPr>
          <w:rFonts w:ascii="Arial" w:hAnsi="Arial" w:cs="Arial"/>
          <w:b/>
          <w:sz w:val="24"/>
          <w:szCs w:val="24"/>
        </w:rPr>
        <w:t>3. IBH Lab</w:t>
      </w:r>
      <w:r w:rsidR="00AB1B14" w:rsidRPr="009D43BC">
        <w:rPr>
          <w:rFonts w:ascii="Arial" w:hAnsi="Arial" w:cs="Arial"/>
          <w:b/>
          <w:sz w:val="24"/>
          <w:szCs w:val="24"/>
        </w:rPr>
        <w:t>s</w:t>
      </w:r>
    </w:p>
    <w:p w14:paraId="453F53E8" w14:textId="77777777" w:rsidR="00AB1B14" w:rsidRPr="009D43BC" w:rsidRDefault="00AB1B14" w:rsidP="00DF3A72">
      <w:pPr>
        <w:spacing w:after="200" w:line="276" w:lineRule="auto"/>
        <w:rPr>
          <w:rFonts w:ascii="Arial" w:hAnsi="Arial" w:cs="Arial"/>
          <w:sz w:val="24"/>
          <w:szCs w:val="24"/>
        </w:rPr>
      </w:pPr>
      <w:r w:rsidRPr="009D43BC">
        <w:rPr>
          <w:rFonts w:ascii="Arial" w:hAnsi="Arial" w:cs="Arial"/>
          <w:sz w:val="24"/>
          <w:szCs w:val="24"/>
        </w:rPr>
        <w:t xml:space="preserve">Mit den IBH-Labs 2017-2021 </w:t>
      </w:r>
      <w:r w:rsidR="001B6F8A" w:rsidRPr="009D43BC">
        <w:rPr>
          <w:rFonts w:ascii="Arial" w:hAnsi="Arial" w:cs="Arial"/>
          <w:sz w:val="24"/>
          <w:szCs w:val="24"/>
        </w:rPr>
        <w:t>hat</w:t>
      </w:r>
      <w:r w:rsidRPr="009D43BC">
        <w:rPr>
          <w:rFonts w:ascii="Arial" w:hAnsi="Arial" w:cs="Arial"/>
          <w:sz w:val="24"/>
          <w:szCs w:val="24"/>
        </w:rPr>
        <w:t xml:space="preserve"> die IBH </w:t>
      </w:r>
      <w:r w:rsidR="001B6F8A" w:rsidRPr="009D43BC">
        <w:rPr>
          <w:rFonts w:ascii="Arial" w:hAnsi="Arial" w:cs="Arial"/>
          <w:sz w:val="24"/>
          <w:szCs w:val="24"/>
        </w:rPr>
        <w:t xml:space="preserve">bereits erfolgreich </w:t>
      </w:r>
      <w:r w:rsidRPr="009D43BC">
        <w:rPr>
          <w:rFonts w:ascii="Arial" w:hAnsi="Arial" w:cs="Arial"/>
          <w:sz w:val="24"/>
          <w:szCs w:val="24"/>
        </w:rPr>
        <w:t xml:space="preserve">thematisch ausgerichtete Forschungs- und Innovationsnetzwerke von Hochschulen und Praxispartnern aus Wirtschaft und Gesellschaft unterstützt. </w:t>
      </w:r>
      <w:r w:rsidR="001B6F8A" w:rsidRPr="009D43BC">
        <w:rPr>
          <w:rFonts w:ascii="Arial" w:hAnsi="Arial" w:cs="Arial"/>
          <w:sz w:val="24"/>
          <w:szCs w:val="24"/>
        </w:rPr>
        <w:t>F</w:t>
      </w:r>
      <w:r w:rsidRPr="009D43BC">
        <w:rPr>
          <w:rFonts w:ascii="Arial" w:hAnsi="Arial" w:cs="Arial"/>
          <w:sz w:val="24"/>
          <w:szCs w:val="24"/>
        </w:rPr>
        <w:t xml:space="preserve">ür die Förderperiode 2021-2027 </w:t>
      </w:r>
      <w:r w:rsidR="001B6F8A" w:rsidRPr="009D43BC">
        <w:rPr>
          <w:rFonts w:ascii="Arial" w:hAnsi="Arial" w:cs="Arial"/>
          <w:sz w:val="24"/>
          <w:szCs w:val="24"/>
        </w:rPr>
        <w:t xml:space="preserve">hat die IBH </w:t>
      </w:r>
      <w:r w:rsidRPr="009D43BC">
        <w:rPr>
          <w:rFonts w:ascii="Arial" w:hAnsi="Arial" w:cs="Arial"/>
          <w:sz w:val="24"/>
          <w:szCs w:val="24"/>
        </w:rPr>
        <w:t>erneut Labs ausgeschrieben. Hierdurch sollen die wirtschaftlichen und gesellschaftlichen Folgen des digitalen Wandels für die Vierländerregion Bodensee in vier Bereichen bearbeitet und konkrete Lösungen entwickelt und implementiert werden.</w:t>
      </w:r>
    </w:p>
    <w:p w14:paraId="2982C3C6" w14:textId="77777777" w:rsidR="002E609B" w:rsidRPr="009D43BC" w:rsidRDefault="002E609B" w:rsidP="002E609B">
      <w:pPr>
        <w:spacing w:after="200" w:line="276" w:lineRule="auto"/>
        <w:rPr>
          <w:rFonts w:ascii="Arial" w:hAnsi="Arial" w:cs="Arial"/>
          <w:b/>
          <w:sz w:val="24"/>
          <w:szCs w:val="24"/>
        </w:rPr>
      </w:pPr>
    </w:p>
    <w:p w14:paraId="189D4A44" w14:textId="77777777" w:rsidR="002C0E33" w:rsidRPr="009D43BC" w:rsidRDefault="002C0E33" w:rsidP="00DF3A72">
      <w:pPr>
        <w:spacing w:after="200" w:line="276" w:lineRule="auto"/>
        <w:rPr>
          <w:rFonts w:ascii="Arial" w:hAnsi="Arial" w:cs="Arial"/>
          <w:b/>
          <w:sz w:val="24"/>
          <w:szCs w:val="24"/>
        </w:rPr>
      </w:pPr>
    </w:p>
    <w:sectPr w:rsidR="002C0E33" w:rsidRPr="009D43BC" w:rsidSect="00D266F7">
      <w:pgSz w:w="11906" w:h="16838" w:code="9"/>
      <w:pgMar w:top="1418" w:right="1418" w:bottom="1418" w:left="1418" w:header="709" w:footer="709"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518607" w14:textId="77777777" w:rsidR="00FA2833" w:rsidRPr="00921E0A" w:rsidRDefault="00FA2833" w:rsidP="00DE60A5">
      <w:r w:rsidRPr="00921E0A">
        <w:separator/>
      </w:r>
    </w:p>
    <w:p w14:paraId="328F97C1" w14:textId="77777777" w:rsidR="00FA2833" w:rsidRDefault="00FA2833"/>
  </w:endnote>
  <w:endnote w:type="continuationSeparator" w:id="0">
    <w:p w14:paraId="0A9B04E7" w14:textId="77777777" w:rsidR="00FA2833" w:rsidRPr="00921E0A" w:rsidRDefault="00FA2833" w:rsidP="00DE60A5">
      <w:r w:rsidRPr="00921E0A">
        <w:continuationSeparator/>
      </w:r>
    </w:p>
    <w:p w14:paraId="7817CAA3" w14:textId="77777777" w:rsidR="00FA2833" w:rsidRDefault="00FA2833"/>
  </w:endnote>
  <w:endnote w:type="continuationNotice" w:id="1">
    <w:p w14:paraId="13D60E86" w14:textId="77777777" w:rsidR="00FA2833" w:rsidRPr="0062319D" w:rsidRDefault="00FA2833" w:rsidP="0062319D">
      <w:pPr>
        <w:rPr>
          <w:color w:val="808080" w:themeColor="background1" w:themeShade="80"/>
          <w:sz w:val="12"/>
          <w:szCs w:val="12"/>
        </w:rPr>
      </w:pPr>
    </w:p>
    <w:p w14:paraId="15F7ECC5" w14:textId="77777777" w:rsidR="00FA2833" w:rsidRDefault="00FA2833">
      <w:r>
        <w:rPr>
          <w:rFonts w:ascii="Arial" w:hAnsi="Arial" w:cs="Arial" w:hint="cs"/>
          <w:rtl/>
        </w:rPr>
        <w:t>٪</w:t>
      </w:r>
    </w:p>
    <w:p w14:paraId="6342FCFC" w14:textId="77777777" w:rsidR="00FA2833" w:rsidRDefault="00FA28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5A1CE" w14:textId="77777777" w:rsidR="00FA2833" w:rsidRDefault="00FA283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7887382"/>
      <w:docPartObj>
        <w:docPartGallery w:val="Page Numbers (Bottom of Page)"/>
        <w:docPartUnique/>
      </w:docPartObj>
    </w:sdtPr>
    <w:sdtEndPr/>
    <w:sdtContent>
      <w:p w14:paraId="09AB04F7" w14:textId="1946F346" w:rsidR="00FA2833" w:rsidRDefault="00FA2833" w:rsidP="00D5091C">
        <w:pPr>
          <w:pStyle w:val="Fuzeile"/>
          <w:jc w:val="center"/>
        </w:pPr>
        <w:r>
          <w:rPr>
            <w:b/>
          </w:rPr>
          <w:fldChar w:fldCharType="begin"/>
        </w:r>
        <w:r>
          <w:rPr>
            <w:b/>
          </w:rPr>
          <w:instrText>PAGE  \* Arabic  \* MERGEFORMAT</w:instrText>
        </w:r>
        <w:r>
          <w:rPr>
            <w:b/>
          </w:rPr>
          <w:fldChar w:fldCharType="separate"/>
        </w:r>
        <w:r w:rsidR="008B0581">
          <w:rPr>
            <w:b/>
            <w:noProof/>
          </w:rPr>
          <w:t>72</w:t>
        </w:r>
        <w:r>
          <w:rPr>
            <w:b/>
          </w:rPr>
          <w:fldChar w:fldCharType="end"/>
        </w:r>
        <w:r>
          <w:t xml:space="preserve"> / </w:t>
        </w:r>
        <w:r>
          <w:rPr>
            <w:b/>
          </w:rPr>
          <w:fldChar w:fldCharType="begin"/>
        </w:r>
        <w:r>
          <w:rPr>
            <w:b/>
          </w:rPr>
          <w:instrText>NUMPAGES  \* Arabic  \* MERGEFORMAT</w:instrText>
        </w:r>
        <w:r>
          <w:rPr>
            <w:b/>
          </w:rPr>
          <w:fldChar w:fldCharType="separate"/>
        </w:r>
        <w:r w:rsidR="008B0581">
          <w:rPr>
            <w:b/>
            <w:noProof/>
          </w:rPr>
          <w:t>72</w:t>
        </w:r>
        <w:r>
          <w:rPr>
            <w:b/>
          </w:rPr>
          <w:fldChar w:fldCharType="end"/>
        </w:r>
      </w:p>
    </w:sdtContent>
  </w:sdt>
  <w:p w14:paraId="00EA1ABA" w14:textId="77777777" w:rsidR="00FA2833" w:rsidRDefault="00FA283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726D5" w14:textId="77777777" w:rsidR="00FA2833" w:rsidRDefault="00FA283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A3CC78" w14:textId="77777777" w:rsidR="00FA2833" w:rsidRPr="00921E0A" w:rsidRDefault="00FA2833" w:rsidP="00DE60A5">
      <w:r w:rsidRPr="00921E0A">
        <w:separator/>
      </w:r>
    </w:p>
    <w:p w14:paraId="6AE7D2DC" w14:textId="77777777" w:rsidR="00FA2833" w:rsidRDefault="00FA2833"/>
  </w:footnote>
  <w:footnote w:type="continuationSeparator" w:id="0">
    <w:p w14:paraId="0FC84CCA" w14:textId="77777777" w:rsidR="00FA2833" w:rsidRPr="00921E0A" w:rsidRDefault="00FA2833" w:rsidP="00DE60A5">
      <w:r w:rsidRPr="00921E0A">
        <w:continuationSeparator/>
      </w:r>
    </w:p>
    <w:p w14:paraId="123697C9" w14:textId="77777777" w:rsidR="00FA2833" w:rsidRDefault="00FA2833"/>
  </w:footnote>
  <w:footnote w:type="continuationNotice" w:id="1">
    <w:p w14:paraId="1773FB59" w14:textId="77777777" w:rsidR="00FA2833" w:rsidRDefault="00FA2833">
      <w:r>
        <w:rPr>
          <w:rFonts w:ascii="Arial" w:hAnsi="Arial" w:cs="Arial" w:hint="cs"/>
          <w:rtl/>
        </w:rPr>
        <w:t>٪</w:t>
      </w:r>
    </w:p>
    <w:p w14:paraId="577E3BCE" w14:textId="77777777" w:rsidR="00FA2833" w:rsidRDefault="00FA2833"/>
  </w:footnote>
  <w:footnote w:id="2">
    <w:p w14:paraId="5A648620" w14:textId="77777777" w:rsidR="00FA2833" w:rsidRDefault="00FA2833">
      <w:pPr>
        <w:pStyle w:val="Funotentext"/>
      </w:pPr>
      <w:r>
        <w:rPr>
          <w:rStyle w:val="Funotenzeichen"/>
        </w:rPr>
        <w:footnoteRef/>
      </w:r>
      <w:r>
        <w:t xml:space="preserve"> Im Folgenden als Kooperationsprogrammgebiet oder Programmraum bezeichnet.</w:t>
      </w:r>
    </w:p>
  </w:footnote>
  <w:footnote w:id="3">
    <w:p w14:paraId="5D7A707F" w14:textId="77777777" w:rsidR="00FA2833" w:rsidRPr="00FB64E5" w:rsidRDefault="00FA2833" w:rsidP="00872DF1">
      <w:pPr>
        <w:pStyle w:val="Funotentext"/>
        <w:rPr>
          <w:sz w:val="16"/>
          <w:szCs w:val="16"/>
        </w:rPr>
      </w:pPr>
      <w:r w:rsidRPr="00FB64E5">
        <w:rPr>
          <w:rStyle w:val="Funotenzeichen"/>
          <w:szCs w:val="16"/>
        </w:rPr>
        <w:footnoteRef/>
      </w:r>
      <w:r w:rsidRPr="00FB64E5">
        <w:rPr>
          <w:sz w:val="16"/>
          <w:szCs w:val="16"/>
        </w:rPr>
        <w:t xml:space="preserve"> Die folgenden Ausführungen fassen die Ergebnisse der sozioökonomischen Analyse des Progra</w:t>
      </w:r>
      <w:r>
        <w:rPr>
          <w:sz w:val="16"/>
          <w:szCs w:val="16"/>
        </w:rPr>
        <w:t xml:space="preserve">mmraums vom 10.03.2020 zusammen. </w:t>
      </w:r>
      <w:r w:rsidRPr="00FB64E5">
        <w:rPr>
          <w:sz w:val="16"/>
          <w:szCs w:val="16"/>
        </w:rPr>
        <w:t xml:space="preserve">Die Referenzen zu den genannten Informationen und Daten sind </w:t>
      </w:r>
      <w:r>
        <w:rPr>
          <w:sz w:val="16"/>
          <w:szCs w:val="16"/>
        </w:rPr>
        <w:t xml:space="preserve">in der </w:t>
      </w:r>
      <w:r w:rsidRPr="00FB64E5">
        <w:rPr>
          <w:sz w:val="16"/>
          <w:szCs w:val="16"/>
        </w:rPr>
        <w:t>sozioökonomischen Analyse des Progra</w:t>
      </w:r>
      <w:r>
        <w:rPr>
          <w:sz w:val="16"/>
          <w:szCs w:val="16"/>
        </w:rPr>
        <w:t xml:space="preserve">mmraums </w:t>
      </w:r>
      <w:r w:rsidRPr="00FB64E5">
        <w:rPr>
          <w:sz w:val="16"/>
          <w:szCs w:val="16"/>
        </w:rPr>
        <w:t>ausführlich genannt.</w:t>
      </w:r>
    </w:p>
  </w:footnote>
  <w:footnote w:id="4">
    <w:p w14:paraId="3D3A94D3" w14:textId="77777777" w:rsidR="00FA2833" w:rsidRDefault="00FA2833" w:rsidP="00A40EC5">
      <w:pPr>
        <w:pStyle w:val="Funotentext"/>
      </w:pPr>
      <w:r>
        <w:rPr>
          <w:rStyle w:val="Funotenzeichen"/>
        </w:rPr>
        <w:footnoteRef/>
      </w:r>
      <w:r>
        <w:t xml:space="preserve"> </w:t>
      </w:r>
      <w:r w:rsidRPr="00C1755F">
        <w:rPr>
          <w:color w:val="375F92" w:themeColor="accent1"/>
        </w:rPr>
        <w:t>https://www.suedkurier.de/region/kreis-konstanz/radolfzell/frauenhaeuser-im-corona-modus-nach-dem-lockdown-ist-das-radolfzeller-frauenhaus-voll;art372455,10613559</w:t>
      </w:r>
    </w:p>
  </w:footnote>
  <w:footnote w:id="5">
    <w:p w14:paraId="0B6C3095" w14:textId="77777777" w:rsidR="00FA2833" w:rsidRDefault="00FA2833" w:rsidP="00F271ED">
      <w:pPr>
        <w:pStyle w:val="Funotentext"/>
      </w:pPr>
      <w:r w:rsidRPr="00FE61D4">
        <w:rPr>
          <w:rStyle w:val="Funotenzeichen"/>
          <w:szCs w:val="16"/>
        </w:rPr>
        <w:footnoteRef/>
      </w:r>
      <w:r w:rsidRPr="00FE61D4">
        <w:rPr>
          <w:sz w:val="16"/>
          <w:szCs w:val="16"/>
        </w:rPr>
        <w:t xml:space="preserve"> Quelle: Border Orientation Paper, Seite 2.</w:t>
      </w:r>
    </w:p>
  </w:footnote>
  <w:footnote w:id="6">
    <w:p w14:paraId="2D6665DC" w14:textId="77777777" w:rsidR="00FA2833" w:rsidRDefault="00FA2833" w:rsidP="00F93F15">
      <w:pPr>
        <w:pStyle w:val="Funotentext"/>
      </w:pPr>
      <w:r>
        <w:rPr>
          <w:rStyle w:val="Funotenzeichen"/>
        </w:rPr>
        <w:footnoteRef/>
      </w:r>
      <w:r>
        <w:t xml:space="preserve"> Gem. Definition unter </w:t>
      </w:r>
      <w:r w:rsidRPr="00901AE4">
        <w:t>https://ec.europa.eu/eurostat/ramon/nomenclatures/index.cfm?TargetUrl=DSP_GLOSSARY_NOM_DTL_VIEW&amp;StrNom=CODED2&amp;StrLanguageCode=EN&amp;IntKey=16501035&amp;RdoSearch=BEGIN&amp;TxtSearch=innovation&amp;CboTheme=&amp;IsTer=&amp;IntCurrentPage=1&amp;ter_valid=0</w:t>
      </w:r>
    </w:p>
  </w:footnote>
  <w:footnote w:id="7">
    <w:p w14:paraId="50BF4D30" w14:textId="77777777" w:rsidR="00FA2833" w:rsidRDefault="00FA2833" w:rsidP="006669DB">
      <w:pPr>
        <w:pStyle w:val="Funotentext"/>
        <w:ind w:left="567" w:hanging="567"/>
      </w:pPr>
      <w:r>
        <w:rPr>
          <w:b/>
          <w:sz w:val="20"/>
          <w:szCs w:val="20"/>
          <w:vertAlign w:val="superscript"/>
        </w:rPr>
        <w:footnoteRef/>
      </w:r>
      <w:r>
        <w:rPr>
          <w:sz w:val="20"/>
        </w:rPr>
        <w:tab/>
      </w:r>
      <w:r>
        <w:rPr>
          <w:i/>
          <w:sz w:val="20"/>
        </w:rPr>
        <w:t>Interreg A, externe grenzübergreifende Zusammenarbeit.</w:t>
      </w:r>
    </w:p>
  </w:footnote>
  <w:footnote w:id="8">
    <w:p w14:paraId="560109D2" w14:textId="77777777" w:rsidR="00FA2833" w:rsidRDefault="00FA2833" w:rsidP="006669DB">
      <w:pPr>
        <w:pStyle w:val="Funotentext"/>
        <w:ind w:left="567" w:hanging="567"/>
      </w:pPr>
      <w:r>
        <w:rPr>
          <w:b/>
          <w:sz w:val="20"/>
          <w:szCs w:val="20"/>
          <w:vertAlign w:val="superscript"/>
        </w:rPr>
        <w:footnoteRef/>
      </w:r>
      <w:r>
        <w:rPr>
          <w:sz w:val="20"/>
        </w:rPr>
        <w:tab/>
      </w:r>
      <w:r>
        <w:rPr>
          <w:i/>
          <w:sz w:val="20"/>
        </w:rPr>
        <w:t>Interreg A, externe grenzübergreifende Zusammenarbeit.</w:t>
      </w:r>
    </w:p>
  </w:footnote>
  <w:footnote w:id="9">
    <w:p w14:paraId="00E29FE6" w14:textId="77777777" w:rsidR="00FA2833" w:rsidRDefault="00FA2833" w:rsidP="006669DB">
      <w:pPr>
        <w:pStyle w:val="Funotentext"/>
        <w:ind w:left="567" w:hanging="567"/>
      </w:pPr>
      <w:r>
        <w:rPr>
          <w:b/>
          <w:sz w:val="20"/>
          <w:szCs w:val="20"/>
          <w:vertAlign w:val="superscript"/>
        </w:rPr>
        <w:footnoteRef/>
      </w:r>
      <w:r>
        <w:rPr>
          <w:sz w:val="20"/>
        </w:rPr>
        <w:tab/>
      </w:r>
      <w:r>
        <w:rPr>
          <w:i/>
          <w:sz w:val="20"/>
        </w:rPr>
        <w:t>Interreg B und C.</w:t>
      </w:r>
    </w:p>
  </w:footnote>
  <w:footnote w:id="10">
    <w:p w14:paraId="111CEF88" w14:textId="77777777" w:rsidR="00FA2833" w:rsidRDefault="00FA2833" w:rsidP="006669DB">
      <w:pPr>
        <w:pStyle w:val="Funotentext"/>
        <w:ind w:left="567" w:hanging="567"/>
      </w:pPr>
      <w:r>
        <w:rPr>
          <w:b/>
          <w:sz w:val="20"/>
          <w:szCs w:val="20"/>
          <w:vertAlign w:val="superscript"/>
        </w:rPr>
        <w:footnoteRef/>
      </w:r>
      <w:r>
        <w:rPr>
          <w:sz w:val="20"/>
        </w:rPr>
        <w:tab/>
      </w:r>
      <w:r>
        <w:rPr>
          <w:i/>
          <w:sz w:val="20"/>
        </w:rPr>
        <w:t>Interreg B und C.</w:t>
      </w:r>
    </w:p>
  </w:footnote>
  <w:footnote w:id="11">
    <w:p w14:paraId="1E1DF7FF" w14:textId="77777777" w:rsidR="00FA2833" w:rsidRDefault="00FA2833" w:rsidP="006669DB">
      <w:pPr>
        <w:pStyle w:val="Funotentext"/>
        <w:ind w:left="567" w:hanging="567"/>
      </w:pPr>
      <w:r>
        <w:rPr>
          <w:b/>
          <w:sz w:val="20"/>
          <w:szCs w:val="20"/>
          <w:vertAlign w:val="superscript"/>
        </w:rPr>
        <w:footnoteRef/>
      </w:r>
      <w:r>
        <w:rPr>
          <w:sz w:val="20"/>
        </w:rPr>
        <w:tab/>
      </w:r>
      <w:r>
        <w:rPr>
          <w:i/>
          <w:sz w:val="20"/>
        </w:rPr>
        <w:t>Interreg B, C und D.</w:t>
      </w:r>
    </w:p>
  </w:footnote>
  <w:footnote w:id="12">
    <w:p w14:paraId="7EBFAA77" w14:textId="77777777" w:rsidR="00FA2833" w:rsidRDefault="00FA2833" w:rsidP="006669DB">
      <w:pPr>
        <w:pStyle w:val="Funotentext"/>
        <w:ind w:left="567" w:hanging="567"/>
      </w:pPr>
      <w:r>
        <w:rPr>
          <w:b/>
          <w:sz w:val="20"/>
          <w:szCs w:val="20"/>
          <w:vertAlign w:val="superscript"/>
        </w:rPr>
        <w:footnoteRef/>
      </w:r>
      <w:r>
        <w:rPr>
          <w:sz w:val="20"/>
        </w:rPr>
        <w:tab/>
      </w:r>
      <w:r>
        <w:rPr>
          <w:i/>
          <w:sz w:val="20"/>
        </w:rPr>
        <w:t>EFRE, IPA III, NDICI oder ÜLGP, wenn als einmaliger Betrag im Rahmen von Interreg B und C.</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8F6AD" w14:textId="77777777" w:rsidR="00FA2833" w:rsidRDefault="00FA283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CE9EB" w14:textId="77777777" w:rsidR="00FA2833" w:rsidRDefault="00FA2833">
    <w:pPr>
      <w:pStyle w:val="Kopfzeile"/>
    </w:pPr>
    <w:r>
      <w:rPr>
        <w:noProof/>
        <w:lang w:eastAsia="de-DE"/>
      </w:rPr>
      <w:drawing>
        <wp:anchor distT="0" distB="0" distL="114300" distR="114300" simplePos="0" relativeHeight="251695104" behindDoc="0" locked="0" layoutInCell="1" allowOverlap="1" wp14:anchorId="683F4FCE" wp14:editId="1EC7B69D">
          <wp:simplePos x="0" y="0"/>
          <wp:positionH relativeFrom="margin">
            <wp:align>right</wp:align>
          </wp:positionH>
          <wp:positionV relativeFrom="margin">
            <wp:posOffset>-780859</wp:posOffset>
          </wp:positionV>
          <wp:extent cx="3567430" cy="377190"/>
          <wp:effectExtent l="0" t="0" r="0" b="3810"/>
          <wp:wrapSquare wrapText="bothSides"/>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reg_4c_ohne_Zahl_RGB"/>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567430" cy="377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0EF6CC" w14:textId="77777777" w:rsidR="00FA2833" w:rsidRDefault="00FA2833">
    <w:pPr>
      <w:pStyle w:val="Kopfzeile"/>
    </w:pPr>
  </w:p>
  <w:p w14:paraId="411E9859" w14:textId="77777777" w:rsidR="00FA2833" w:rsidRDefault="00FA2833">
    <w:pPr>
      <w:pStyle w:val="Kopfzeile"/>
    </w:pPr>
  </w:p>
  <w:p w14:paraId="4DC75690" w14:textId="77777777" w:rsidR="00FA2833" w:rsidRDefault="00FA2833">
    <w:pPr>
      <w:pStyle w:val="Kopfzeile"/>
      <w:pBdr>
        <w:bottom w:val="single" w:sz="6" w:space="1" w:color="auto"/>
      </w:pBdr>
    </w:pPr>
    <w:r>
      <w:t>Wir fördern Europa</w:t>
    </w:r>
  </w:p>
  <w:p w14:paraId="7350B00C" w14:textId="77777777" w:rsidR="00FA2833" w:rsidRDefault="00FA2833">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E9A8A" w14:textId="77777777" w:rsidR="00FA2833" w:rsidRDefault="00FA2833">
    <w:pPr>
      <w:pStyle w:val="Kopfzeile"/>
    </w:pPr>
    <w:r>
      <w:rPr>
        <w:noProof/>
        <w:lang w:eastAsia="de-DE"/>
      </w:rPr>
      <mc:AlternateContent>
        <mc:Choice Requires="wps">
          <w:drawing>
            <wp:anchor distT="0" distB="0" distL="114300" distR="114300" simplePos="0" relativeHeight="251693056" behindDoc="0" locked="0" layoutInCell="1" allowOverlap="1" wp14:anchorId="0199C3EB" wp14:editId="02FDB710">
              <wp:simplePos x="0" y="0"/>
              <wp:positionH relativeFrom="page">
                <wp:align>left</wp:align>
              </wp:positionH>
              <wp:positionV relativeFrom="page">
                <wp:align>top</wp:align>
              </wp:positionV>
              <wp:extent cx="7563600" cy="7746521"/>
              <wp:effectExtent l="0" t="0" r="0" b="6985"/>
              <wp:wrapNone/>
              <wp:docPr id="51" name="Rechteck 51"/>
              <wp:cNvGraphicFramePr/>
              <a:graphic xmlns:a="http://schemas.openxmlformats.org/drawingml/2006/main">
                <a:graphicData uri="http://schemas.microsoft.com/office/word/2010/wordprocessingShape">
                  <wps:wsp>
                    <wps:cNvSpPr/>
                    <wps:spPr>
                      <a:xfrm>
                        <a:off x="0" y="0"/>
                        <a:ext cx="7563600" cy="7746521"/>
                      </a:xfrm>
                      <a:prstGeom prst="rect">
                        <a:avLst/>
                      </a:prstGeom>
                      <a:solidFill>
                        <a:schemeClr val="accent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2622E" id="Rechteck 51" o:spid="_x0000_s1026" style="position:absolute;margin-left:0;margin-top:0;width:595.55pt;height:609.95pt;z-index:25169305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" fillcolor="#375f92 [3204]" stroked="f" strokeweight="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B1CA21C"/>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5D98FB1A"/>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9ABEDCA4"/>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618245AA"/>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AA1A4C84"/>
    <w:lvl w:ilvl="0">
      <w:start w:val="1"/>
      <w:numFmt w:val="bullet"/>
      <w:pStyle w:val="Aufzhlungszeichen5"/>
      <w:lvlText w:val="-"/>
      <w:lvlJc w:val="left"/>
      <w:pPr>
        <w:ind w:left="1800" w:hanging="360"/>
      </w:pPr>
      <w:rPr>
        <w:rFonts w:ascii="Symbol" w:hAnsi="Symbol" w:hint="default"/>
        <w:vertAlign w:val="baseline"/>
      </w:rPr>
    </w:lvl>
  </w:abstractNum>
  <w:abstractNum w:abstractNumId="5" w15:restartNumberingAfterBreak="0">
    <w:nsid w:val="FFFFFF81"/>
    <w:multiLevelType w:val="singleLevel"/>
    <w:tmpl w:val="A7C60392"/>
    <w:lvl w:ilvl="0">
      <w:start w:val="1"/>
      <w:numFmt w:val="bullet"/>
      <w:pStyle w:val="Aufzhlungszeichen4"/>
      <w:lvlText w:val="-"/>
      <w:lvlJc w:val="left"/>
      <w:pPr>
        <w:ind w:left="1437" w:hanging="360"/>
      </w:pPr>
      <w:rPr>
        <w:rFonts w:ascii="Symbol" w:hAnsi="Symbol" w:hint="default"/>
        <w:vertAlign w:val="baseline"/>
      </w:rPr>
    </w:lvl>
  </w:abstractNum>
  <w:abstractNum w:abstractNumId="6" w15:restartNumberingAfterBreak="0">
    <w:nsid w:val="FFFFFF82"/>
    <w:multiLevelType w:val="singleLevel"/>
    <w:tmpl w:val="0C56A4EC"/>
    <w:lvl w:ilvl="0">
      <w:start w:val="1"/>
      <w:numFmt w:val="bullet"/>
      <w:pStyle w:val="Aufzhlungszeichen3"/>
      <w:lvlText w:val="-"/>
      <w:lvlJc w:val="left"/>
      <w:pPr>
        <w:ind w:left="1080" w:hanging="360"/>
      </w:pPr>
      <w:rPr>
        <w:rFonts w:ascii="Symbol" w:hAnsi="Symbol" w:hint="default"/>
        <w:vertAlign w:val="baseline"/>
      </w:rPr>
    </w:lvl>
  </w:abstractNum>
  <w:abstractNum w:abstractNumId="7" w15:restartNumberingAfterBreak="0">
    <w:nsid w:val="FFFFFF83"/>
    <w:multiLevelType w:val="singleLevel"/>
    <w:tmpl w:val="325E89B8"/>
    <w:lvl w:ilvl="0">
      <w:start w:val="1"/>
      <w:numFmt w:val="bullet"/>
      <w:pStyle w:val="Aufzhlungszeichen2"/>
      <w:lvlText w:val="-"/>
      <w:lvlJc w:val="left"/>
      <w:pPr>
        <w:ind w:left="717" w:hanging="360"/>
      </w:pPr>
      <w:rPr>
        <w:rFonts w:ascii="Symbol" w:hAnsi="Symbol" w:hint="default"/>
        <w:vertAlign w:val="baseline"/>
      </w:rPr>
    </w:lvl>
  </w:abstractNum>
  <w:abstractNum w:abstractNumId="8" w15:restartNumberingAfterBreak="0">
    <w:nsid w:val="FFFFFF88"/>
    <w:multiLevelType w:val="singleLevel"/>
    <w:tmpl w:val="D990F266"/>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6A70A3EE"/>
    <w:lvl w:ilvl="0">
      <w:start w:val="1"/>
      <w:numFmt w:val="bullet"/>
      <w:pStyle w:val="Aufzhlungszeichen"/>
      <w:lvlText w:val="-"/>
      <w:lvlJc w:val="left"/>
      <w:pPr>
        <w:ind w:left="360" w:hanging="360"/>
      </w:pPr>
      <w:rPr>
        <w:rFonts w:ascii="Symbol" w:hAnsi="Symbol" w:hint="default"/>
        <w:vertAlign w:val="baseline"/>
      </w:rPr>
    </w:lvl>
  </w:abstractNum>
  <w:abstractNum w:abstractNumId="10" w15:restartNumberingAfterBreak="0">
    <w:nsid w:val="00847F4B"/>
    <w:multiLevelType w:val="hybridMultilevel"/>
    <w:tmpl w:val="7FFA1BD0"/>
    <w:lvl w:ilvl="0" w:tplc="504E41F0">
      <w:start w:val="1"/>
      <w:numFmt w:val="lowerLetter"/>
      <w:pStyle w:val="Table-List8letterexpandedREG"/>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01E30B7C"/>
    <w:multiLevelType w:val="hybridMultilevel"/>
    <w:tmpl w:val="55D07782"/>
    <w:lvl w:ilvl="0" w:tplc="04070005">
      <w:start w:val="1"/>
      <w:numFmt w:val="bullet"/>
      <w:lvlText w:val=""/>
      <w:lvlJc w:val="left"/>
      <w:pPr>
        <w:ind w:left="828" w:hanging="360"/>
      </w:pPr>
      <w:rPr>
        <w:rFonts w:ascii="Wingdings" w:hAnsi="Wingdings" w:hint="default"/>
      </w:rPr>
    </w:lvl>
    <w:lvl w:ilvl="1" w:tplc="04070019" w:tentative="1">
      <w:start w:val="1"/>
      <w:numFmt w:val="lowerLetter"/>
      <w:lvlText w:val="%2."/>
      <w:lvlJc w:val="left"/>
      <w:pPr>
        <w:ind w:left="1548" w:hanging="360"/>
      </w:pPr>
    </w:lvl>
    <w:lvl w:ilvl="2" w:tplc="0407001B" w:tentative="1">
      <w:start w:val="1"/>
      <w:numFmt w:val="lowerRoman"/>
      <w:lvlText w:val="%3."/>
      <w:lvlJc w:val="right"/>
      <w:pPr>
        <w:ind w:left="2268" w:hanging="180"/>
      </w:pPr>
    </w:lvl>
    <w:lvl w:ilvl="3" w:tplc="0407000F" w:tentative="1">
      <w:start w:val="1"/>
      <w:numFmt w:val="decimal"/>
      <w:lvlText w:val="%4."/>
      <w:lvlJc w:val="left"/>
      <w:pPr>
        <w:ind w:left="2988" w:hanging="360"/>
      </w:pPr>
    </w:lvl>
    <w:lvl w:ilvl="4" w:tplc="04070019" w:tentative="1">
      <w:start w:val="1"/>
      <w:numFmt w:val="lowerLetter"/>
      <w:lvlText w:val="%5."/>
      <w:lvlJc w:val="left"/>
      <w:pPr>
        <w:ind w:left="3708" w:hanging="360"/>
      </w:pPr>
    </w:lvl>
    <w:lvl w:ilvl="5" w:tplc="0407001B" w:tentative="1">
      <w:start w:val="1"/>
      <w:numFmt w:val="lowerRoman"/>
      <w:lvlText w:val="%6."/>
      <w:lvlJc w:val="right"/>
      <w:pPr>
        <w:ind w:left="4428" w:hanging="180"/>
      </w:pPr>
    </w:lvl>
    <w:lvl w:ilvl="6" w:tplc="0407000F" w:tentative="1">
      <w:start w:val="1"/>
      <w:numFmt w:val="decimal"/>
      <w:lvlText w:val="%7."/>
      <w:lvlJc w:val="left"/>
      <w:pPr>
        <w:ind w:left="5148" w:hanging="360"/>
      </w:pPr>
    </w:lvl>
    <w:lvl w:ilvl="7" w:tplc="04070019" w:tentative="1">
      <w:start w:val="1"/>
      <w:numFmt w:val="lowerLetter"/>
      <w:lvlText w:val="%8."/>
      <w:lvlJc w:val="left"/>
      <w:pPr>
        <w:ind w:left="5868" w:hanging="360"/>
      </w:pPr>
    </w:lvl>
    <w:lvl w:ilvl="8" w:tplc="0407001B" w:tentative="1">
      <w:start w:val="1"/>
      <w:numFmt w:val="lowerRoman"/>
      <w:lvlText w:val="%9."/>
      <w:lvlJc w:val="right"/>
      <w:pPr>
        <w:ind w:left="6588" w:hanging="180"/>
      </w:pPr>
    </w:lvl>
  </w:abstractNum>
  <w:abstractNum w:abstractNumId="12" w15:restartNumberingAfterBreak="0">
    <w:nsid w:val="05E146AF"/>
    <w:multiLevelType w:val="hybridMultilevel"/>
    <w:tmpl w:val="BBCE6928"/>
    <w:lvl w:ilvl="0" w:tplc="0596A726">
      <w:start w:val="1"/>
      <w:numFmt w:val="bullet"/>
      <w:pStyle w:val="REG-LegendeAkzent3"/>
      <w:lvlText w:val=""/>
      <w:lvlJc w:val="left"/>
      <w:pPr>
        <w:ind w:left="720" w:hanging="360"/>
      </w:pPr>
      <w:rPr>
        <w:rFonts w:ascii="Wingdings" w:hAnsi="Wingdings" w:hint="default"/>
        <w:color w:val="EABD00" w:themeColor="accent3"/>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08956FA6"/>
    <w:multiLevelType w:val="hybridMultilevel"/>
    <w:tmpl w:val="C87268B2"/>
    <w:lvl w:ilvl="0" w:tplc="04070005">
      <w:start w:val="1"/>
      <w:numFmt w:val="bullet"/>
      <w:lvlText w:val=""/>
      <w:lvlJc w:val="left"/>
      <w:pPr>
        <w:ind w:left="828" w:hanging="360"/>
      </w:pPr>
      <w:rPr>
        <w:rFonts w:ascii="Wingdings" w:hAnsi="Wingdings" w:hint="default"/>
        <w:b/>
        <w:color w:val="auto"/>
      </w:rPr>
    </w:lvl>
    <w:lvl w:ilvl="1" w:tplc="04070019" w:tentative="1">
      <w:start w:val="1"/>
      <w:numFmt w:val="lowerLetter"/>
      <w:lvlText w:val="%2."/>
      <w:lvlJc w:val="left"/>
      <w:pPr>
        <w:ind w:left="1548" w:hanging="360"/>
      </w:pPr>
    </w:lvl>
    <w:lvl w:ilvl="2" w:tplc="0407001B" w:tentative="1">
      <w:start w:val="1"/>
      <w:numFmt w:val="lowerRoman"/>
      <w:lvlText w:val="%3."/>
      <w:lvlJc w:val="right"/>
      <w:pPr>
        <w:ind w:left="2268" w:hanging="180"/>
      </w:pPr>
    </w:lvl>
    <w:lvl w:ilvl="3" w:tplc="0407000F" w:tentative="1">
      <w:start w:val="1"/>
      <w:numFmt w:val="decimal"/>
      <w:lvlText w:val="%4."/>
      <w:lvlJc w:val="left"/>
      <w:pPr>
        <w:ind w:left="2988" w:hanging="360"/>
      </w:pPr>
    </w:lvl>
    <w:lvl w:ilvl="4" w:tplc="04070019" w:tentative="1">
      <w:start w:val="1"/>
      <w:numFmt w:val="lowerLetter"/>
      <w:lvlText w:val="%5."/>
      <w:lvlJc w:val="left"/>
      <w:pPr>
        <w:ind w:left="3708" w:hanging="360"/>
      </w:pPr>
    </w:lvl>
    <w:lvl w:ilvl="5" w:tplc="0407001B" w:tentative="1">
      <w:start w:val="1"/>
      <w:numFmt w:val="lowerRoman"/>
      <w:lvlText w:val="%6."/>
      <w:lvlJc w:val="right"/>
      <w:pPr>
        <w:ind w:left="4428" w:hanging="180"/>
      </w:pPr>
    </w:lvl>
    <w:lvl w:ilvl="6" w:tplc="0407000F" w:tentative="1">
      <w:start w:val="1"/>
      <w:numFmt w:val="decimal"/>
      <w:lvlText w:val="%7."/>
      <w:lvlJc w:val="left"/>
      <w:pPr>
        <w:ind w:left="5148" w:hanging="360"/>
      </w:pPr>
    </w:lvl>
    <w:lvl w:ilvl="7" w:tplc="04070019" w:tentative="1">
      <w:start w:val="1"/>
      <w:numFmt w:val="lowerLetter"/>
      <w:lvlText w:val="%8."/>
      <w:lvlJc w:val="left"/>
      <w:pPr>
        <w:ind w:left="5868" w:hanging="360"/>
      </w:pPr>
    </w:lvl>
    <w:lvl w:ilvl="8" w:tplc="0407001B" w:tentative="1">
      <w:start w:val="1"/>
      <w:numFmt w:val="lowerRoman"/>
      <w:lvlText w:val="%9."/>
      <w:lvlJc w:val="right"/>
      <w:pPr>
        <w:ind w:left="6588" w:hanging="180"/>
      </w:pPr>
    </w:lvl>
  </w:abstractNum>
  <w:abstractNum w:abstractNumId="14" w15:restartNumberingAfterBreak="0">
    <w:nsid w:val="0B113401"/>
    <w:multiLevelType w:val="hybridMultilevel"/>
    <w:tmpl w:val="6E263C7A"/>
    <w:lvl w:ilvl="0" w:tplc="9B00EB94">
      <w:start w:val="1"/>
      <w:numFmt w:val="bullet"/>
      <w:pStyle w:val="Table-List4asteriskREG"/>
      <w:lvlText w:val=""/>
      <w:lvlJc w:val="left"/>
      <w:pPr>
        <w:ind w:left="720" w:hanging="360"/>
      </w:pPr>
      <w:rPr>
        <w:rFonts w:ascii="Symbol" w:hAnsi="Symbol" w:hint="default"/>
        <w:vertAlign w:val="superscrip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0BF72895"/>
    <w:multiLevelType w:val="hybridMultilevel"/>
    <w:tmpl w:val="46A22F50"/>
    <w:lvl w:ilvl="0" w:tplc="09986620">
      <w:start w:val="1"/>
      <w:numFmt w:val="bullet"/>
      <w:pStyle w:val="REG-LegendeAkzent2"/>
      <w:lvlText w:val=""/>
      <w:lvlJc w:val="left"/>
      <w:pPr>
        <w:ind w:left="360" w:hanging="360"/>
      </w:pPr>
      <w:rPr>
        <w:rFonts w:ascii="Wingdings" w:hAnsi="Wingdings" w:hint="default"/>
        <w:color w:val="8DA45B" w:themeColor="accent2"/>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17280E58"/>
    <w:multiLevelType w:val="hybridMultilevel"/>
    <w:tmpl w:val="5AE6AD18"/>
    <w:lvl w:ilvl="0" w:tplc="663209DA">
      <w:start w:val="6"/>
      <w:numFmt w:val="bullet"/>
      <w:lvlText w:val=""/>
      <w:lvlJc w:val="left"/>
      <w:pPr>
        <w:ind w:left="2062" w:hanging="360"/>
      </w:pPr>
      <w:rPr>
        <w:rFonts w:ascii="Symbol" w:eastAsia="Times New Roman" w:hAnsi="Symbol" w:cs="Times New Roman" w:hint="default"/>
      </w:rPr>
    </w:lvl>
    <w:lvl w:ilvl="1" w:tplc="04070003">
      <w:start w:val="1"/>
      <w:numFmt w:val="bullet"/>
      <w:lvlText w:val="o"/>
      <w:lvlJc w:val="left"/>
      <w:pPr>
        <w:ind w:left="1897" w:hanging="360"/>
      </w:pPr>
      <w:rPr>
        <w:rFonts w:ascii="Courier New" w:hAnsi="Courier New" w:cs="Courier New" w:hint="default"/>
      </w:rPr>
    </w:lvl>
    <w:lvl w:ilvl="2" w:tplc="04070005">
      <w:start w:val="1"/>
      <w:numFmt w:val="bullet"/>
      <w:lvlText w:val=""/>
      <w:lvlJc w:val="left"/>
      <w:pPr>
        <w:ind w:left="2617" w:hanging="360"/>
      </w:pPr>
      <w:rPr>
        <w:rFonts w:ascii="Wingdings" w:hAnsi="Wingdings" w:hint="default"/>
      </w:rPr>
    </w:lvl>
    <w:lvl w:ilvl="3" w:tplc="04070001">
      <w:start w:val="1"/>
      <w:numFmt w:val="bullet"/>
      <w:lvlText w:val=""/>
      <w:lvlJc w:val="left"/>
      <w:pPr>
        <w:ind w:left="3337" w:hanging="360"/>
      </w:pPr>
      <w:rPr>
        <w:rFonts w:ascii="Symbol" w:hAnsi="Symbol" w:hint="default"/>
      </w:rPr>
    </w:lvl>
    <w:lvl w:ilvl="4" w:tplc="04070003" w:tentative="1">
      <w:start w:val="1"/>
      <w:numFmt w:val="bullet"/>
      <w:lvlText w:val="o"/>
      <w:lvlJc w:val="left"/>
      <w:pPr>
        <w:ind w:left="4057" w:hanging="360"/>
      </w:pPr>
      <w:rPr>
        <w:rFonts w:ascii="Courier New" w:hAnsi="Courier New" w:cs="Courier New" w:hint="default"/>
      </w:rPr>
    </w:lvl>
    <w:lvl w:ilvl="5" w:tplc="04070005" w:tentative="1">
      <w:start w:val="1"/>
      <w:numFmt w:val="bullet"/>
      <w:lvlText w:val=""/>
      <w:lvlJc w:val="left"/>
      <w:pPr>
        <w:ind w:left="4777" w:hanging="360"/>
      </w:pPr>
      <w:rPr>
        <w:rFonts w:ascii="Wingdings" w:hAnsi="Wingdings" w:hint="default"/>
      </w:rPr>
    </w:lvl>
    <w:lvl w:ilvl="6" w:tplc="04070001" w:tentative="1">
      <w:start w:val="1"/>
      <w:numFmt w:val="bullet"/>
      <w:lvlText w:val=""/>
      <w:lvlJc w:val="left"/>
      <w:pPr>
        <w:ind w:left="5497" w:hanging="360"/>
      </w:pPr>
      <w:rPr>
        <w:rFonts w:ascii="Symbol" w:hAnsi="Symbol" w:hint="default"/>
      </w:rPr>
    </w:lvl>
    <w:lvl w:ilvl="7" w:tplc="04070003" w:tentative="1">
      <w:start w:val="1"/>
      <w:numFmt w:val="bullet"/>
      <w:lvlText w:val="o"/>
      <w:lvlJc w:val="left"/>
      <w:pPr>
        <w:ind w:left="6217" w:hanging="360"/>
      </w:pPr>
      <w:rPr>
        <w:rFonts w:ascii="Courier New" w:hAnsi="Courier New" w:cs="Courier New" w:hint="default"/>
      </w:rPr>
    </w:lvl>
    <w:lvl w:ilvl="8" w:tplc="04070005" w:tentative="1">
      <w:start w:val="1"/>
      <w:numFmt w:val="bullet"/>
      <w:lvlText w:val=""/>
      <w:lvlJc w:val="left"/>
      <w:pPr>
        <w:ind w:left="6937" w:hanging="360"/>
      </w:pPr>
      <w:rPr>
        <w:rFonts w:ascii="Wingdings" w:hAnsi="Wingdings" w:hint="default"/>
      </w:rPr>
    </w:lvl>
  </w:abstractNum>
  <w:abstractNum w:abstractNumId="17" w15:restartNumberingAfterBreak="0">
    <w:nsid w:val="17ED0198"/>
    <w:multiLevelType w:val="hybridMultilevel"/>
    <w:tmpl w:val="8E1A090E"/>
    <w:lvl w:ilvl="0" w:tplc="EC9E17D2">
      <w:start w:val="1"/>
      <w:numFmt w:val="decimal"/>
      <w:pStyle w:val="Small-List3letterREG"/>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1A235EDB"/>
    <w:multiLevelType w:val="hybridMultilevel"/>
    <w:tmpl w:val="6D3ABDD6"/>
    <w:lvl w:ilvl="0" w:tplc="8A28C160">
      <w:start w:val="1"/>
      <w:numFmt w:val="decimal"/>
      <w:pStyle w:val="Table-List2numberREG"/>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1AF14DF7"/>
    <w:multiLevelType w:val="hybridMultilevel"/>
    <w:tmpl w:val="8C96E962"/>
    <w:lvl w:ilvl="0" w:tplc="DE4479C6">
      <w:start w:val="1"/>
      <w:numFmt w:val="bullet"/>
      <w:pStyle w:val="REG-LegendeAkzent6"/>
      <w:lvlText w:val=""/>
      <w:lvlJc w:val="left"/>
      <w:pPr>
        <w:ind w:left="720" w:hanging="360"/>
      </w:pPr>
      <w:rPr>
        <w:rFonts w:ascii="Wingdings" w:hAnsi="Wingdings" w:hint="default"/>
        <w:color w:val="9E9B8E" w:themeColor="accent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1CB33FDC"/>
    <w:multiLevelType w:val="hybridMultilevel"/>
    <w:tmpl w:val="AD3075D4"/>
    <w:lvl w:ilvl="0" w:tplc="04070005">
      <w:start w:val="1"/>
      <w:numFmt w:val="bullet"/>
      <w:lvlText w:val=""/>
      <w:lvlJc w:val="left"/>
      <w:pPr>
        <w:ind w:left="785" w:hanging="360"/>
      </w:pPr>
      <w:rPr>
        <w:rFonts w:ascii="Wingdings" w:hAnsi="Wingdings" w:hint="default"/>
      </w:rPr>
    </w:lvl>
    <w:lvl w:ilvl="1" w:tplc="04070019" w:tentative="1">
      <w:start w:val="1"/>
      <w:numFmt w:val="lowerLetter"/>
      <w:lvlText w:val="%2."/>
      <w:lvlJc w:val="left"/>
      <w:pPr>
        <w:ind w:left="1505" w:hanging="360"/>
      </w:pPr>
    </w:lvl>
    <w:lvl w:ilvl="2" w:tplc="0407001B" w:tentative="1">
      <w:start w:val="1"/>
      <w:numFmt w:val="lowerRoman"/>
      <w:lvlText w:val="%3."/>
      <w:lvlJc w:val="right"/>
      <w:pPr>
        <w:ind w:left="2225" w:hanging="180"/>
      </w:pPr>
    </w:lvl>
    <w:lvl w:ilvl="3" w:tplc="0407000F" w:tentative="1">
      <w:start w:val="1"/>
      <w:numFmt w:val="decimal"/>
      <w:lvlText w:val="%4."/>
      <w:lvlJc w:val="left"/>
      <w:pPr>
        <w:ind w:left="2945" w:hanging="360"/>
      </w:pPr>
    </w:lvl>
    <w:lvl w:ilvl="4" w:tplc="04070019" w:tentative="1">
      <w:start w:val="1"/>
      <w:numFmt w:val="lowerLetter"/>
      <w:lvlText w:val="%5."/>
      <w:lvlJc w:val="left"/>
      <w:pPr>
        <w:ind w:left="3665" w:hanging="360"/>
      </w:pPr>
    </w:lvl>
    <w:lvl w:ilvl="5" w:tplc="0407001B" w:tentative="1">
      <w:start w:val="1"/>
      <w:numFmt w:val="lowerRoman"/>
      <w:lvlText w:val="%6."/>
      <w:lvlJc w:val="right"/>
      <w:pPr>
        <w:ind w:left="4385" w:hanging="180"/>
      </w:pPr>
    </w:lvl>
    <w:lvl w:ilvl="6" w:tplc="0407000F" w:tentative="1">
      <w:start w:val="1"/>
      <w:numFmt w:val="decimal"/>
      <w:lvlText w:val="%7."/>
      <w:lvlJc w:val="left"/>
      <w:pPr>
        <w:ind w:left="5105" w:hanging="360"/>
      </w:pPr>
    </w:lvl>
    <w:lvl w:ilvl="7" w:tplc="04070019" w:tentative="1">
      <w:start w:val="1"/>
      <w:numFmt w:val="lowerLetter"/>
      <w:lvlText w:val="%8."/>
      <w:lvlJc w:val="left"/>
      <w:pPr>
        <w:ind w:left="5825" w:hanging="360"/>
      </w:pPr>
    </w:lvl>
    <w:lvl w:ilvl="8" w:tplc="0407001B" w:tentative="1">
      <w:start w:val="1"/>
      <w:numFmt w:val="lowerRoman"/>
      <w:lvlText w:val="%9."/>
      <w:lvlJc w:val="right"/>
      <w:pPr>
        <w:ind w:left="6545" w:hanging="180"/>
      </w:pPr>
    </w:lvl>
  </w:abstractNum>
  <w:abstractNum w:abstractNumId="21" w15:restartNumberingAfterBreak="0">
    <w:nsid w:val="1D1B4E34"/>
    <w:multiLevelType w:val="hybridMultilevel"/>
    <w:tmpl w:val="B1FA35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1EBC3F89"/>
    <w:multiLevelType w:val="hybridMultilevel"/>
    <w:tmpl w:val="C81A27D2"/>
    <w:lvl w:ilvl="0" w:tplc="B2A0327A">
      <w:start w:val="1"/>
      <w:numFmt w:val="decimal"/>
      <w:pStyle w:val="Numbering2REG"/>
      <w:lvlText w:val="(%1)"/>
      <w:lvlJc w:val="left"/>
      <w:pPr>
        <w:ind w:left="717"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212C55BE"/>
    <w:multiLevelType w:val="hybridMultilevel"/>
    <w:tmpl w:val="321A9C56"/>
    <w:lvl w:ilvl="0" w:tplc="009CBFCA">
      <w:start w:val="1"/>
      <w:numFmt w:val="decimal"/>
      <w:pStyle w:val="Numbering3REG"/>
      <w:lvlText w:val="(%1)"/>
      <w:lvlJc w:val="left"/>
      <w:pPr>
        <w:ind w:left="108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21851718"/>
    <w:multiLevelType w:val="hybridMultilevel"/>
    <w:tmpl w:val="44781CDE"/>
    <w:lvl w:ilvl="0" w:tplc="AC5A826E">
      <w:start w:val="1"/>
      <w:numFmt w:val="bullet"/>
      <w:pStyle w:val="Table-List1bulletREG"/>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21F15DA6"/>
    <w:multiLevelType w:val="hybridMultilevel"/>
    <w:tmpl w:val="CFE4D5B8"/>
    <w:lvl w:ilvl="0" w:tplc="BEE4ACCA">
      <w:start w:val="1"/>
      <w:numFmt w:val="bullet"/>
      <w:pStyle w:val="REG-LegendeAkzent5"/>
      <w:lvlText w:val=""/>
      <w:lvlJc w:val="left"/>
      <w:pPr>
        <w:ind w:left="720" w:hanging="360"/>
      </w:pPr>
      <w:rPr>
        <w:rFonts w:ascii="Wingdings" w:hAnsi="Wingdings" w:hint="default"/>
        <w:color w:val="AFB47F" w:themeColor="accent5"/>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22915E94"/>
    <w:multiLevelType w:val="multilevel"/>
    <w:tmpl w:val="2890A29A"/>
    <w:numStyleLink w:val="List-Chapter"/>
  </w:abstractNum>
  <w:abstractNum w:abstractNumId="27" w15:restartNumberingAfterBreak="0">
    <w:nsid w:val="23BA58F9"/>
    <w:multiLevelType w:val="hybridMultilevel"/>
    <w:tmpl w:val="18BAFB88"/>
    <w:lvl w:ilvl="0" w:tplc="B0542FF6">
      <w:start w:val="1"/>
      <w:numFmt w:val="lowerLetter"/>
      <w:pStyle w:val="Medium-List3letterREG"/>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8" w15:restartNumberingAfterBreak="0">
    <w:nsid w:val="24616696"/>
    <w:multiLevelType w:val="hybridMultilevel"/>
    <w:tmpl w:val="B4A21C90"/>
    <w:lvl w:ilvl="0" w:tplc="00FE8E86">
      <w:start w:val="1"/>
      <w:numFmt w:val="decimal"/>
      <w:pStyle w:val="Small-List2numberREG"/>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9" w15:restartNumberingAfterBreak="0">
    <w:nsid w:val="2AE00989"/>
    <w:multiLevelType w:val="hybridMultilevel"/>
    <w:tmpl w:val="86E21C02"/>
    <w:lvl w:ilvl="0" w:tplc="06A8CCE2">
      <w:start w:val="1"/>
      <w:numFmt w:val="bullet"/>
      <w:pStyle w:val="Small-List1bulletREG"/>
      <w:lvlText w:val="-"/>
      <w:lvlJc w:val="left"/>
      <w:pPr>
        <w:ind w:left="360" w:hanging="360"/>
      </w:pPr>
      <w:rPr>
        <w:rFonts w:ascii="Symbol" w:hAnsi="Symbol" w:hint="default"/>
        <w:vertAlign w:val="baseline"/>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2BE953DE"/>
    <w:multiLevelType w:val="hybridMultilevel"/>
    <w:tmpl w:val="5F78F984"/>
    <w:lvl w:ilvl="0" w:tplc="3CEE0A52">
      <w:start w:val="1"/>
      <w:numFmt w:val="bullet"/>
      <w:pStyle w:val="REG-LegendeAkzent4"/>
      <w:lvlText w:val=""/>
      <w:lvlJc w:val="left"/>
      <w:pPr>
        <w:ind w:left="720" w:hanging="360"/>
      </w:pPr>
      <w:rPr>
        <w:rFonts w:ascii="Wingdings" w:hAnsi="Wingdings" w:hint="default"/>
        <w:color w:val="738CAA" w:themeColor="accent4"/>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30E33730"/>
    <w:multiLevelType w:val="hybridMultilevel"/>
    <w:tmpl w:val="364424E2"/>
    <w:lvl w:ilvl="0" w:tplc="723AA84E">
      <w:start w:val="1"/>
      <w:numFmt w:val="decimal"/>
      <w:lvlText w:val="%1."/>
      <w:lvlJc w:val="left"/>
      <w:pPr>
        <w:ind w:left="720" w:hanging="360"/>
      </w:pPr>
      <w:rPr>
        <w:rFonts w:cs="Times New Roman"/>
        <w:sz w:val="22"/>
        <w:szCs w:val="22"/>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2" w15:restartNumberingAfterBreak="0">
    <w:nsid w:val="325B1A02"/>
    <w:multiLevelType w:val="hybridMultilevel"/>
    <w:tmpl w:val="734460CE"/>
    <w:lvl w:ilvl="0" w:tplc="334AEA0E">
      <w:start w:val="1"/>
      <w:numFmt w:val="bullet"/>
      <w:pStyle w:val="REG-AufzhlungszeichenkeinBlocksatz"/>
      <w:lvlText w:val="-"/>
      <w:lvlJc w:val="left"/>
      <w:pPr>
        <w:ind w:left="360" w:hanging="360"/>
      </w:pPr>
      <w:rPr>
        <w:rFonts w:ascii="Symbol" w:hAnsi="Symbol" w:hint="default"/>
        <w:vertAlign w:val="baseline"/>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357E699C"/>
    <w:multiLevelType w:val="hybridMultilevel"/>
    <w:tmpl w:val="4198E4D4"/>
    <w:lvl w:ilvl="0" w:tplc="6BA61BDC">
      <w:numFmt w:val="bullet"/>
      <w:lvlText w:val="-"/>
      <w:lvlJc w:val="left"/>
      <w:pPr>
        <w:ind w:left="592" w:hanging="360"/>
      </w:pPr>
      <w:rPr>
        <w:rFonts w:ascii="Calibri" w:eastAsia="Times New Roman" w:hAnsi="Calibri" w:hint="default"/>
      </w:rPr>
    </w:lvl>
    <w:lvl w:ilvl="1" w:tplc="04070003" w:tentative="1">
      <w:start w:val="1"/>
      <w:numFmt w:val="bullet"/>
      <w:lvlText w:val="o"/>
      <w:lvlJc w:val="left"/>
      <w:pPr>
        <w:ind w:left="1312" w:hanging="360"/>
      </w:pPr>
      <w:rPr>
        <w:rFonts w:ascii="Courier New" w:hAnsi="Courier New" w:hint="default"/>
      </w:rPr>
    </w:lvl>
    <w:lvl w:ilvl="2" w:tplc="04070005" w:tentative="1">
      <w:start w:val="1"/>
      <w:numFmt w:val="bullet"/>
      <w:lvlText w:val=""/>
      <w:lvlJc w:val="left"/>
      <w:pPr>
        <w:ind w:left="2032" w:hanging="360"/>
      </w:pPr>
      <w:rPr>
        <w:rFonts w:ascii="Wingdings" w:hAnsi="Wingdings" w:hint="default"/>
      </w:rPr>
    </w:lvl>
    <w:lvl w:ilvl="3" w:tplc="04070001" w:tentative="1">
      <w:start w:val="1"/>
      <w:numFmt w:val="bullet"/>
      <w:lvlText w:val=""/>
      <w:lvlJc w:val="left"/>
      <w:pPr>
        <w:ind w:left="2752" w:hanging="360"/>
      </w:pPr>
      <w:rPr>
        <w:rFonts w:ascii="Symbol" w:hAnsi="Symbol" w:hint="default"/>
      </w:rPr>
    </w:lvl>
    <w:lvl w:ilvl="4" w:tplc="04070003" w:tentative="1">
      <w:start w:val="1"/>
      <w:numFmt w:val="bullet"/>
      <w:lvlText w:val="o"/>
      <w:lvlJc w:val="left"/>
      <w:pPr>
        <w:ind w:left="3472" w:hanging="360"/>
      </w:pPr>
      <w:rPr>
        <w:rFonts w:ascii="Courier New" w:hAnsi="Courier New" w:hint="default"/>
      </w:rPr>
    </w:lvl>
    <w:lvl w:ilvl="5" w:tplc="04070005" w:tentative="1">
      <w:start w:val="1"/>
      <w:numFmt w:val="bullet"/>
      <w:lvlText w:val=""/>
      <w:lvlJc w:val="left"/>
      <w:pPr>
        <w:ind w:left="4192" w:hanging="360"/>
      </w:pPr>
      <w:rPr>
        <w:rFonts w:ascii="Wingdings" w:hAnsi="Wingdings" w:hint="default"/>
      </w:rPr>
    </w:lvl>
    <w:lvl w:ilvl="6" w:tplc="04070001" w:tentative="1">
      <w:start w:val="1"/>
      <w:numFmt w:val="bullet"/>
      <w:lvlText w:val=""/>
      <w:lvlJc w:val="left"/>
      <w:pPr>
        <w:ind w:left="4912" w:hanging="360"/>
      </w:pPr>
      <w:rPr>
        <w:rFonts w:ascii="Symbol" w:hAnsi="Symbol" w:hint="default"/>
      </w:rPr>
    </w:lvl>
    <w:lvl w:ilvl="7" w:tplc="04070003" w:tentative="1">
      <w:start w:val="1"/>
      <w:numFmt w:val="bullet"/>
      <w:lvlText w:val="o"/>
      <w:lvlJc w:val="left"/>
      <w:pPr>
        <w:ind w:left="5632" w:hanging="360"/>
      </w:pPr>
      <w:rPr>
        <w:rFonts w:ascii="Courier New" w:hAnsi="Courier New" w:hint="default"/>
      </w:rPr>
    </w:lvl>
    <w:lvl w:ilvl="8" w:tplc="04070005" w:tentative="1">
      <w:start w:val="1"/>
      <w:numFmt w:val="bullet"/>
      <w:lvlText w:val=""/>
      <w:lvlJc w:val="left"/>
      <w:pPr>
        <w:ind w:left="6352" w:hanging="360"/>
      </w:pPr>
      <w:rPr>
        <w:rFonts w:ascii="Wingdings" w:hAnsi="Wingdings" w:hint="default"/>
      </w:rPr>
    </w:lvl>
  </w:abstractNum>
  <w:abstractNum w:abstractNumId="34" w15:restartNumberingAfterBreak="0">
    <w:nsid w:val="35997874"/>
    <w:multiLevelType w:val="multilevel"/>
    <w:tmpl w:val="E782F876"/>
    <w:numStyleLink w:val="List-Attachment"/>
  </w:abstractNum>
  <w:abstractNum w:abstractNumId="35" w15:restartNumberingAfterBreak="0">
    <w:nsid w:val="37AD334F"/>
    <w:multiLevelType w:val="multilevel"/>
    <w:tmpl w:val="2890A29A"/>
    <w:styleLink w:val="List-Chapter"/>
    <w:lvl w:ilvl="0">
      <w:start w:val="1"/>
      <w:numFmt w:val="upperLetter"/>
      <w:pStyle w:val="Kapitel1REG"/>
      <w:lvlText w:val="%1"/>
      <w:lvlJc w:val="left"/>
      <w:pPr>
        <w:ind w:left="720" w:hanging="720"/>
      </w:pPr>
      <w:rPr>
        <w:rFonts w:hint="default"/>
      </w:rPr>
    </w:lvl>
    <w:lvl w:ilvl="1">
      <w:start w:val="1"/>
      <w:numFmt w:val="decimal"/>
      <w:pStyle w:val="Kapitel2REG"/>
      <w:lvlText w:val="%1.%2"/>
      <w:lvlJc w:val="left"/>
      <w:pPr>
        <w:ind w:left="720" w:hanging="720"/>
      </w:pPr>
      <w:rPr>
        <w:rFonts w:hint="default"/>
      </w:rPr>
    </w:lvl>
    <w:lvl w:ilvl="2">
      <w:start w:val="1"/>
      <w:numFmt w:val="decimal"/>
      <w:pStyle w:val="Kapitel3REG"/>
      <w:lvlText w:val="%1.%2.%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36" w15:restartNumberingAfterBreak="0">
    <w:nsid w:val="3A0C0D00"/>
    <w:multiLevelType w:val="multilevel"/>
    <w:tmpl w:val="2C82DB4E"/>
    <w:styleLink w:val="List-Headings"/>
    <w:lvl w:ilvl="0">
      <w:start w:val="1"/>
      <w:numFmt w:val="decimal"/>
      <w:pStyle w:val="berschrift1"/>
      <w:lvlText w:val="%1"/>
      <w:lvlJc w:val="left"/>
      <w:pPr>
        <w:tabs>
          <w:tab w:val="num" w:pos="720"/>
        </w:tabs>
        <w:ind w:left="720" w:hanging="720"/>
      </w:pPr>
      <w:rPr>
        <w:rFonts w:hint="default"/>
      </w:rPr>
    </w:lvl>
    <w:lvl w:ilvl="1">
      <w:start w:val="1"/>
      <w:numFmt w:val="decimal"/>
      <w:pStyle w:val="berschrift2"/>
      <w:lvlText w:val="%1.%2"/>
      <w:lvlJc w:val="left"/>
      <w:pPr>
        <w:tabs>
          <w:tab w:val="num" w:pos="720"/>
        </w:tabs>
        <w:ind w:left="720" w:hanging="720"/>
      </w:pPr>
      <w:rPr>
        <w:rFonts w:hint="default"/>
      </w:rPr>
    </w:lvl>
    <w:lvl w:ilvl="2">
      <w:start w:val="1"/>
      <w:numFmt w:val="decimal"/>
      <w:pStyle w:val="berschrift3"/>
      <w:lvlText w:val="%1.%2.%3"/>
      <w:lvlJc w:val="left"/>
      <w:pPr>
        <w:tabs>
          <w:tab w:val="num" w:pos="720"/>
        </w:tabs>
        <w:ind w:left="720" w:hanging="720"/>
      </w:pPr>
      <w:rPr>
        <w:rFonts w:hint="default"/>
      </w:rPr>
    </w:lvl>
    <w:lvl w:ilvl="3">
      <w:start w:val="1"/>
      <w:numFmt w:val="decimal"/>
      <w:pStyle w:val="berschrift4"/>
      <w:lvlText w:val="%1.%2.%3.%4"/>
      <w:lvlJc w:val="left"/>
      <w:pPr>
        <w:tabs>
          <w:tab w:val="num" w:pos="1077"/>
        </w:tabs>
        <w:ind w:left="1077" w:hanging="1077"/>
      </w:pPr>
      <w:rPr>
        <w:rFonts w:hint="default"/>
      </w:rPr>
    </w:lvl>
    <w:lvl w:ilvl="4">
      <w:start w:val="1"/>
      <w:numFmt w:val="decimal"/>
      <w:pStyle w:val="berschrift5"/>
      <w:lvlText w:val="%1.%2.%3.%4.%5"/>
      <w:lvlJc w:val="left"/>
      <w:pPr>
        <w:tabs>
          <w:tab w:val="num" w:pos="1077"/>
        </w:tabs>
        <w:ind w:left="1077" w:hanging="1077"/>
      </w:pPr>
      <w:rPr>
        <w:rFonts w:hint="default"/>
      </w:rPr>
    </w:lvl>
    <w:lvl w:ilvl="5">
      <w:start w:val="1"/>
      <w:numFmt w:val="decimal"/>
      <w:pStyle w:val="berschrift6"/>
      <w:lvlText w:val="%1.%2.%3.%4.%5.%6"/>
      <w:lvlJc w:val="left"/>
      <w:pPr>
        <w:tabs>
          <w:tab w:val="num" w:pos="1440"/>
        </w:tabs>
        <w:ind w:left="1440" w:hanging="1440"/>
      </w:pPr>
      <w:rPr>
        <w:rFonts w:hint="default"/>
      </w:rPr>
    </w:lvl>
    <w:lvl w:ilvl="6">
      <w:start w:val="1"/>
      <w:numFmt w:val="decimal"/>
      <w:pStyle w:val="berschrift7"/>
      <w:lvlText w:val="%1.%2.%3.%4.%5.%6.%7"/>
      <w:lvlJc w:val="left"/>
      <w:pPr>
        <w:tabs>
          <w:tab w:val="num" w:pos="1440"/>
        </w:tabs>
        <w:ind w:left="1440" w:hanging="1440"/>
      </w:pPr>
      <w:rPr>
        <w:rFonts w:hint="default"/>
      </w:rPr>
    </w:lvl>
    <w:lvl w:ilvl="7">
      <w:start w:val="1"/>
      <w:numFmt w:val="decimal"/>
      <w:pStyle w:val="berschrift8"/>
      <w:lvlText w:val="%1.%2.%3.%4.%5.%6.%7.%8"/>
      <w:lvlJc w:val="left"/>
      <w:pPr>
        <w:tabs>
          <w:tab w:val="num" w:pos="1797"/>
        </w:tabs>
        <w:ind w:left="1797" w:hanging="1797"/>
      </w:pPr>
      <w:rPr>
        <w:rFonts w:hint="default"/>
      </w:rPr>
    </w:lvl>
    <w:lvl w:ilvl="8">
      <w:start w:val="1"/>
      <w:numFmt w:val="decimal"/>
      <w:pStyle w:val="berschrift9"/>
      <w:lvlText w:val="%1.%2.%3.%4.%5.%6.%7.%8.%9"/>
      <w:lvlJc w:val="left"/>
      <w:pPr>
        <w:tabs>
          <w:tab w:val="num" w:pos="1797"/>
        </w:tabs>
        <w:ind w:left="1797" w:hanging="1797"/>
      </w:pPr>
      <w:rPr>
        <w:rFonts w:hint="default"/>
      </w:rPr>
    </w:lvl>
  </w:abstractNum>
  <w:abstractNum w:abstractNumId="37" w15:restartNumberingAfterBreak="0">
    <w:nsid w:val="47A30CFF"/>
    <w:multiLevelType w:val="hybridMultilevel"/>
    <w:tmpl w:val="782CAC7A"/>
    <w:lvl w:ilvl="0" w:tplc="00DC661A">
      <w:start w:val="1"/>
      <w:numFmt w:val="lowerLetter"/>
      <w:pStyle w:val="Table-List3letterREG"/>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8" w15:restartNumberingAfterBreak="0">
    <w:nsid w:val="501170D4"/>
    <w:multiLevelType w:val="hybridMultilevel"/>
    <w:tmpl w:val="8A0EB0B6"/>
    <w:lvl w:ilvl="0" w:tplc="A5264CB8">
      <w:start w:val="1"/>
      <w:numFmt w:val="lowerLetter"/>
      <w:pStyle w:val="Lettering3REG"/>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9" w15:restartNumberingAfterBreak="0">
    <w:nsid w:val="5371612D"/>
    <w:multiLevelType w:val="multilevel"/>
    <w:tmpl w:val="E782F876"/>
    <w:styleLink w:val="List-Attachment"/>
    <w:lvl w:ilvl="0">
      <w:start w:val="1"/>
      <w:numFmt w:val="upperRoman"/>
      <w:pStyle w:val="REGTitelAnhang"/>
      <w:lvlText w:val="Anhang %1"/>
      <w:lvlJc w:val="left"/>
      <w:pPr>
        <w:ind w:left="1440" w:hanging="1440"/>
      </w:pPr>
      <w:rPr>
        <w:rFonts w:hint="default"/>
      </w:rPr>
    </w:lvl>
    <w:lvl w:ilvl="1">
      <w:start w:val="1"/>
      <w:numFmt w:val="decimal"/>
      <w:lvlText w:val="Anhang %2"/>
      <w:lvlJc w:val="left"/>
      <w:pPr>
        <w:ind w:left="1440" w:hanging="1440"/>
      </w:pPr>
      <w:rPr>
        <w:rFonts w:hint="default"/>
      </w:rPr>
    </w:lvl>
    <w:lvl w:ilvl="2">
      <w:start w:val="1"/>
      <w:numFmt w:val="upperLetter"/>
      <w:lvlText w:val="Anhang %3"/>
      <w:lvlJc w:val="left"/>
      <w:pPr>
        <w:ind w:left="1440" w:hanging="1440"/>
      </w:pPr>
      <w:rPr>
        <w:rFonts w:hint="default"/>
      </w:rPr>
    </w:lvl>
    <w:lvl w:ilvl="3">
      <w:start w:val="1"/>
      <w:numFmt w:val="none"/>
      <w:lvlText w:val=""/>
      <w:lvlJc w:val="left"/>
      <w:pPr>
        <w:ind w:left="1440" w:hanging="1440"/>
      </w:pPr>
      <w:rPr>
        <w:rFonts w:hint="default"/>
      </w:rPr>
    </w:lvl>
    <w:lvl w:ilvl="4">
      <w:start w:val="1"/>
      <w:numFmt w:val="none"/>
      <w:lvlText w:val=""/>
      <w:lvlJc w:val="left"/>
      <w:pPr>
        <w:ind w:left="1440" w:hanging="1440"/>
      </w:pPr>
      <w:rPr>
        <w:rFonts w:hint="default"/>
      </w:rPr>
    </w:lvl>
    <w:lvl w:ilvl="5">
      <w:start w:val="1"/>
      <w:numFmt w:val="none"/>
      <w:lvlText w:val=""/>
      <w:lvlJc w:val="left"/>
      <w:pPr>
        <w:ind w:left="1440" w:hanging="1440"/>
      </w:pPr>
      <w:rPr>
        <w:rFonts w:hint="default"/>
      </w:rPr>
    </w:lvl>
    <w:lvl w:ilvl="6">
      <w:start w:val="1"/>
      <w:numFmt w:val="none"/>
      <w:lvlText w:val=""/>
      <w:lvlJc w:val="left"/>
      <w:pPr>
        <w:ind w:left="1440" w:hanging="1440"/>
      </w:pPr>
      <w:rPr>
        <w:rFonts w:hint="default"/>
      </w:rPr>
    </w:lvl>
    <w:lvl w:ilvl="7">
      <w:start w:val="1"/>
      <w:numFmt w:val="none"/>
      <w:lvlText w:val=""/>
      <w:lvlJc w:val="left"/>
      <w:pPr>
        <w:ind w:left="1440" w:hanging="1440"/>
      </w:pPr>
      <w:rPr>
        <w:rFonts w:hint="default"/>
      </w:rPr>
    </w:lvl>
    <w:lvl w:ilvl="8">
      <w:start w:val="1"/>
      <w:numFmt w:val="none"/>
      <w:lvlText w:val=""/>
      <w:lvlJc w:val="left"/>
      <w:pPr>
        <w:ind w:left="1440" w:hanging="1440"/>
      </w:pPr>
      <w:rPr>
        <w:rFonts w:hint="default"/>
      </w:rPr>
    </w:lvl>
  </w:abstractNum>
  <w:abstractNum w:abstractNumId="40" w15:restartNumberingAfterBreak="0">
    <w:nsid w:val="54C43B6A"/>
    <w:multiLevelType w:val="hybridMultilevel"/>
    <w:tmpl w:val="07C8CF30"/>
    <w:lvl w:ilvl="0" w:tplc="04070001">
      <w:start w:val="1"/>
      <w:numFmt w:val="bullet"/>
      <w:lvlText w:val=""/>
      <w:lvlJc w:val="left"/>
      <w:pPr>
        <w:ind w:left="1188" w:hanging="360"/>
      </w:pPr>
      <w:rPr>
        <w:rFonts w:ascii="Symbol" w:hAnsi="Symbol" w:hint="default"/>
      </w:rPr>
    </w:lvl>
    <w:lvl w:ilvl="1" w:tplc="04070003" w:tentative="1">
      <w:start w:val="1"/>
      <w:numFmt w:val="bullet"/>
      <w:lvlText w:val="o"/>
      <w:lvlJc w:val="left"/>
      <w:pPr>
        <w:ind w:left="1908" w:hanging="360"/>
      </w:pPr>
      <w:rPr>
        <w:rFonts w:ascii="Courier New" w:hAnsi="Courier New" w:cs="Courier New" w:hint="default"/>
      </w:rPr>
    </w:lvl>
    <w:lvl w:ilvl="2" w:tplc="04070005" w:tentative="1">
      <w:start w:val="1"/>
      <w:numFmt w:val="bullet"/>
      <w:lvlText w:val=""/>
      <w:lvlJc w:val="left"/>
      <w:pPr>
        <w:ind w:left="2628" w:hanging="360"/>
      </w:pPr>
      <w:rPr>
        <w:rFonts w:ascii="Wingdings" w:hAnsi="Wingdings" w:hint="default"/>
      </w:rPr>
    </w:lvl>
    <w:lvl w:ilvl="3" w:tplc="04070001" w:tentative="1">
      <w:start w:val="1"/>
      <w:numFmt w:val="bullet"/>
      <w:lvlText w:val=""/>
      <w:lvlJc w:val="left"/>
      <w:pPr>
        <w:ind w:left="3348" w:hanging="360"/>
      </w:pPr>
      <w:rPr>
        <w:rFonts w:ascii="Symbol" w:hAnsi="Symbol" w:hint="default"/>
      </w:rPr>
    </w:lvl>
    <w:lvl w:ilvl="4" w:tplc="04070003" w:tentative="1">
      <w:start w:val="1"/>
      <w:numFmt w:val="bullet"/>
      <w:lvlText w:val="o"/>
      <w:lvlJc w:val="left"/>
      <w:pPr>
        <w:ind w:left="4068" w:hanging="360"/>
      </w:pPr>
      <w:rPr>
        <w:rFonts w:ascii="Courier New" w:hAnsi="Courier New" w:cs="Courier New" w:hint="default"/>
      </w:rPr>
    </w:lvl>
    <w:lvl w:ilvl="5" w:tplc="04070005" w:tentative="1">
      <w:start w:val="1"/>
      <w:numFmt w:val="bullet"/>
      <w:lvlText w:val=""/>
      <w:lvlJc w:val="left"/>
      <w:pPr>
        <w:ind w:left="4788" w:hanging="360"/>
      </w:pPr>
      <w:rPr>
        <w:rFonts w:ascii="Wingdings" w:hAnsi="Wingdings" w:hint="default"/>
      </w:rPr>
    </w:lvl>
    <w:lvl w:ilvl="6" w:tplc="04070001" w:tentative="1">
      <w:start w:val="1"/>
      <w:numFmt w:val="bullet"/>
      <w:lvlText w:val=""/>
      <w:lvlJc w:val="left"/>
      <w:pPr>
        <w:ind w:left="5508" w:hanging="360"/>
      </w:pPr>
      <w:rPr>
        <w:rFonts w:ascii="Symbol" w:hAnsi="Symbol" w:hint="default"/>
      </w:rPr>
    </w:lvl>
    <w:lvl w:ilvl="7" w:tplc="04070003" w:tentative="1">
      <w:start w:val="1"/>
      <w:numFmt w:val="bullet"/>
      <w:lvlText w:val="o"/>
      <w:lvlJc w:val="left"/>
      <w:pPr>
        <w:ind w:left="6228" w:hanging="360"/>
      </w:pPr>
      <w:rPr>
        <w:rFonts w:ascii="Courier New" w:hAnsi="Courier New" w:cs="Courier New" w:hint="default"/>
      </w:rPr>
    </w:lvl>
    <w:lvl w:ilvl="8" w:tplc="04070005" w:tentative="1">
      <w:start w:val="1"/>
      <w:numFmt w:val="bullet"/>
      <w:lvlText w:val=""/>
      <w:lvlJc w:val="left"/>
      <w:pPr>
        <w:ind w:left="6948" w:hanging="360"/>
      </w:pPr>
      <w:rPr>
        <w:rFonts w:ascii="Wingdings" w:hAnsi="Wingdings" w:hint="default"/>
      </w:rPr>
    </w:lvl>
  </w:abstractNum>
  <w:abstractNum w:abstractNumId="41" w15:restartNumberingAfterBreak="0">
    <w:nsid w:val="56AF4BE3"/>
    <w:multiLevelType w:val="hybridMultilevel"/>
    <w:tmpl w:val="F6F016E6"/>
    <w:lvl w:ilvl="0" w:tplc="88CA4E14">
      <w:start w:val="1"/>
      <w:numFmt w:val="lowerLetter"/>
      <w:pStyle w:val="Lettering2REG"/>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2" w15:restartNumberingAfterBreak="0">
    <w:nsid w:val="56F963CB"/>
    <w:multiLevelType w:val="hybridMultilevel"/>
    <w:tmpl w:val="9162CE4E"/>
    <w:lvl w:ilvl="0" w:tplc="58F89CB0">
      <w:start w:val="1"/>
      <w:numFmt w:val="decimal"/>
      <w:pStyle w:val="Table-List5numbersuperscriptREG"/>
      <w:lvlText w:val="%1"/>
      <w:lvlJc w:val="left"/>
      <w:pPr>
        <w:ind w:left="360" w:hanging="360"/>
      </w:pPr>
      <w:rPr>
        <w:rFonts w:hint="default"/>
        <w:vertAlign w:val="superscrip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3" w15:restartNumberingAfterBreak="0">
    <w:nsid w:val="58A902F1"/>
    <w:multiLevelType w:val="hybridMultilevel"/>
    <w:tmpl w:val="409AC74A"/>
    <w:lvl w:ilvl="0" w:tplc="BB24DB58">
      <w:start w:val="1"/>
      <w:numFmt w:val="bullet"/>
      <w:pStyle w:val="Medium-List1bulletREG"/>
      <w:lvlText w:val="-"/>
      <w:lvlJc w:val="left"/>
      <w:pPr>
        <w:ind w:left="360" w:hanging="360"/>
      </w:pPr>
      <w:rPr>
        <w:rFonts w:ascii="Symbol" w:hAnsi="Symbol" w:hint="default"/>
        <w:vertAlign w:val="baseline"/>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4" w15:restartNumberingAfterBreak="0">
    <w:nsid w:val="5E9B2C14"/>
    <w:multiLevelType w:val="hybridMultilevel"/>
    <w:tmpl w:val="6DD8732C"/>
    <w:lvl w:ilvl="0" w:tplc="5AD2A574">
      <w:start w:val="1"/>
      <w:numFmt w:val="decimal"/>
      <w:pStyle w:val="Table-List7numberexpandedREG"/>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5" w15:restartNumberingAfterBreak="0">
    <w:nsid w:val="5F691189"/>
    <w:multiLevelType w:val="hybridMultilevel"/>
    <w:tmpl w:val="8C9EF2F6"/>
    <w:lvl w:ilvl="0" w:tplc="BE425AA2">
      <w:start w:val="1"/>
      <w:numFmt w:val="decimal"/>
      <w:pStyle w:val="Medium-List5numbersuperscriptREG"/>
      <w:lvlText w:val="%1"/>
      <w:lvlJc w:val="left"/>
      <w:pPr>
        <w:ind w:left="720" w:hanging="360"/>
      </w:pPr>
      <w:rPr>
        <w:rFonts w:hint="default"/>
        <w:vertAlign w:val="superscrip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6" w15:restartNumberingAfterBreak="0">
    <w:nsid w:val="6212194E"/>
    <w:multiLevelType w:val="hybridMultilevel"/>
    <w:tmpl w:val="877E4D16"/>
    <w:lvl w:ilvl="0" w:tplc="C84A641C">
      <w:start w:val="1"/>
      <w:numFmt w:val="bullet"/>
      <w:pStyle w:val="REG-LegendeAkzent1"/>
      <w:lvlText w:val=""/>
      <w:lvlJc w:val="left"/>
      <w:pPr>
        <w:ind w:left="360" w:hanging="360"/>
      </w:pPr>
      <w:rPr>
        <w:rFonts w:ascii="Wingdings" w:hAnsi="Wingdings" w:hint="default"/>
        <w:color w:val="375F92" w:themeColor="accent1"/>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7" w15:restartNumberingAfterBreak="0">
    <w:nsid w:val="627B5730"/>
    <w:multiLevelType w:val="multilevel"/>
    <w:tmpl w:val="2C82DB4E"/>
    <w:numStyleLink w:val="List-Headings"/>
  </w:abstractNum>
  <w:abstractNum w:abstractNumId="48" w15:restartNumberingAfterBreak="0">
    <w:nsid w:val="68E448C4"/>
    <w:multiLevelType w:val="hybridMultilevel"/>
    <w:tmpl w:val="55DAFED2"/>
    <w:lvl w:ilvl="0" w:tplc="A2029534">
      <w:start w:val="1"/>
      <w:numFmt w:val="decimal"/>
      <w:pStyle w:val="Numbering1REG"/>
      <w:lvlText w:val="(%1)"/>
      <w:lvlJc w:val="left"/>
      <w:pPr>
        <w:ind w:left="36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9" w15:restartNumberingAfterBreak="0">
    <w:nsid w:val="6DF8052A"/>
    <w:multiLevelType w:val="hybridMultilevel"/>
    <w:tmpl w:val="C1E0416E"/>
    <w:lvl w:ilvl="0" w:tplc="7B2245E0">
      <w:start w:val="1"/>
      <w:numFmt w:val="bullet"/>
      <w:pStyle w:val="Medium-List4asteriskREG"/>
      <w:lvlText w:val=""/>
      <w:lvlJc w:val="left"/>
      <w:pPr>
        <w:ind w:left="360" w:hanging="360"/>
      </w:pPr>
      <w:rPr>
        <w:rFonts w:ascii="Symbol" w:hAnsi="Symbol" w:hint="default"/>
        <w:vertAlign w:val="superscrip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0" w15:restartNumberingAfterBreak="0">
    <w:nsid w:val="6ECF46F9"/>
    <w:multiLevelType w:val="hybridMultilevel"/>
    <w:tmpl w:val="0A222968"/>
    <w:lvl w:ilvl="0" w:tplc="63E00018">
      <w:start w:val="1"/>
      <w:numFmt w:val="lowerLetter"/>
      <w:pStyle w:val="Lettering1REG"/>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1" w15:restartNumberingAfterBreak="0">
    <w:nsid w:val="718D059A"/>
    <w:multiLevelType w:val="hybridMultilevel"/>
    <w:tmpl w:val="3AAA12BA"/>
    <w:lvl w:ilvl="0" w:tplc="DA48B9CC">
      <w:start w:val="1"/>
      <w:numFmt w:val="bullet"/>
      <w:pStyle w:val="Small-List4asteriskREG"/>
      <w:lvlText w:val=""/>
      <w:lvlJc w:val="left"/>
      <w:pPr>
        <w:ind w:left="720" w:hanging="360"/>
      </w:pPr>
      <w:rPr>
        <w:rFonts w:ascii="Symbol" w:hAnsi="Symbol" w:hint="default"/>
        <w:vertAlign w:val="superscrip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2" w15:restartNumberingAfterBreak="0">
    <w:nsid w:val="7411765D"/>
    <w:multiLevelType w:val="hybridMultilevel"/>
    <w:tmpl w:val="35AC6C0A"/>
    <w:lvl w:ilvl="0" w:tplc="C8C240B0">
      <w:start w:val="1"/>
      <w:numFmt w:val="decimal"/>
      <w:lvlText w:val="%1."/>
      <w:lvlJc w:val="left"/>
      <w:pPr>
        <w:ind w:left="720" w:hanging="360"/>
      </w:pPr>
      <w:rPr>
        <w:rFonts w:hint="default"/>
        <w:color w:val="00000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3" w15:restartNumberingAfterBreak="0">
    <w:nsid w:val="763114A5"/>
    <w:multiLevelType w:val="hybridMultilevel"/>
    <w:tmpl w:val="1C98423E"/>
    <w:lvl w:ilvl="0" w:tplc="243ECD80">
      <w:start w:val="1"/>
      <w:numFmt w:val="bullet"/>
      <w:pStyle w:val="Table-List6bulletexpandedREG"/>
      <w:lvlText w:val="-"/>
      <w:lvlJc w:val="left"/>
      <w:pPr>
        <w:ind w:left="360" w:hanging="360"/>
      </w:pPr>
      <w:rPr>
        <w:rFonts w:ascii="Symbol" w:hAnsi="Symbol" w:hint="default"/>
        <w:vertAlign w:val="baseline"/>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4" w15:restartNumberingAfterBreak="0">
    <w:nsid w:val="7B2E7725"/>
    <w:multiLevelType w:val="hybridMultilevel"/>
    <w:tmpl w:val="28DA8652"/>
    <w:lvl w:ilvl="0" w:tplc="40788B06">
      <w:start w:val="1"/>
      <w:numFmt w:val="decimal"/>
      <w:pStyle w:val="Medium-List2numberREG"/>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5" w15:restartNumberingAfterBreak="0">
    <w:nsid w:val="7D852C5D"/>
    <w:multiLevelType w:val="hybridMultilevel"/>
    <w:tmpl w:val="FEB4E6AE"/>
    <w:lvl w:ilvl="0" w:tplc="FFB8BC8C">
      <w:start w:val="1"/>
      <w:numFmt w:val="decimal"/>
      <w:lvlText w:val="%1."/>
      <w:lvlJc w:val="left"/>
      <w:pPr>
        <w:ind w:left="720" w:hanging="360"/>
      </w:pPr>
      <w:rPr>
        <w:rFonts w:hint="default"/>
        <w:i w:val="0"/>
        <w:color w:val="00000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6" w15:restartNumberingAfterBreak="0">
    <w:nsid w:val="7F7E6711"/>
    <w:multiLevelType w:val="hybridMultilevel"/>
    <w:tmpl w:val="83F24438"/>
    <w:lvl w:ilvl="0" w:tplc="16C4C0FE">
      <w:start w:val="1"/>
      <w:numFmt w:val="decimal"/>
      <w:pStyle w:val="Small-List5numbersuperscriptREG"/>
      <w:lvlText w:val="%1"/>
      <w:lvlJc w:val="left"/>
      <w:pPr>
        <w:ind w:left="360" w:hanging="360"/>
      </w:pPr>
      <w:rPr>
        <w:rFonts w:hint="default"/>
        <w:vertAlign w:val="superscrip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6"/>
  </w:num>
  <w:num w:numId="12">
    <w:abstractNumId w:val="47"/>
  </w:num>
  <w:num w:numId="13">
    <w:abstractNumId w:val="24"/>
  </w:num>
  <w:num w:numId="14">
    <w:abstractNumId w:val="18"/>
  </w:num>
  <w:num w:numId="15">
    <w:abstractNumId w:val="37"/>
  </w:num>
  <w:num w:numId="16">
    <w:abstractNumId w:val="14"/>
  </w:num>
  <w:num w:numId="17">
    <w:abstractNumId w:val="42"/>
  </w:num>
  <w:num w:numId="18">
    <w:abstractNumId w:val="53"/>
  </w:num>
  <w:num w:numId="19">
    <w:abstractNumId w:val="44"/>
  </w:num>
  <w:num w:numId="20">
    <w:abstractNumId w:val="32"/>
  </w:num>
  <w:num w:numId="21">
    <w:abstractNumId w:val="48"/>
  </w:num>
  <w:num w:numId="22">
    <w:abstractNumId w:val="22"/>
  </w:num>
  <w:num w:numId="23">
    <w:abstractNumId w:val="23"/>
  </w:num>
  <w:num w:numId="24">
    <w:abstractNumId w:val="50"/>
  </w:num>
  <w:num w:numId="25">
    <w:abstractNumId w:val="41"/>
  </w:num>
  <w:num w:numId="26">
    <w:abstractNumId w:val="38"/>
  </w:num>
  <w:num w:numId="27">
    <w:abstractNumId w:val="10"/>
  </w:num>
  <w:num w:numId="28">
    <w:abstractNumId w:val="43"/>
  </w:num>
  <w:num w:numId="29">
    <w:abstractNumId w:val="54"/>
  </w:num>
  <w:num w:numId="30">
    <w:abstractNumId w:val="27"/>
  </w:num>
  <w:num w:numId="31">
    <w:abstractNumId w:val="49"/>
  </w:num>
  <w:num w:numId="32">
    <w:abstractNumId w:val="45"/>
  </w:num>
  <w:num w:numId="33">
    <w:abstractNumId w:val="56"/>
  </w:num>
  <w:num w:numId="34">
    <w:abstractNumId w:val="51"/>
  </w:num>
  <w:num w:numId="35">
    <w:abstractNumId w:val="29"/>
  </w:num>
  <w:num w:numId="36">
    <w:abstractNumId w:val="28"/>
  </w:num>
  <w:num w:numId="37">
    <w:abstractNumId w:val="17"/>
  </w:num>
  <w:num w:numId="38">
    <w:abstractNumId w:val="35"/>
  </w:num>
  <w:num w:numId="39">
    <w:abstractNumId w:val="46"/>
  </w:num>
  <w:num w:numId="40">
    <w:abstractNumId w:val="15"/>
  </w:num>
  <w:num w:numId="41">
    <w:abstractNumId w:val="12"/>
  </w:num>
  <w:num w:numId="42">
    <w:abstractNumId w:val="30"/>
  </w:num>
  <w:num w:numId="43">
    <w:abstractNumId w:val="25"/>
  </w:num>
  <w:num w:numId="44">
    <w:abstractNumId w:val="19"/>
  </w:num>
  <w:num w:numId="45">
    <w:abstractNumId w:val="39"/>
  </w:num>
  <w:num w:numId="46">
    <w:abstractNumId w:val="26"/>
  </w:num>
  <w:num w:numId="47">
    <w:abstractNumId w:val="34"/>
  </w:num>
  <w:num w:numId="48">
    <w:abstractNumId w:val="40"/>
  </w:num>
  <w:num w:numId="49">
    <w:abstractNumId w:val="16"/>
  </w:num>
  <w:num w:numId="50">
    <w:abstractNumId w:val="13"/>
  </w:num>
  <w:num w:numId="51">
    <w:abstractNumId w:val="20"/>
  </w:num>
  <w:num w:numId="52">
    <w:abstractNumId w:val="11"/>
  </w:num>
  <w:num w:numId="53">
    <w:abstractNumId w:val="31"/>
  </w:num>
  <w:num w:numId="54">
    <w:abstractNumId w:val="33"/>
  </w:num>
  <w:num w:numId="55">
    <w:abstractNumId w:val="47"/>
    <w:lvlOverride w:ilvl="0">
      <w:startOverride w:val="2"/>
    </w:lvlOverride>
    <w:lvlOverride w:ilvl="1">
      <w:startOverride w:val="1"/>
    </w:lvlOverride>
    <w:lvlOverride w:ilvl="2">
      <w:startOverride w:val="2"/>
    </w:lvlOverride>
  </w:num>
  <w:num w:numId="56">
    <w:abstractNumId w:val="47"/>
    <w:lvlOverride w:ilvl="0">
      <w:startOverride w:val="2"/>
    </w:lvlOverride>
    <w:lvlOverride w:ilvl="1">
      <w:startOverride w:val="1"/>
    </w:lvlOverride>
    <w:lvlOverride w:ilvl="2">
      <w:startOverride w:val="2"/>
    </w:lvlOverride>
  </w:num>
  <w:num w:numId="5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5"/>
  </w:num>
  <w:num w:numId="68">
    <w:abstractNumId w:val="52"/>
  </w:num>
  <w:num w:numId="69">
    <w:abstractNumId w:val="2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de-DE" w:vendorID="64" w:dllVersion="131078" w:nlCheck="1" w:checkStyle="0"/>
  <w:activeWritingStyle w:appName="MSWord" w:lang="de-AT" w:vendorID="64" w:dllVersion="131078" w:nlCheck="1" w:checkStyle="0"/>
  <w:activeWritingStyle w:appName="MSWord" w:lang="en-US" w:vendorID="64" w:dllVersion="131078" w:nlCheck="1" w:checkStyle="1"/>
  <w:activeWritingStyle w:appName="MSWord" w:lang="en-IE" w:vendorID="64" w:dllVersion="131078" w:nlCheck="1" w:checkStyle="1"/>
  <w:activeWritingStyle w:appName="MSWord" w:lang="de-CH" w:vendorID="64" w:dllVersion="131078" w:nlCheck="1" w:checkStyle="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LockQFSet/>
  <w:defaultTabStop w:val="720"/>
  <w:autoHyphenation/>
  <w:hyphenationZone w:val="425"/>
  <w:characterSpacingControl w:val="doNotCompress"/>
  <w:hdrShapeDefaults>
    <o:shapedefaults v:ext="edit" spidmax="45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872DF1"/>
    <w:rsid w:val="0000014A"/>
    <w:rsid w:val="00001404"/>
    <w:rsid w:val="00001B59"/>
    <w:rsid w:val="000020EC"/>
    <w:rsid w:val="00002B54"/>
    <w:rsid w:val="000033B1"/>
    <w:rsid w:val="00003963"/>
    <w:rsid w:val="00003FBC"/>
    <w:rsid w:val="000058FE"/>
    <w:rsid w:val="00007BCC"/>
    <w:rsid w:val="00007D40"/>
    <w:rsid w:val="00010102"/>
    <w:rsid w:val="000105A3"/>
    <w:rsid w:val="00010DDE"/>
    <w:rsid w:val="000136D8"/>
    <w:rsid w:val="00020C92"/>
    <w:rsid w:val="00021093"/>
    <w:rsid w:val="000216BD"/>
    <w:rsid w:val="0002275A"/>
    <w:rsid w:val="00023389"/>
    <w:rsid w:val="00025DA0"/>
    <w:rsid w:val="0002684E"/>
    <w:rsid w:val="000270C0"/>
    <w:rsid w:val="00030A98"/>
    <w:rsid w:val="000320D2"/>
    <w:rsid w:val="000337A9"/>
    <w:rsid w:val="00034D8A"/>
    <w:rsid w:val="000376CD"/>
    <w:rsid w:val="00041DB2"/>
    <w:rsid w:val="00042228"/>
    <w:rsid w:val="0004468D"/>
    <w:rsid w:val="0004601E"/>
    <w:rsid w:val="0004635F"/>
    <w:rsid w:val="00051084"/>
    <w:rsid w:val="00052443"/>
    <w:rsid w:val="00053B1C"/>
    <w:rsid w:val="0005425B"/>
    <w:rsid w:val="00055CB7"/>
    <w:rsid w:val="000561C6"/>
    <w:rsid w:val="00057F42"/>
    <w:rsid w:val="000607FE"/>
    <w:rsid w:val="00062137"/>
    <w:rsid w:val="00062412"/>
    <w:rsid w:val="0006273B"/>
    <w:rsid w:val="0006419A"/>
    <w:rsid w:val="0006477F"/>
    <w:rsid w:val="0006652F"/>
    <w:rsid w:val="0006714E"/>
    <w:rsid w:val="00070AEE"/>
    <w:rsid w:val="0007174E"/>
    <w:rsid w:val="00071A3A"/>
    <w:rsid w:val="00071E6B"/>
    <w:rsid w:val="00072174"/>
    <w:rsid w:val="00072B32"/>
    <w:rsid w:val="00072BCA"/>
    <w:rsid w:val="00072E7E"/>
    <w:rsid w:val="00072ED2"/>
    <w:rsid w:val="00073B8F"/>
    <w:rsid w:val="00074797"/>
    <w:rsid w:val="00075431"/>
    <w:rsid w:val="000764CE"/>
    <w:rsid w:val="000768A1"/>
    <w:rsid w:val="00076C5C"/>
    <w:rsid w:val="00077469"/>
    <w:rsid w:val="0008287A"/>
    <w:rsid w:val="00083CD3"/>
    <w:rsid w:val="00084740"/>
    <w:rsid w:val="0008566F"/>
    <w:rsid w:val="00086B57"/>
    <w:rsid w:val="000875E4"/>
    <w:rsid w:val="0008780D"/>
    <w:rsid w:val="000878DA"/>
    <w:rsid w:val="000878E4"/>
    <w:rsid w:val="00090EDA"/>
    <w:rsid w:val="00091268"/>
    <w:rsid w:val="000941AD"/>
    <w:rsid w:val="00094AE9"/>
    <w:rsid w:val="000956F2"/>
    <w:rsid w:val="0009695B"/>
    <w:rsid w:val="00097EC8"/>
    <w:rsid w:val="000A0205"/>
    <w:rsid w:val="000A4193"/>
    <w:rsid w:val="000B1571"/>
    <w:rsid w:val="000B1988"/>
    <w:rsid w:val="000B23F9"/>
    <w:rsid w:val="000B337C"/>
    <w:rsid w:val="000B493E"/>
    <w:rsid w:val="000B5824"/>
    <w:rsid w:val="000B5B4D"/>
    <w:rsid w:val="000B720A"/>
    <w:rsid w:val="000C14CA"/>
    <w:rsid w:val="000C16BB"/>
    <w:rsid w:val="000C284F"/>
    <w:rsid w:val="000C30B2"/>
    <w:rsid w:val="000C483D"/>
    <w:rsid w:val="000C6E5B"/>
    <w:rsid w:val="000C79D1"/>
    <w:rsid w:val="000D1DA6"/>
    <w:rsid w:val="000D20F9"/>
    <w:rsid w:val="000D255A"/>
    <w:rsid w:val="000D260D"/>
    <w:rsid w:val="000D2786"/>
    <w:rsid w:val="000D3ACA"/>
    <w:rsid w:val="000D4C28"/>
    <w:rsid w:val="000D549D"/>
    <w:rsid w:val="000E00D7"/>
    <w:rsid w:val="000E02DD"/>
    <w:rsid w:val="000E1317"/>
    <w:rsid w:val="000E272D"/>
    <w:rsid w:val="000E6A23"/>
    <w:rsid w:val="000E6C8A"/>
    <w:rsid w:val="000E73E9"/>
    <w:rsid w:val="000F0883"/>
    <w:rsid w:val="000F1043"/>
    <w:rsid w:val="000F343F"/>
    <w:rsid w:val="000F43E4"/>
    <w:rsid w:val="000F556A"/>
    <w:rsid w:val="000F7407"/>
    <w:rsid w:val="00100094"/>
    <w:rsid w:val="00100965"/>
    <w:rsid w:val="00103E31"/>
    <w:rsid w:val="0010737C"/>
    <w:rsid w:val="0010746E"/>
    <w:rsid w:val="0011082A"/>
    <w:rsid w:val="00116DF3"/>
    <w:rsid w:val="00117ECC"/>
    <w:rsid w:val="00120D0E"/>
    <w:rsid w:val="001219C3"/>
    <w:rsid w:val="00122689"/>
    <w:rsid w:val="00122BE4"/>
    <w:rsid w:val="001234BA"/>
    <w:rsid w:val="00123AF3"/>
    <w:rsid w:val="00131209"/>
    <w:rsid w:val="00133E21"/>
    <w:rsid w:val="00135223"/>
    <w:rsid w:val="00135A23"/>
    <w:rsid w:val="00135A5E"/>
    <w:rsid w:val="0014156F"/>
    <w:rsid w:val="00142028"/>
    <w:rsid w:val="00143059"/>
    <w:rsid w:val="00143096"/>
    <w:rsid w:val="0014342B"/>
    <w:rsid w:val="00143469"/>
    <w:rsid w:val="001439DF"/>
    <w:rsid w:val="00143EC7"/>
    <w:rsid w:val="001458F0"/>
    <w:rsid w:val="00146AE3"/>
    <w:rsid w:val="00147402"/>
    <w:rsid w:val="0014752B"/>
    <w:rsid w:val="00147C24"/>
    <w:rsid w:val="0015115E"/>
    <w:rsid w:val="001515C5"/>
    <w:rsid w:val="00151C12"/>
    <w:rsid w:val="00152698"/>
    <w:rsid w:val="00155423"/>
    <w:rsid w:val="0015593D"/>
    <w:rsid w:val="00157C45"/>
    <w:rsid w:val="0016260C"/>
    <w:rsid w:val="00162B99"/>
    <w:rsid w:val="0016470F"/>
    <w:rsid w:val="00164CC2"/>
    <w:rsid w:val="0016526A"/>
    <w:rsid w:val="00165563"/>
    <w:rsid w:val="00165B26"/>
    <w:rsid w:val="0016685D"/>
    <w:rsid w:val="00167FBB"/>
    <w:rsid w:val="00172638"/>
    <w:rsid w:val="0017268E"/>
    <w:rsid w:val="001740A8"/>
    <w:rsid w:val="001741F9"/>
    <w:rsid w:val="00174377"/>
    <w:rsid w:val="0017477C"/>
    <w:rsid w:val="00174E53"/>
    <w:rsid w:val="001752B2"/>
    <w:rsid w:val="0017572D"/>
    <w:rsid w:val="00176B13"/>
    <w:rsid w:val="00176C72"/>
    <w:rsid w:val="00177EAB"/>
    <w:rsid w:val="00181651"/>
    <w:rsid w:val="00182FFE"/>
    <w:rsid w:val="0018355F"/>
    <w:rsid w:val="00183E03"/>
    <w:rsid w:val="0018438A"/>
    <w:rsid w:val="001845F0"/>
    <w:rsid w:val="00184CC2"/>
    <w:rsid w:val="001852D4"/>
    <w:rsid w:val="00190A6E"/>
    <w:rsid w:val="00191C91"/>
    <w:rsid w:val="00193F72"/>
    <w:rsid w:val="0019424C"/>
    <w:rsid w:val="001943FF"/>
    <w:rsid w:val="00194503"/>
    <w:rsid w:val="00194743"/>
    <w:rsid w:val="001A0152"/>
    <w:rsid w:val="001A12B7"/>
    <w:rsid w:val="001A4463"/>
    <w:rsid w:val="001A6113"/>
    <w:rsid w:val="001A75B4"/>
    <w:rsid w:val="001A7FD6"/>
    <w:rsid w:val="001B01CC"/>
    <w:rsid w:val="001B0BAA"/>
    <w:rsid w:val="001B1EF2"/>
    <w:rsid w:val="001B2DD8"/>
    <w:rsid w:val="001B2DEB"/>
    <w:rsid w:val="001B31AB"/>
    <w:rsid w:val="001B3322"/>
    <w:rsid w:val="001B5420"/>
    <w:rsid w:val="001B643B"/>
    <w:rsid w:val="001B6F8A"/>
    <w:rsid w:val="001B7A1F"/>
    <w:rsid w:val="001C029F"/>
    <w:rsid w:val="001C1401"/>
    <w:rsid w:val="001C1A4E"/>
    <w:rsid w:val="001C1B73"/>
    <w:rsid w:val="001C234B"/>
    <w:rsid w:val="001C40DF"/>
    <w:rsid w:val="001D2E16"/>
    <w:rsid w:val="001D4568"/>
    <w:rsid w:val="001D45FE"/>
    <w:rsid w:val="001D4980"/>
    <w:rsid w:val="001D74D2"/>
    <w:rsid w:val="001E2749"/>
    <w:rsid w:val="001E374F"/>
    <w:rsid w:val="001E3E6F"/>
    <w:rsid w:val="001E52F7"/>
    <w:rsid w:val="001E65FD"/>
    <w:rsid w:val="001E71A8"/>
    <w:rsid w:val="001F4BF6"/>
    <w:rsid w:val="001F6D30"/>
    <w:rsid w:val="0020261B"/>
    <w:rsid w:val="00202BC9"/>
    <w:rsid w:val="00203F14"/>
    <w:rsid w:val="00206522"/>
    <w:rsid w:val="0020774A"/>
    <w:rsid w:val="0021046A"/>
    <w:rsid w:val="00210D11"/>
    <w:rsid w:val="00210F3D"/>
    <w:rsid w:val="00213AC2"/>
    <w:rsid w:val="00213C42"/>
    <w:rsid w:val="00214006"/>
    <w:rsid w:val="002158A3"/>
    <w:rsid w:val="00217246"/>
    <w:rsid w:val="00217F94"/>
    <w:rsid w:val="002220A9"/>
    <w:rsid w:val="00222307"/>
    <w:rsid w:val="00222FAB"/>
    <w:rsid w:val="00223547"/>
    <w:rsid w:val="00223E8E"/>
    <w:rsid w:val="00224D17"/>
    <w:rsid w:val="0022520A"/>
    <w:rsid w:val="0022774C"/>
    <w:rsid w:val="00230071"/>
    <w:rsid w:val="00230B33"/>
    <w:rsid w:val="002330E2"/>
    <w:rsid w:val="00233651"/>
    <w:rsid w:val="00233B9E"/>
    <w:rsid w:val="002355E6"/>
    <w:rsid w:val="0023614F"/>
    <w:rsid w:val="0023618D"/>
    <w:rsid w:val="0024074B"/>
    <w:rsid w:val="00240CC8"/>
    <w:rsid w:val="00242666"/>
    <w:rsid w:val="00243B9E"/>
    <w:rsid w:val="00244355"/>
    <w:rsid w:val="0024513A"/>
    <w:rsid w:val="0024585B"/>
    <w:rsid w:val="002474B9"/>
    <w:rsid w:val="0025186B"/>
    <w:rsid w:val="00251910"/>
    <w:rsid w:val="00251937"/>
    <w:rsid w:val="0025450E"/>
    <w:rsid w:val="002546A6"/>
    <w:rsid w:val="002555B6"/>
    <w:rsid w:val="0025799B"/>
    <w:rsid w:val="00262162"/>
    <w:rsid w:val="00262CF6"/>
    <w:rsid w:val="0026356B"/>
    <w:rsid w:val="002647C8"/>
    <w:rsid w:val="00267278"/>
    <w:rsid w:val="00271385"/>
    <w:rsid w:val="00272D63"/>
    <w:rsid w:val="00273527"/>
    <w:rsid w:val="002737A2"/>
    <w:rsid w:val="0027481C"/>
    <w:rsid w:val="002748E5"/>
    <w:rsid w:val="002751CC"/>
    <w:rsid w:val="002770FA"/>
    <w:rsid w:val="00280935"/>
    <w:rsid w:val="0028113F"/>
    <w:rsid w:val="00282838"/>
    <w:rsid w:val="00283B3D"/>
    <w:rsid w:val="0028404C"/>
    <w:rsid w:val="00284948"/>
    <w:rsid w:val="00284B38"/>
    <w:rsid w:val="0028595C"/>
    <w:rsid w:val="00286483"/>
    <w:rsid w:val="002905AB"/>
    <w:rsid w:val="00290D39"/>
    <w:rsid w:val="002921D9"/>
    <w:rsid w:val="00292C3D"/>
    <w:rsid w:val="00292D9C"/>
    <w:rsid w:val="0029556B"/>
    <w:rsid w:val="00295C3E"/>
    <w:rsid w:val="00297A72"/>
    <w:rsid w:val="002A0117"/>
    <w:rsid w:val="002A4FF2"/>
    <w:rsid w:val="002A5EFB"/>
    <w:rsid w:val="002A63F5"/>
    <w:rsid w:val="002A6888"/>
    <w:rsid w:val="002A7630"/>
    <w:rsid w:val="002A7B86"/>
    <w:rsid w:val="002B0F88"/>
    <w:rsid w:val="002B25D1"/>
    <w:rsid w:val="002B291A"/>
    <w:rsid w:val="002B2B87"/>
    <w:rsid w:val="002B2DC4"/>
    <w:rsid w:val="002B2E4B"/>
    <w:rsid w:val="002B53AD"/>
    <w:rsid w:val="002B5511"/>
    <w:rsid w:val="002C0E33"/>
    <w:rsid w:val="002C2557"/>
    <w:rsid w:val="002C47F3"/>
    <w:rsid w:val="002C6787"/>
    <w:rsid w:val="002C6873"/>
    <w:rsid w:val="002D24FD"/>
    <w:rsid w:val="002D302C"/>
    <w:rsid w:val="002D34EF"/>
    <w:rsid w:val="002D493F"/>
    <w:rsid w:val="002D5331"/>
    <w:rsid w:val="002D6032"/>
    <w:rsid w:val="002D6E93"/>
    <w:rsid w:val="002D718B"/>
    <w:rsid w:val="002E0552"/>
    <w:rsid w:val="002E17D6"/>
    <w:rsid w:val="002E3F4F"/>
    <w:rsid w:val="002E4A52"/>
    <w:rsid w:val="002E57AB"/>
    <w:rsid w:val="002E609B"/>
    <w:rsid w:val="002E64E1"/>
    <w:rsid w:val="002F3738"/>
    <w:rsid w:val="002F4514"/>
    <w:rsid w:val="002F791F"/>
    <w:rsid w:val="002F7A95"/>
    <w:rsid w:val="002F7CEF"/>
    <w:rsid w:val="003001D1"/>
    <w:rsid w:val="00300BFF"/>
    <w:rsid w:val="003011AD"/>
    <w:rsid w:val="003012F2"/>
    <w:rsid w:val="003030BB"/>
    <w:rsid w:val="00303B1E"/>
    <w:rsid w:val="003046C4"/>
    <w:rsid w:val="00304E2B"/>
    <w:rsid w:val="00305A76"/>
    <w:rsid w:val="00310371"/>
    <w:rsid w:val="00310D50"/>
    <w:rsid w:val="00312C91"/>
    <w:rsid w:val="00313E7B"/>
    <w:rsid w:val="00316529"/>
    <w:rsid w:val="003169C1"/>
    <w:rsid w:val="00321185"/>
    <w:rsid w:val="00321B9F"/>
    <w:rsid w:val="0032435B"/>
    <w:rsid w:val="00325A6D"/>
    <w:rsid w:val="003268A6"/>
    <w:rsid w:val="00326B84"/>
    <w:rsid w:val="00331451"/>
    <w:rsid w:val="0033156C"/>
    <w:rsid w:val="00333389"/>
    <w:rsid w:val="00333B3E"/>
    <w:rsid w:val="0033420D"/>
    <w:rsid w:val="0033499F"/>
    <w:rsid w:val="0033696B"/>
    <w:rsid w:val="00336A46"/>
    <w:rsid w:val="0033794A"/>
    <w:rsid w:val="00340C3E"/>
    <w:rsid w:val="00341FB0"/>
    <w:rsid w:val="00342200"/>
    <w:rsid w:val="00342228"/>
    <w:rsid w:val="00343251"/>
    <w:rsid w:val="00343F00"/>
    <w:rsid w:val="00344B21"/>
    <w:rsid w:val="003453FE"/>
    <w:rsid w:val="003462C0"/>
    <w:rsid w:val="003466EB"/>
    <w:rsid w:val="0034736C"/>
    <w:rsid w:val="00347EE7"/>
    <w:rsid w:val="003505DE"/>
    <w:rsid w:val="00350858"/>
    <w:rsid w:val="0035453C"/>
    <w:rsid w:val="00354AE2"/>
    <w:rsid w:val="00354EDB"/>
    <w:rsid w:val="00355F70"/>
    <w:rsid w:val="00357A71"/>
    <w:rsid w:val="00360731"/>
    <w:rsid w:val="00362467"/>
    <w:rsid w:val="0036352E"/>
    <w:rsid w:val="00363ABD"/>
    <w:rsid w:val="003647BF"/>
    <w:rsid w:val="00364BF5"/>
    <w:rsid w:val="00367F1C"/>
    <w:rsid w:val="00371692"/>
    <w:rsid w:val="003732B0"/>
    <w:rsid w:val="0037461F"/>
    <w:rsid w:val="00376A91"/>
    <w:rsid w:val="0037700B"/>
    <w:rsid w:val="003773B8"/>
    <w:rsid w:val="003776BF"/>
    <w:rsid w:val="003837FF"/>
    <w:rsid w:val="003843F6"/>
    <w:rsid w:val="003846BB"/>
    <w:rsid w:val="00385092"/>
    <w:rsid w:val="00386141"/>
    <w:rsid w:val="00391E45"/>
    <w:rsid w:val="00392370"/>
    <w:rsid w:val="00397C7A"/>
    <w:rsid w:val="003A18FB"/>
    <w:rsid w:val="003A23A4"/>
    <w:rsid w:val="003A4BAC"/>
    <w:rsid w:val="003A68DC"/>
    <w:rsid w:val="003A731E"/>
    <w:rsid w:val="003A7D36"/>
    <w:rsid w:val="003B224A"/>
    <w:rsid w:val="003B36AB"/>
    <w:rsid w:val="003B6D55"/>
    <w:rsid w:val="003C1A1B"/>
    <w:rsid w:val="003C1D43"/>
    <w:rsid w:val="003C227E"/>
    <w:rsid w:val="003C2BDF"/>
    <w:rsid w:val="003C368E"/>
    <w:rsid w:val="003C3E80"/>
    <w:rsid w:val="003C42D1"/>
    <w:rsid w:val="003D26CF"/>
    <w:rsid w:val="003D2D99"/>
    <w:rsid w:val="003D2FBF"/>
    <w:rsid w:val="003D30A7"/>
    <w:rsid w:val="003D31CD"/>
    <w:rsid w:val="003D4ABD"/>
    <w:rsid w:val="003D4DFB"/>
    <w:rsid w:val="003D5878"/>
    <w:rsid w:val="003D6207"/>
    <w:rsid w:val="003D6E5D"/>
    <w:rsid w:val="003D72DC"/>
    <w:rsid w:val="003D73B5"/>
    <w:rsid w:val="003E13FF"/>
    <w:rsid w:val="003E2459"/>
    <w:rsid w:val="003E2E44"/>
    <w:rsid w:val="003E4759"/>
    <w:rsid w:val="003E481B"/>
    <w:rsid w:val="003E5078"/>
    <w:rsid w:val="003E6929"/>
    <w:rsid w:val="003F1C19"/>
    <w:rsid w:val="003F1E31"/>
    <w:rsid w:val="003F3DC0"/>
    <w:rsid w:val="003F4054"/>
    <w:rsid w:val="003F47FC"/>
    <w:rsid w:val="003F5960"/>
    <w:rsid w:val="003F5EC5"/>
    <w:rsid w:val="003F6043"/>
    <w:rsid w:val="003F6905"/>
    <w:rsid w:val="003F6D6A"/>
    <w:rsid w:val="003F74B9"/>
    <w:rsid w:val="004008FF"/>
    <w:rsid w:val="0040095C"/>
    <w:rsid w:val="00402EF3"/>
    <w:rsid w:val="00402F67"/>
    <w:rsid w:val="00403980"/>
    <w:rsid w:val="0040474A"/>
    <w:rsid w:val="00404E8D"/>
    <w:rsid w:val="00405961"/>
    <w:rsid w:val="00407AEC"/>
    <w:rsid w:val="00411197"/>
    <w:rsid w:val="00411EF2"/>
    <w:rsid w:val="00412264"/>
    <w:rsid w:val="00413773"/>
    <w:rsid w:val="00413C5B"/>
    <w:rsid w:val="00414147"/>
    <w:rsid w:val="004145B6"/>
    <w:rsid w:val="00415D7D"/>
    <w:rsid w:val="004168FB"/>
    <w:rsid w:val="00423254"/>
    <w:rsid w:val="00423CD8"/>
    <w:rsid w:val="0042572A"/>
    <w:rsid w:val="004258F6"/>
    <w:rsid w:val="004269C4"/>
    <w:rsid w:val="0043041F"/>
    <w:rsid w:val="0043178E"/>
    <w:rsid w:val="00432B36"/>
    <w:rsid w:val="004331FE"/>
    <w:rsid w:val="00434EC6"/>
    <w:rsid w:val="004350BC"/>
    <w:rsid w:val="00435DE2"/>
    <w:rsid w:val="004371B2"/>
    <w:rsid w:val="00441FC6"/>
    <w:rsid w:val="00442E78"/>
    <w:rsid w:val="00443048"/>
    <w:rsid w:val="0044457D"/>
    <w:rsid w:val="00451D8F"/>
    <w:rsid w:val="0045353B"/>
    <w:rsid w:val="00453C1E"/>
    <w:rsid w:val="0045446C"/>
    <w:rsid w:val="004544C0"/>
    <w:rsid w:val="00455362"/>
    <w:rsid w:val="00456481"/>
    <w:rsid w:val="004577A2"/>
    <w:rsid w:val="00457BF7"/>
    <w:rsid w:val="00460AEA"/>
    <w:rsid w:val="00460B7F"/>
    <w:rsid w:val="00460BFE"/>
    <w:rsid w:val="00461CA4"/>
    <w:rsid w:val="00461ECF"/>
    <w:rsid w:val="0046691E"/>
    <w:rsid w:val="00466C4F"/>
    <w:rsid w:val="00471D61"/>
    <w:rsid w:val="004735FF"/>
    <w:rsid w:val="00474295"/>
    <w:rsid w:val="00475F59"/>
    <w:rsid w:val="004766DF"/>
    <w:rsid w:val="004769FD"/>
    <w:rsid w:val="0048216F"/>
    <w:rsid w:val="00482D00"/>
    <w:rsid w:val="00483366"/>
    <w:rsid w:val="00484040"/>
    <w:rsid w:val="004902E9"/>
    <w:rsid w:val="00490946"/>
    <w:rsid w:val="00491643"/>
    <w:rsid w:val="004926F2"/>
    <w:rsid w:val="00492731"/>
    <w:rsid w:val="004932D4"/>
    <w:rsid w:val="00493D12"/>
    <w:rsid w:val="00495DEA"/>
    <w:rsid w:val="00497CB3"/>
    <w:rsid w:val="004A0A0F"/>
    <w:rsid w:val="004A0CA9"/>
    <w:rsid w:val="004A0FB2"/>
    <w:rsid w:val="004A1C32"/>
    <w:rsid w:val="004A24DE"/>
    <w:rsid w:val="004A2935"/>
    <w:rsid w:val="004A52DB"/>
    <w:rsid w:val="004A5D66"/>
    <w:rsid w:val="004A7BA0"/>
    <w:rsid w:val="004A7DD2"/>
    <w:rsid w:val="004B04EB"/>
    <w:rsid w:val="004B0A3E"/>
    <w:rsid w:val="004B1027"/>
    <w:rsid w:val="004B3704"/>
    <w:rsid w:val="004B3CFC"/>
    <w:rsid w:val="004B639B"/>
    <w:rsid w:val="004B75D8"/>
    <w:rsid w:val="004C0321"/>
    <w:rsid w:val="004C1465"/>
    <w:rsid w:val="004C1490"/>
    <w:rsid w:val="004C21EB"/>
    <w:rsid w:val="004C2BCB"/>
    <w:rsid w:val="004C318B"/>
    <w:rsid w:val="004C44A1"/>
    <w:rsid w:val="004C4907"/>
    <w:rsid w:val="004C5DEC"/>
    <w:rsid w:val="004C6907"/>
    <w:rsid w:val="004C6DEB"/>
    <w:rsid w:val="004D167B"/>
    <w:rsid w:val="004D2D3E"/>
    <w:rsid w:val="004D660A"/>
    <w:rsid w:val="004D6EC3"/>
    <w:rsid w:val="004D7205"/>
    <w:rsid w:val="004E1394"/>
    <w:rsid w:val="004E1F42"/>
    <w:rsid w:val="004E3B66"/>
    <w:rsid w:val="004E5A7F"/>
    <w:rsid w:val="004E634D"/>
    <w:rsid w:val="004F40CE"/>
    <w:rsid w:val="004F4B17"/>
    <w:rsid w:val="004F5773"/>
    <w:rsid w:val="004F6060"/>
    <w:rsid w:val="004F6A2C"/>
    <w:rsid w:val="004F6C69"/>
    <w:rsid w:val="004F7352"/>
    <w:rsid w:val="00500A29"/>
    <w:rsid w:val="005022E5"/>
    <w:rsid w:val="00502573"/>
    <w:rsid w:val="00503928"/>
    <w:rsid w:val="00504AEE"/>
    <w:rsid w:val="00505769"/>
    <w:rsid w:val="00507728"/>
    <w:rsid w:val="0050794B"/>
    <w:rsid w:val="005122D9"/>
    <w:rsid w:val="0051265F"/>
    <w:rsid w:val="00512BA2"/>
    <w:rsid w:val="005133BB"/>
    <w:rsid w:val="0051636A"/>
    <w:rsid w:val="005167E6"/>
    <w:rsid w:val="005169F0"/>
    <w:rsid w:val="00520995"/>
    <w:rsid w:val="00522C60"/>
    <w:rsid w:val="005233DB"/>
    <w:rsid w:val="00524B71"/>
    <w:rsid w:val="00524DF9"/>
    <w:rsid w:val="00527A86"/>
    <w:rsid w:val="00530185"/>
    <w:rsid w:val="00532659"/>
    <w:rsid w:val="00533F81"/>
    <w:rsid w:val="0053518B"/>
    <w:rsid w:val="00535BF2"/>
    <w:rsid w:val="0053644E"/>
    <w:rsid w:val="00536599"/>
    <w:rsid w:val="005366E8"/>
    <w:rsid w:val="00537E25"/>
    <w:rsid w:val="0054071C"/>
    <w:rsid w:val="005426E1"/>
    <w:rsid w:val="00542A82"/>
    <w:rsid w:val="00543DB9"/>
    <w:rsid w:val="005442B9"/>
    <w:rsid w:val="0054727A"/>
    <w:rsid w:val="00550380"/>
    <w:rsid w:val="0055220F"/>
    <w:rsid w:val="00552C8C"/>
    <w:rsid w:val="00553A16"/>
    <w:rsid w:val="005573A6"/>
    <w:rsid w:val="005578C7"/>
    <w:rsid w:val="0056391A"/>
    <w:rsid w:val="0056396E"/>
    <w:rsid w:val="00564D8B"/>
    <w:rsid w:val="00565AF2"/>
    <w:rsid w:val="00565F1D"/>
    <w:rsid w:val="00566159"/>
    <w:rsid w:val="00566934"/>
    <w:rsid w:val="00567019"/>
    <w:rsid w:val="005675BB"/>
    <w:rsid w:val="005700AB"/>
    <w:rsid w:val="005700E8"/>
    <w:rsid w:val="005706A5"/>
    <w:rsid w:val="00570EE6"/>
    <w:rsid w:val="00571B2F"/>
    <w:rsid w:val="005737A0"/>
    <w:rsid w:val="00574C05"/>
    <w:rsid w:val="0057685D"/>
    <w:rsid w:val="005775BF"/>
    <w:rsid w:val="005800B4"/>
    <w:rsid w:val="005817F5"/>
    <w:rsid w:val="00581C93"/>
    <w:rsid w:val="00581E8B"/>
    <w:rsid w:val="00581FCE"/>
    <w:rsid w:val="005821B0"/>
    <w:rsid w:val="00582A3F"/>
    <w:rsid w:val="005852A1"/>
    <w:rsid w:val="005860A1"/>
    <w:rsid w:val="00586526"/>
    <w:rsid w:val="00586678"/>
    <w:rsid w:val="00586DF4"/>
    <w:rsid w:val="00587476"/>
    <w:rsid w:val="00590C92"/>
    <w:rsid w:val="00592DC0"/>
    <w:rsid w:val="0059326C"/>
    <w:rsid w:val="00593AC5"/>
    <w:rsid w:val="0059494F"/>
    <w:rsid w:val="00595394"/>
    <w:rsid w:val="00597490"/>
    <w:rsid w:val="00597824"/>
    <w:rsid w:val="005A1CD3"/>
    <w:rsid w:val="005A21E2"/>
    <w:rsid w:val="005A328C"/>
    <w:rsid w:val="005A3963"/>
    <w:rsid w:val="005A3ACD"/>
    <w:rsid w:val="005A4AB4"/>
    <w:rsid w:val="005A5FFB"/>
    <w:rsid w:val="005A7885"/>
    <w:rsid w:val="005A79AB"/>
    <w:rsid w:val="005A7D0B"/>
    <w:rsid w:val="005B0180"/>
    <w:rsid w:val="005B2566"/>
    <w:rsid w:val="005B35DD"/>
    <w:rsid w:val="005B3CC2"/>
    <w:rsid w:val="005B41A6"/>
    <w:rsid w:val="005B4B05"/>
    <w:rsid w:val="005B5D5F"/>
    <w:rsid w:val="005C1056"/>
    <w:rsid w:val="005C2850"/>
    <w:rsid w:val="005C2860"/>
    <w:rsid w:val="005C4388"/>
    <w:rsid w:val="005C456C"/>
    <w:rsid w:val="005C75FA"/>
    <w:rsid w:val="005C7CD5"/>
    <w:rsid w:val="005D1BE8"/>
    <w:rsid w:val="005D2EA3"/>
    <w:rsid w:val="005D42A1"/>
    <w:rsid w:val="005D44EB"/>
    <w:rsid w:val="005D473C"/>
    <w:rsid w:val="005D59B3"/>
    <w:rsid w:val="005D5E94"/>
    <w:rsid w:val="005D7753"/>
    <w:rsid w:val="005D7F4B"/>
    <w:rsid w:val="005E28D1"/>
    <w:rsid w:val="005E3BF4"/>
    <w:rsid w:val="005E427F"/>
    <w:rsid w:val="005E651A"/>
    <w:rsid w:val="005E7F01"/>
    <w:rsid w:val="005F03C5"/>
    <w:rsid w:val="005F11A7"/>
    <w:rsid w:val="005F4110"/>
    <w:rsid w:val="005F6952"/>
    <w:rsid w:val="005F78BE"/>
    <w:rsid w:val="006009E9"/>
    <w:rsid w:val="00600D0E"/>
    <w:rsid w:val="00600FDC"/>
    <w:rsid w:val="00603237"/>
    <w:rsid w:val="00603AD2"/>
    <w:rsid w:val="00604A36"/>
    <w:rsid w:val="00611A90"/>
    <w:rsid w:val="00615AE8"/>
    <w:rsid w:val="00621047"/>
    <w:rsid w:val="0062237D"/>
    <w:rsid w:val="0062307A"/>
    <w:rsid w:val="0062319D"/>
    <w:rsid w:val="006232D8"/>
    <w:rsid w:val="006235C6"/>
    <w:rsid w:val="00625DDF"/>
    <w:rsid w:val="006263F4"/>
    <w:rsid w:val="00627060"/>
    <w:rsid w:val="00627D12"/>
    <w:rsid w:val="00630F03"/>
    <w:rsid w:val="00631655"/>
    <w:rsid w:val="00631F11"/>
    <w:rsid w:val="00632489"/>
    <w:rsid w:val="006329CF"/>
    <w:rsid w:val="00634D7B"/>
    <w:rsid w:val="00634E72"/>
    <w:rsid w:val="00635515"/>
    <w:rsid w:val="00637701"/>
    <w:rsid w:val="006440D8"/>
    <w:rsid w:val="00644694"/>
    <w:rsid w:val="0064662B"/>
    <w:rsid w:val="006469C5"/>
    <w:rsid w:val="006472B3"/>
    <w:rsid w:val="0064744E"/>
    <w:rsid w:val="0065275A"/>
    <w:rsid w:val="00656EC0"/>
    <w:rsid w:val="006573E6"/>
    <w:rsid w:val="0065797E"/>
    <w:rsid w:val="00662DE3"/>
    <w:rsid w:val="00664F57"/>
    <w:rsid w:val="006669DB"/>
    <w:rsid w:val="006710E3"/>
    <w:rsid w:val="006712B1"/>
    <w:rsid w:val="006724CD"/>
    <w:rsid w:val="006736CB"/>
    <w:rsid w:val="00673A4E"/>
    <w:rsid w:val="00673DA7"/>
    <w:rsid w:val="00676046"/>
    <w:rsid w:val="0068083D"/>
    <w:rsid w:val="00680961"/>
    <w:rsid w:val="006820AB"/>
    <w:rsid w:val="00682504"/>
    <w:rsid w:val="00682A8A"/>
    <w:rsid w:val="00684BFA"/>
    <w:rsid w:val="0068593D"/>
    <w:rsid w:val="0068633B"/>
    <w:rsid w:val="00686F1E"/>
    <w:rsid w:val="00687071"/>
    <w:rsid w:val="00687130"/>
    <w:rsid w:val="006876DC"/>
    <w:rsid w:val="0069011E"/>
    <w:rsid w:val="00690DE2"/>
    <w:rsid w:val="00696029"/>
    <w:rsid w:val="006A04ED"/>
    <w:rsid w:val="006A0849"/>
    <w:rsid w:val="006A157A"/>
    <w:rsid w:val="006A1E91"/>
    <w:rsid w:val="006A23CC"/>
    <w:rsid w:val="006A338F"/>
    <w:rsid w:val="006A4A7E"/>
    <w:rsid w:val="006A64C8"/>
    <w:rsid w:val="006A6581"/>
    <w:rsid w:val="006A683E"/>
    <w:rsid w:val="006A793A"/>
    <w:rsid w:val="006B07BC"/>
    <w:rsid w:val="006B147F"/>
    <w:rsid w:val="006B1A1B"/>
    <w:rsid w:val="006B23F8"/>
    <w:rsid w:val="006B2950"/>
    <w:rsid w:val="006B3EAD"/>
    <w:rsid w:val="006B4193"/>
    <w:rsid w:val="006B42F8"/>
    <w:rsid w:val="006B435F"/>
    <w:rsid w:val="006B490B"/>
    <w:rsid w:val="006B5582"/>
    <w:rsid w:val="006B6BE0"/>
    <w:rsid w:val="006B72B2"/>
    <w:rsid w:val="006B7960"/>
    <w:rsid w:val="006B7C74"/>
    <w:rsid w:val="006C159B"/>
    <w:rsid w:val="006C29DF"/>
    <w:rsid w:val="006C2FB1"/>
    <w:rsid w:val="006C46F1"/>
    <w:rsid w:val="006C57E6"/>
    <w:rsid w:val="006C7898"/>
    <w:rsid w:val="006C7F46"/>
    <w:rsid w:val="006C7F8F"/>
    <w:rsid w:val="006D049C"/>
    <w:rsid w:val="006D163B"/>
    <w:rsid w:val="006D1B75"/>
    <w:rsid w:val="006D1E64"/>
    <w:rsid w:val="006D4AF0"/>
    <w:rsid w:val="006D5873"/>
    <w:rsid w:val="006E2E00"/>
    <w:rsid w:val="006E3744"/>
    <w:rsid w:val="006E4B13"/>
    <w:rsid w:val="006E66C3"/>
    <w:rsid w:val="006F05BF"/>
    <w:rsid w:val="006F1212"/>
    <w:rsid w:val="006F1E23"/>
    <w:rsid w:val="006F25E3"/>
    <w:rsid w:val="006F288A"/>
    <w:rsid w:val="006F4128"/>
    <w:rsid w:val="006F7313"/>
    <w:rsid w:val="006F75D1"/>
    <w:rsid w:val="006F760D"/>
    <w:rsid w:val="00700459"/>
    <w:rsid w:val="00700BF8"/>
    <w:rsid w:val="0070201B"/>
    <w:rsid w:val="00702486"/>
    <w:rsid w:val="00703ABF"/>
    <w:rsid w:val="00704677"/>
    <w:rsid w:val="00704C6E"/>
    <w:rsid w:val="00705699"/>
    <w:rsid w:val="007058C9"/>
    <w:rsid w:val="00705A65"/>
    <w:rsid w:val="00705AB0"/>
    <w:rsid w:val="00705E9E"/>
    <w:rsid w:val="007103BD"/>
    <w:rsid w:val="007104C4"/>
    <w:rsid w:val="00712039"/>
    <w:rsid w:val="00713208"/>
    <w:rsid w:val="007160C7"/>
    <w:rsid w:val="007163E2"/>
    <w:rsid w:val="00716B11"/>
    <w:rsid w:val="0071720A"/>
    <w:rsid w:val="00730033"/>
    <w:rsid w:val="00732CAB"/>
    <w:rsid w:val="00733C12"/>
    <w:rsid w:val="007344BC"/>
    <w:rsid w:val="007348AC"/>
    <w:rsid w:val="0073631E"/>
    <w:rsid w:val="00736B96"/>
    <w:rsid w:val="00736CC0"/>
    <w:rsid w:val="0074161D"/>
    <w:rsid w:val="007428A8"/>
    <w:rsid w:val="00742953"/>
    <w:rsid w:val="00744AA1"/>
    <w:rsid w:val="00745B83"/>
    <w:rsid w:val="0074697D"/>
    <w:rsid w:val="0074725A"/>
    <w:rsid w:val="00747D7F"/>
    <w:rsid w:val="007502AE"/>
    <w:rsid w:val="00750AC2"/>
    <w:rsid w:val="0075118D"/>
    <w:rsid w:val="007522E4"/>
    <w:rsid w:val="00753588"/>
    <w:rsid w:val="007538D4"/>
    <w:rsid w:val="00755F64"/>
    <w:rsid w:val="007564C4"/>
    <w:rsid w:val="00756EDE"/>
    <w:rsid w:val="007577A3"/>
    <w:rsid w:val="007620E7"/>
    <w:rsid w:val="00764147"/>
    <w:rsid w:val="00764F3D"/>
    <w:rsid w:val="007655DC"/>
    <w:rsid w:val="00766196"/>
    <w:rsid w:val="0076792B"/>
    <w:rsid w:val="00772917"/>
    <w:rsid w:val="0077530E"/>
    <w:rsid w:val="00775DA2"/>
    <w:rsid w:val="00776CC7"/>
    <w:rsid w:val="0077776C"/>
    <w:rsid w:val="007806DA"/>
    <w:rsid w:val="00780F20"/>
    <w:rsid w:val="0078177A"/>
    <w:rsid w:val="00781E5C"/>
    <w:rsid w:val="00781F1D"/>
    <w:rsid w:val="007832F1"/>
    <w:rsid w:val="0078342D"/>
    <w:rsid w:val="00784ED7"/>
    <w:rsid w:val="00785434"/>
    <w:rsid w:val="00785C52"/>
    <w:rsid w:val="00786D85"/>
    <w:rsid w:val="00787C46"/>
    <w:rsid w:val="00790091"/>
    <w:rsid w:val="00791BED"/>
    <w:rsid w:val="007939BD"/>
    <w:rsid w:val="00795A34"/>
    <w:rsid w:val="007960DF"/>
    <w:rsid w:val="007964A5"/>
    <w:rsid w:val="007A071B"/>
    <w:rsid w:val="007A0C27"/>
    <w:rsid w:val="007A1AB0"/>
    <w:rsid w:val="007A240D"/>
    <w:rsid w:val="007A30E7"/>
    <w:rsid w:val="007A5FD6"/>
    <w:rsid w:val="007B2A95"/>
    <w:rsid w:val="007B3C43"/>
    <w:rsid w:val="007B4366"/>
    <w:rsid w:val="007B4390"/>
    <w:rsid w:val="007B47DF"/>
    <w:rsid w:val="007B4A42"/>
    <w:rsid w:val="007B5149"/>
    <w:rsid w:val="007B66D4"/>
    <w:rsid w:val="007B7920"/>
    <w:rsid w:val="007C1844"/>
    <w:rsid w:val="007C1E91"/>
    <w:rsid w:val="007C37C7"/>
    <w:rsid w:val="007C3BD8"/>
    <w:rsid w:val="007C4B7A"/>
    <w:rsid w:val="007C4F65"/>
    <w:rsid w:val="007C5740"/>
    <w:rsid w:val="007C5BA9"/>
    <w:rsid w:val="007C7D8C"/>
    <w:rsid w:val="007D01E4"/>
    <w:rsid w:val="007D1E6F"/>
    <w:rsid w:val="007D1FCA"/>
    <w:rsid w:val="007D2843"/>
    <w:rsid w:val="007D2966"/>
    <w:rsid w:val="007D3986"/>
    <w:rsid w:val="007D3B4A"/>
    <w:rsid w:val="007D5EC7"/>
    <w:rsid w:val="007D62E7"/>
    <w:rsid w:val="007D699D"/>
    <w:rsid w:val="007E0C78"/>
    <w:rsid w:val="007E134A"/>
    <w:rsid w:val="007E2582"/>
    <w:rsid w:val="007E3D9C"/>
    <w:rsid w:val="007E4123"/>
    <w:rsid w:val="007E5ED0"/>
    <w:rsid w:val="007E6B83"/>
    <w:rsid w:val="007F057F"/>
    <w:rsid w:val="007F28DD"/>
    <w:rsid w:val="007F2ABD"/>
    <w:rsid w:val="007F2E34"/>
    <w:rsid w:val="007F373B"/>
    <w:rsid w:val="007F38AA"/>
    <w:rsid w:val="007F462D"/>
    <w:rsid w:val="007F4FC6"/>
    <w:rsid w:val="007F72E8"/>
    <w:rsid w:val="007F793C"/>
    <w:rsid w:val="0080196F"/>
    <w:rsid w:val="008029CC"/>
    <w:rsid w:val="00804069"/>
    <w:rsid w:val="008050E6"/>
    <w:rsid w:val="00805D86"/>
    <w:rsid w:val="00812181"/>
    <w:rsid w:val="0081229D"/>
    <w:rsid w:val="008136A2"/>
    <w:rsid w:val="00814AC7"/>
    <w:rsid w:val="008158B2"/>
    <w:rsid w:val="0081651F"/>
    <w:rsid w:val="0082058D"/>
    <w:rsid w:val="00822367"/>
    <w:rsid w:val="0082258D"/>
    <w:rsid w:val="00822D9F"/>
    <w:rsid w:val="008236AD"/>
    <w:rsid w:val="00824506"/>
    <w:rsid w:val="00824B4B"/>
    <w:rsid w:val="00825345"/>
    <w:rsid w:val="008273A5"/>
    <w:rsid w:val="008306E2"/>
    <w:rsid w:val="008313B4"/>
    <w:rsid w:val="00831C45"/>
    <w:rsid w:val="00831E51"/>
    <w:rsid w:val="00832014"/>
    <w:rsid w:val="00832DD5"/>
    <w:rsid w:val="008342FC"/>
    <w:rsid w:val="00834572"/>
    <w:rsid w:val="00834724"/>
    <w:rsid w:val="00835226"/>
    <w:rsid w:val="00835A22"/>
    <w:rsid w:val="00835B80"/>
    <w:rsid w:val="00836209"/>
    <w:rsid w:val="008367BB"/>
    <w:rsid w:val="008373C6"/>
    <w:rsid w:val="00837423"/>
    <w:rsid w:val="00842116"/>
    <w:rsid w:val="00844A03"/>
    <w:rsid w:val="00846746"/>
    <w:rsid w:val="0084674F"/>
    <w:rsid w:val="00850A6F"/>
    <w:rsid w:val="00850EEC"/>
    <w:rsid w:val="008524E5"/>
    <w:rsid w:val="00853248"/>
    <w:rsid w:val="00854A1B"/>
    <w:rsid w:val="00862230"/>
    <w:rsid w:val="008646A4"/>
    <w:rsid w:val="008656AC"/>
    <w:rsid w:val="00865D0C"/>
    <w:rsid w:val="00865E34"/>
    <w:rsid w:val="00866D0C"/>
    <w:rsid w:val="00867ECD"/>
    <w:rsid w:val="0087156F"/>
    <w:rsid w:val="008719BD"/>
    <w:rsid w:val="00872DF1"/>
    <w:rsid w:val="00873749"/>
    <w:rsid w:val="0087520F"/>
    <w:rsid w:val="008754D2"/>
    <w:rsid w:val="00875D79"/>
    <w:rsid w:val="00876077"/>
    <w:rsid w:val="00876822"/>
    <w:rsid w:val="00876940"/>
    <w:rsid w:val="0088147B"/>
    <w:rsid w:val="00885B2C"/>
    <w:rsid w:val="00890222"/>
    <w:rsid w:val="00890D8C"/>
    <w:rsid w:val="008918F8"/>
    <w:rsid w:val="00892BCB"/>
    <w:rsid w:val="00893133"/>
    <w:rsid w:val="00893ABD"/>
    <w:rsid w:val="008950CE"/>
    <w:rsid w:val="008964B0"/>
    <w:rsid w:val="00896BF7"/>
    <w:rsid w:val="00896F7B"/>
    <w:rsid w:val="008A125D"/>
    <w:rsid w:val="008A1CF0"/>
    <w:rsid w:val="008A3CBF"/>
    <w:rsid w:val="008A43B7"/>
    <w:rsid w:val="008A5D88"/>
    <w:rsid w:val="008A6C4E"/>
    <w:rsid w:val="008A73EB"/>
    <w:rsid w:val="008A7DFA"/>
    <w:rsid w:val="008B0159"/>
    <w:rsid w:val="008B0581"/>
    <w:rsid w:val="008B1EAD"/>
    <w:rsid w:val="008B2C11"/>
    <w:rsid w:val="008B2F9C"/>
    <w:rsid w:val="008B30CC"/>
    <w:rsid w:val="008B3D03"/>
    <w:rsid w:val="008B3F17"/>
    <w:rsid w:val="008B42B0"/>
    <w:rsid w:val="008B6B91"/>
    <w:rsid w:val="008B6C5C"/>
    <w:rsid w:val="008B6DD0"/>
    <w:rsid w:val="008B75FA"/>
    <w:rsid w:val="008B79F4"/>
    <w:rsid w:val="008B7EB8"/>
    <w:rsid w:val="008C2DAC"/>
    <w:rsid w:val="008C5039"/>
    <w:rsid w:val="008C54E9"/>
    <w:rsid w:val="008C6B1F"/>
    <w:rsid w:val="008C7437"/>
    <w:rsid w:val="008D13EA"/>
    <w:rsid w:val="008D174A"/>
    <w:rsid w:val="008D2B48"/>
    <w:rsid w:val="008D2F08"/>
    <w:rsid w:val="008D2F63"/>
    <w:rsid w:val="008D467D"/>
    <w:rsid w:val="008D6079"/>
    <w:rsid w:val="008D627A"/>
    <w:rsid w:val="008D627E"/>
    <w:rsid w:val="008D6D80"/>
    <w:rsid w:val="008D7574"/>
    <w:rsid w:val="008D7FC6"/>
    <w:rsid w:val="008E0A27"/>
    <w:rsid w:val="008E4519"/>
    <w:rsid w:val="008F0358"/>
    <w:rsid w:val="008F2484"/>
    <w:rsid w:val="008F2D16"/>
    <w:rsid w:val="008F3592"/>
    <w:rsid w:val="008F47A6"/>
    <w:rsid w:val="008F5B6A"/>
    <w:rsid w:val="008F633C"/>
    <w:rsid w:val="008F660B"/>
    <w:rsid w:val="00901AE4"/>
    <w:rsid w:val="00901B5A"/>
    <w:rsid w:val="00902544"/>
    <w:rsid w:val="00906AA3"/>
    <w:rsid w:val="009107E6"/>
    <w:rsid w:val="00910857"/>
    <w:rsid w:val="00910FD9"/>
    <w:rsid w:val="00913058"/>
    <w:rsid w:val="0091318F"/>
    <w:rsid w:val="00914791"/>
    <w:rsid w:val="00915F47"/>
    <w:rsid w:val="009170E4"/>
    <w:rsid w:val="00920161"/>
    <w:rsid w:val="009205CF"/>
    <w:rsid w:val="00921349"/>
    <w:rsid w:val="00921372"/>
    <w:rsid w:val="00921E0A"/>
    <w:rsid w:val="00922098"/>
    <w:rsid w:val="0092234F"/>
    <w:rsid w:val="009249F5"/>
    <w:rsid w:val="00924B9D"/>
    <w:rsid w:val="00926935"/>
    <w:rsid w:val="009270F7"/>
    <w:rsid w:val="00930650"/>
    <w:rsid w:val="009308EC"/>
    <w:rsid w:val="00934408"/>
    <w:rsid w:val="00934508"/>
    <w:rsid w:val="0093600D"/>
    <w:rsid w:val="00936571"/>
    <w:rsid w:val="00936B82"/>
    <w:rsid w:val="00937413"/>
    <w:rsid w:val="009375E9"/>
    <w:rsid w:val="00937FA3"/>
    <w:rsid w:val="00940B80"/>
    <w:rsid w:val="0094281D"/>
    <w:rsid w:val="00943071"/>
    <w:rsid w:val="00943BA9"/>
    <w:rsid w:val="00945D7A"/>
    <w:rsid w:val="00947949"/>
    <w:rsid w:val="00950AAB"/>
    <w:rsid w:val="00951429"/>
    <w:rsid w:val="00951D0F"/>
    <w:rsid w:val="00955715"/>
    <w:rsid w:val="009564B4"/>
    <w:rsid w:val="00957BCF"/>
    <w:rsid w:val="00957E57"/>
    <w:rsid w:val="00957F4D"/>
    <w:rsid w:val="0096178B"/>
    <w:rsid w:val="009637D2"/>
    <w:rsid w:val="00965483"/>
    <w:rsid w:val="00965A06"/>
    <w:rsid w:val="009666AC"/>
    <w:rsid w:val="00967CC8"/>
    <w:rsid w:val="00967F5B"/>
    <w:rsid w:val="009726F8"/>
    <w:rsid w:val="0097545D"/>
    <w:rsid w:val="00976642"/>
    <w:rsid w:val="00976B13"/>
    <w:rsid w:val="009802B2"/>
    <w:rsid w:val="009813CC"/>
    <w:rsid w:val="00983C04"/>
    <w:rsid w:val="00984156"/>
    <w:rsid w:val="009841C8"/>
    <w:rsid w:val="009844E5"/>
    <w:rsid w:val="00984DE1"/>
    <w:rsid w:val="009852E0"/>
    <w:rsid w:val="0098681E"/>
    <w:rsid w:val="00987F49"/>
    <w:rsid w:val="009902ED"/>
    <w:rsid w:val="00990BB2"/>
    <w:rsid w:val="00991965"/>
    <w:rsid w:val="009922B4"/>
    <w:rsid w:val="00992B77"/>
    <w:rsid w:val="00992E2A"/>
    <w:rsid w:val="00992E52"/>
    <w:rsid w:val="009937C8"/>
    <w:rsid w:val="00993E87"/>
    <w:rsid w:val="00994959"/>
    <w:rsid w:val="00994E2F"/>
    <w:rsid w:val="00996A59"/>
    <w:rsid w:val="00996C6A"/>
    <w:rsid w:val="009971B1"/>
    <w:rsid w:val="009976A0"/>
    <w:rsid w:val="009A00CD"/>
    <w:rsid w:val="009A384D"/>
    <w:rsid w:val="009A555E"/>
    <w:rsid w:val="009B0F62"/>
    <w:rsid w:val="009B1010"/>
    <w:rsid w:val="009B14A3"/>
    <w:rsid w:val="009B18A4"/>
    <w:rsid w:val="009B1B8C"/>
    <w:rsid w:val="009B321F"/>
    <w:rsid w:val="009B3CD4"/>
    <w:rsid w:val="009B70BE"/>
    <w:rsid w:val="009B77E2"/>
    <w:rsid w:val="009C0C10"/>
    <w:rsid w:val="009C102C"/>
    <w:rsid w:val="009C2C4D"/>
    <w:rsid w:val="009C32B1"/>
    <w:rsid w:val="009C6315"/>
    <w:rsid w:val="009D0E9E"/>
    <w:rsid w:val="009D1146"/>
    <w:rsid w:val="009D180F"/>
    <w:rsid w:val="009D1B7D"/>
    <w:rsid w:val="009D3245"/>
    <w:rsid w:val="009D43BC"/>
    <w:rsid w:val="009D60A5"/>
    <w:rsid w:val="009D72F1"/>
    <w:rsid w:val="009E20B9"/>
    <w:rsid w:val="009E529B"/>
    <w:rsid w:val="009E576B"/>
    <w:rsid w:val="009E5A55"/>
    <w:rsid w:val="009F0E93"/>
    <w:rsid w:val="009F15B2"/>
    <w:rsid w:val="009F2CBD"/>
    <w:rsid w:val="009F3650"/>
    <w:rsid w:val="009F4994"/>
    <w:rsid w:val="009F536F"/>
    <w:rsid w:val="00A00EA3"/>
    <w:rsid w:val="00A012DD"/>
    <w:rsid w:val="00A04ED4"/>
    <w:rsid w:val="00A0652E"/>
    <w:rsid w:val="00A067D7"/>
    <w:rsid w:val="00A0771D"/>
    <w:rsid w:val="00A10156"/>
    <w:rsid w:val="00A1106C"/>
    <w:rsid w:val="00A12355"/>
    <w:rsid w:val="00A1265D"/>
    <w:rsid w:val="00A127BD"/>
    <w:rsid w:val="00A12B29"/>
    <w:rsid w:val="00A15157"/>
    <w:rsid w:val="00A15F6B"/>
    <w:rsid w:val="00A16C00"/>
    <w:rsid w:val="00A16F9F"/>
    <w:rsid w:val="00A17166"/>
    <w:rsid w:val="00A1731E"/>
    <w:rsid w:val="00A2102C"/>
    <w:rsid w:val="00A223D6"/>
    <w:rsid w:val="00A22CAF"/>
    <w:rsid w:val="00A23240"/>
    <w:rsid w:val="00A23765"/>
    <w:rsid w:val="00A23B6E"/>
    <w:rsid w:val="00A24D6C"/>
    <w:rsid w:val="00A25037"/>
    <w:rsid w:val="00A2553D"/>
    <w:rsid w:val="00A304D2"/>
    <w:rsid w:val="00A30642"/>
    <w:rsid w:val="00A31509"/>
    <w:rsid w:val="00A3449A"/>
    <w:rsid w:val="00A349F1"/>
    <w:rsid w:val="00A35E55"/>
    <w:rsid w:val="00A36BD7"/>
    <w:rsid w:val="00A3709A"/>
    <w:rsid w:val="00A3773F"/>
    <w:rsid w:val="00A4097C"/>
    <w:rsid w:val="00A40E2B"/>
    <w:rsid w:val="00A40EC5"/>
    <w:rsid w:val="00A426B3"/>
    <w:rsid w:val="00A42D8A"/>
    <w:rsid w:val="00A4329C"/>
    <w:rsid w:val="00A4344A"/>
    <w:rsid w:val="00A449D6"/>
    <w:rsid w:val="00A45612"/>
    <w:rsid w:val="00A457F8"/>
    <w:rsid w:val="00A51A8F"/>
    <w:rsid w:val="00A536A4"/>
    <w:rsid w:val="00A53917"/>
    <w:rsid w:val="00A54444"/>
    <w:rsid w:val="00A54A74"/>
    <w:rsid w:val="00A60A62"/>
    <w:rsid w:val="00A6241D"/>
    <w:rsid w:val="00A63EEE"/>
    <w:rsid w:val="00A65F82"/>
    <w:rsid w:val="00A72215"/>
    <w:rsid w:val="00A73229"/>
    <w:rsid w:val="00A735D7"/>
    <w:rsid w:val="00A74A3F"/>
    <w:rsid w:val="00A74F89"/>
    <w:rsid w:val="00A75EF8"/>
    <w:rsid w:val="00A77C73"/>
    <w:rsid w:val="00A81A1B"/>
    <w:rsid w:val="00A82A9A"/>
    <w:rsid w:val="00A835D9"/>
    <w:rsid w:val="00A83773"/>
    <w:rsid w:val="00A83B51"/>
    <w:rsid w:val="00A84293"/>
    <w:rsid w:val="00A84CCC"/>
    <w:rsid w:val="00A84EAA"/>
    <w:rsid w:val="00A85260"/>
    <w:rsid w:val="00A864D9"/>
    <w:rsid w:val="00A90DF4"/>
    <w:rsid w:val="00A92895"/>
    <w:rsid w:val="00A958EB"/>
    <w:rsid w:val="00A97279"/>
    <w:rsid w:val="00AA009F"/>
    <w:rsid w:val="00AA68F9"/>
    <w:rsid w:val="00AB0FD6"/>
    <w:rsid w:val="00AB1B14"/>
    <w:rsid w:val="00AB2A06"/>
    <w:rsid w:val="00AB2AEE"/>
    <w:rsid w:val="00AB5FCA"/>
    <w:rsid w:val="00AB6074"/>
    <w:rsid w:val="00AB6284"/>
    <w:rsid w:val="00AB6F4A"/>
    <w:rsid w:val="00AC0627"/>
    <w:rsid w:val="00AC17F7"/>
    <w:rsid w:val="00AC1C22"/>
    <w:rsid w:val="00AC7086"/>
    <w:rsid w:val="00AD02FB"/>
    <w:rsid w:val="00AD062F"/>
    <w:rsid w:val="00AD1711"/>
    <w:rsid w:val="00AD4903"/>
    <w:rsid w:val="00AD4A38"/>
    <w:rsid w:val="00AD6B1B"/>
    <w:rsid w:val="00AD751C"/>
    <w:rsid w:val="00AE03B1"/>
    <w:rsid w:val="00AE0B57"/>
    <w:rsid w:val="00AE0FE8"/>
    <w:rsid w:val="00AE1D6D"/>
    <w:rsid w:val="00AE4039"/>
    <w:rsid w:val="00AE5205"/>
    <w:rsid w:val="00AE57C6"/>
    <w:rsid w:val="00AE608C"/>
    <w:rsid w:val="00AE6455"/>
    <w:rsid w:val="00AE6897"/>
    <w:rsid w:val="00AF1D5D"/>
    <w:rsid w:val="00AF47B0"/>
    <w:rsid w:val="00AF6636"/>
    <w:rsid w:val="00AF706E"/>
    <w:rsid w:val="00B00C4E"/>
    <w:rsid w:val="00B00C53"/>
    <w:rsid w:val="00B021DD"/>
    <w:rsid w:val="00B0315E"/>
    <w:rsid w:val="00B03BA8"/>
    <w:rsid w:val="00B03DBE"/>
    <w:rsid w:val="00B047EC"/>
    <w:rsid w:val="00B06C29"/>
    <w:rsid w:val="00B0720F"/>
    <w:rsid w:val="00B10860"/>
    <w:rsid w:val="00B1132E"/>
    <w:rsid w:val="00B11B6E"/>
    <w:rsid w:val="00B14456"/>
    <w:rsid w:val="00B14C49"/>
    <w:rsid w:val="00B1518D"/>
    <w:rsid w:val="00B15CAB"/>
    <w:rsid w:val="00B16495"/>
    <w:rsid w:val="00B17BEE"/>
    <w:rsid w:val="00B211D2"/>
    <w:rsid w:val="00B21EDD"/>
    <w:rsid w:val="00B23142"/>
    <w:rsid w:val="00B23354"/>
    <w:rsid w:val="00B238BC"/>
    <w:rsid w:val="00B242C3"/>
    <w:rsid w:val="00B24572"/>
    <w:rsid w:val="00B255B9"/>
    <w:rsid w:val="00B27108"/>
    <w:rsid w:val="00B30163"/>
    <w:rsid w:val="00B30873"/>
    <w:rsid w:val="00B3289D"/>
    <w:rsid w:val="00B32FE5"/>
    <w:rsid w:val="00B3549E"/>
    <w:rsid w:val="00B36171"/>
    <w:rsid w:val="00B41D92"/>
    <w:rsid w:val="00B42BF6"/>
    <w:rsid w:val="00B43B21"/>
    <w:rsid w:val="00B43E75"/>
    <w:rsid w:val="00B44340"/>
    <w:rsid w:val="00B46060"/>
    <w:rsid w:val="00B4690A"/>
    <w:rsid w:val="00B46CAA"/>
    <w:rsid w:val="00B473F6"/>
    <w:rsid w:val="00B515B8"/>
    <w:rsid w:val="00B5191F"/>
    <w:rsid w:val="00B51F22"/>
    <w:rsid w:val="00B54790"/>
    <w:rsid w:val="00B547D5"/>
    <w:rsid w:val="00B54DB1"/>
    <w:rsid w:val="00B54E86"/>
    <w:rsid w:val="00B555FC"/>
    <w:rsid w:val="00B5574F"/>
    <w:rsid w:val="00B60838"/>
    <w:rsid w:val="00B645ED"/>
    <w:rsid w:val="00B65F3D"/>
    <w:rsid w:val="00B66D97"/>
    <w:rsid w:val="00B67793"/>
    <w:rsid w:val="00B70508"/>
    <w:rsid w:val="00B71EC8"/>
    <w:rsid w:val="00B7338A"/>
    <w:rsid w:val="00B73931"/>
    <w:rsid w:val="00B7402C"/>
    <w:rsid w:val="00B75E56"/>
    <w:rsid w:val="00B76CD9"/>
    <w:rsid w:val="00B7721B"/>
    <w:rsid w:val="00B801B7"/>
    <w:rsid w:val="00B8481D"/>
    <w:rsid w:val="00B84825"/>
    <w:rsid w:val="00B848AB"/>
    <w:rsid w:val="00B8551E"/>
    <w:rsid w:val="00B87FD4"/>
    <w:rsid w:val="00B90412"/>
    <w:rsid w:val="00B944DE"/>
    <w:rsid w:val="00B94955"/>
    <w:rsid w:val="00B97001"/>
    <w:rsid w:val="00B97033"/>
    <w:rsid w:val="00B971B4"/>
    <w:rsid w:val="00BA1E8A"/>
    <w:rsid w:val="00BA271D"/>
    <w:rsid w:val="00BA3809"/>
    <w:rsid w:val="00BA4332"/>
    <w:rsid w:val="00BA4EC3"/>
    <w:rsid w:val="00BA65CC"/>
    <w:rsid w:val="00BA6A20"/>
    <w:rsid w:val="00BA74D4"/>
    <w:rsid w:val="00BB01DC"/>
    <w:rsid w:val="00BB1227"/>
    <w:rsid w:val="00BB1475"/>
    <w:rsid w:val="00BB1986"/>
    <w:rsid w:val="00BB1D0B"/>
    <w:rsid w:val="00BB457F"/>
    <w:rsid w:val="00BB46C9"/>
    <w:rsid w:val="00BB5835"/>
    <w:rsid w:val="00BB5E2A"/>
    <w:rsid w:val="00BB6764"/>
    <w:rsid w:val="00BB7DAA"/>
    <w:rsid w:val="00BB7FAE"/>
    <w:rsid w:val="00BC1783"/>
    <w:rsid w:val="00BC2D65"/>
    <w:rsid w:val="00BC5993"/>
    <w:rsid w:val="00BC5FCA"/>
    <w:rsid w:val="00BC620B"/>
    <w:rsid w:val="00BD466F"/>
    <w:rsid w:val="00BE0F92"/>
    <w:rsid w:val="00BE1C1A"/>
    <w:rsid w:val="00BE1DDB"/>
    <w:rsid w:val="00BE26E5"/>
    <w:rsid w:val="00BE5324"/>
    <w:rsid w:val="00BE56E7"/>
    <w:rsid w:val="00BE6C38"/>
    <w:rsid w:val="00BE75AC"/>
    <w:rsid w:val="00BF1916"/>
    <w:rsid w:val="00BF25AC"/>
    <w:rsid w:val="00BF2DB4"/>
    <w:rsid w:val="00BF40E2"/>
    <w:rsid w:val="00BF4456"/>
    <w:rsid w:val="00BF4C85"/>
    <w:rsid w:val="00BF4E1E"/>
    <w:rsid w:val="00BF4EB9"/>
    <w:rsid w:val="00BF5047"/>
    <w:rsid w:val="00BF5883"/>
    <w:rsid w:val="00BF5BBB"/>
    <w:rsid w:val="00BF653E"/>
    <w:rsid w:val="00C01EFF"/>
    <w:rsid w:val="00C026A9"/>
    <w:rsid w:val="00C02F8E"/>
    <w:rsid w:val="00C041F7"/>
    <w:rsid w:val="00C05CC4"/>
    <w:rsid w:val="00C06114"/>
    <w:rsid w:val="00C061CC"/>
    <w:rsid w:val="00C07D59"/>
    <w:rsid w:val="00C11281"/>
    <w:rsid w:val="00C1482D"/>
    <w:rsid w:val="00C16A8A"/>
    <w:rsid w:val="00C25643"/>
    <w:rsid w:val="00C26A33"/>
    <w:rsid w:val="00C31DD0"/>
    <w:rsid w:val="00C331A4"/>
    <w:rsid w:val="00C34549"/>
    <w:rsid w:val="00C3458A"/>
    <w:rsid w:val="00C356F0"/>
    <w:rsid w:val="00C40905"/>
    <w:rsid w:val="00C40A40"/>
    <w:rsid w:val="00C41A4F"/>
    <w:rsid w:val="00C41AA8"/>
    <w:rsid w:val="00C42A63"/>
    <w:rsid w:val="00C45A7E"/>
    <w:rsid w:val="00C475BC"/>
    <w:rsid w:val="00C50947"/>
    <w:rsid w:val="00C51C61"/>
    <w:rsid w:val="00C51D17"/>
    <w:rsid w:val="00C56B40"/>
    <w:rsid w:val="00C56E2C"/>
    <w:rsid w:val="00C61B4B"/>
    <w:rsid w:val="00C621E0"/>
    <w:rsid w:val="00C62A3F"/>
    <w:rsid w:val="00C62DCA"/>
    <w:rsid w:val="00C64BBF"/>
    <w:rsid w:val="00C64FB0"/>
    <w:rsid w:val="00C659AC"/>
    <w:rsid w:val="00C67B28"/>
    <w:rsid w:val="00C71A8A"/>
    <w:rsid w:val="00C7368B"/>
    <w:rsid w:val="00C73EDB"/>
    <w:rsid w:val="00C74E05"/>
    <w:rsid w:val="00C74EDA"/>
    <w:rsid w:val="00C7516D"/>
    <w:rsid w:val="00C75897"/>
    <w:rsid w:val="00C80F34"/>
    <w:rsid w:val="00C814A1"/>
    <w:rsid w:val="00C82500"/>
    <w:rsid w:val="00C854B9"/>
    <w:rsid w:val="00C86722"/>
    <w:rsid w:val="00C867A4"/>
    <w:rsid w:val="00C93854"/>
    <w:rsid w:val="00C94205"/>
    <w:rsid w:val="00C94A06"/>
    <w:rsid w:val="00C97340"/>
    <w:rsid w:val="00CA0D8B"/>
    <w:rsid w:val="00CA1693"/>
    <w:rsid w:val="00CA2F57"/>
    <w:rsid w:val="00CA3ED7"/>
    <w:rsid w:val="00CA5CD1"/>
    <w:rsid w:val="00CA63D0"/>
    <w:rsid w:val="00CB1B66"/>
    <w:rsid w:val="00CB23CB"/>
    <w:rsid w:val="00CB2C40"/>
    <w:rsid w:val="00CB2FEC"/>
    <w:rsid w:val="00CB33F5"/>
    <w:rsid w:val="00CB352C"/>
    <w:rsid w:val="00CB4601"/>
    <w:rsid w:val="00CB4838"/>
    <w:rsid w:val="00CC174F"/>
    <w:rsid w:val="00CC3672"/>
    <w:rsid w:val="00CC4B54"/>
    <w:rsid w:val="00CD0494"/>
    <w:rsid w:val="00CD2748"/>
    <w:rsid w:val="00CD2880"/>
    <w:rsid w:val="00CD3D02"/>
    <w:rsid w:val="00CD3D71"/>
    <w:rsid w:val="00CD4BF8"/>
    <w:rsid w:val="00CD55AD"/>
    <w:rsid w:val="00CD669B"/>
    <w:rsid w:val="00CD7007"/>
    <w:rsid w:val="00CD73A8"/>
    <w:rsid w:val="00CD77AD"/>
    <w:rsid w:val="00CE0128"/>
    <w:rsid w:val="00CE12F1"/>
    <w:rsid w:val="00CE186F"/>
    <w:rsid w:val="00CE30FF"/>
    <w:rsid w:val="00CE3AFC"/>
    <w:rsid w:val="00CE5299"/>
    <w:rsid w:val="00CE74A7"/>
    <w:rsid w:val="00CF1828"/>
    <w:rsid w:val="00CF237F"/>
    <w:rsid w:val="00CF3153"/>
    <w:rsid w:val="00CF34CB"/>
    <w:rsid w:val="00CF3734"/>
    <w:rsid w:val="00CF3FD8"/>
    <w:rsid w:val="00CF4833"/>
    <w:rsid w:val="00CF523A"/>
    <w:rsid w:val="00D001AD"/>
    <w:rsid w:val="00D00A4F"/>
    <w:rsid w:val="00D0257B"/>
    <w:rsid w:val="00D030DE"/>
    <w:rsid w:val="00D04C59"/>
    <w:rsid w:val="00D05199"/>
    <w:rsid w:val="00D05853"/>
    <w:rsid w:val="00D06AE7"/>
    <w:rsid w:val="00D07710"/>
    <w:rsid w:val="00D1058A"/>
    <w:rsid w:val="00D113BB"/>
    <w:rsid w:val="00D11433"/>
    <w:rsid w:val="00D128A4"/>
    <w:rsid w:val="00D14067"/>
    <w:rsid w:val="00D14EB8"/>
    <w:rsid w:val="00D15250"/>
    <w:rsid w:val="00D20B1A"/>
    <w:rsid w:val="00D22935"/>
    <w:rsid w:val="00D24E83"/>
    <w:rsid w:val="00D25857"/>
    <w:rsid w:val="00D25E1E"/>
    <w:rsid w:val="00D266F7"/>
    <w:rsid w:val="00D302A8"/>
    <w:rsid w:val="00D30A75"/>
    <w:rsid w:val="00D3116C"/>
    <w:rsid w:val="00D356DB"/>
    <w:rsid w:val="00D3581B"/>
    <w:rsid w:val="00D36C8B"/>
    <w:rsid w:val="00D3754F"/>
    <w:rsid w:val="00D40F89"/>
    <w:rsid w:val="00D415DF"/>
    <w:rsid w:val="00D417BF"/>
    <w:rsid w:val="00D42CE5"/>
    <w:rsid w:val="00D43012"/>
    <w:rsid w:val="00D43857"/>
    <w:rsid w:val="00D47905"/>
    <w:rsid w:val="00D5091C"/>
    <w:rsid w:val="00D509E1"/>
    <w:rsid w:val="00D51F30"/>
    <w:rsid w:val="00D528B2"/>
    <w:rsid w:val="00D53F43"/>
    <w:rsid w:val="00D543CC"/>
    <w:rsid w:val="00D5510C"/>
    <w:rsid w:val="00D56185"/>
    <w:rsid w:val="00D5651E"/>
    <w:rsid w:val="00D57F85"/>
    <w:rsid w:val="00D60DE0"/>
    <w:rsid w:val="00D61F28"/>
    <w:rsid w:val="00D64869"/>
    <w:rsid w:val="00D651E1"/>
    <w:rsid w:val="00D674CA"/>
    <w:rsid w:val="00D708AC"/>
    <w:rsid w:val="00D73555"/>
    <w:rsid w:val="00D74D28"/>
    <w:rsid w:val="00D769BE"/>
    <w:rsid w:val="00D76AF5"/>
    <w:rsid w:val="00D77065"/>
    <w:rsid w:val="00D77C9C"/>
    <w:rsid w:val="00D824FB"/>
    <w:rsid w:val="00D828D5"/>
    <w:rsid w:val="00D82BE8"/>
    <w:rsid w:val="00D839C8"/>
    <w:rsid w:val="00D862C5"/>
    <w:rsid w:val="00D91D4E"/>
    <w:rsid w:val="00D928D0"/>
    <w:rsid w:val="00D93441"/>
    <w:rsid w:val="00D93DC9"/>
    <w:rsid w:val="00D94A19"/>
    <w:rsid w:val="00D951D7"/>
    <w:rsid w:val="00D95F62"/>
    <w:rsid w:val="00D975A0"/>
    <w:rsid w:val="00DA0502"/>
    <w:rsid w:val="00DA36D9"/>
    <w:rsid w:val="00DA3DA5"/>
    <w:rsid w:val="00DA546F"/>
    <w:rsid w:val="00DA649B"/>
    <w:rsid w:val="00DA7FD3"/>
    <w:rsid w:val="00DB08FA"/>
    <w:rsid w:val="00DB395D"/>
    <w:rsid w:val="00DB400F"/>
    <w:rsid w:val="00DB4487"/>
    <w:rsid w:val="00DB522F"/>
    <w:rsid w:val="00DB6394"/>
    <w:rsid w:val="00DB67E0"/>
    <w:rsid w:val="00DB68B0"/>
    <w:rsid w:val="00DB6959"/>
    <w:rsid w:val="00DB7834"/>
    <w:rsid w:val="00DC0F5E"/>
    <w:rsid w:val="00DC3B86"/>
    <w:rsid w:val="00DC4423"/>
    <w:rsid w:val="00DC4D3C"/>
    <w:rsid w:val="00DC5CDC"/>
    <w:rsid w:val="00DC67F7"/>
    <w:rsid w:val="00DD00FF"/>
    <w:rsid w:val="00DD11CD"/>
    <w:rsid w:val="00DD1533"/>
    <w:rsid w:val="00DD1B3C"/>
    <w:rsid w:val="00DD1E55"/>
    <w:rsid w:val="00DD23B8"/>
    <w:rsid w:val="00DD2607"/>
    <w:rsid w:val="00DD2803"/>
    <w:rsid w:val="00DD634B"/>
    <w:rsid w:val="00DD69A0"/>
    <w:rsid w:val="00DD6E1A"/>
    <w:rsid w:val="00DE1C06"/>
    <w:rsid w:val="00DE1CD5"/>
    <w:rsid w:val="00DE45BD"/>
    <w:rsid w:val="00DE480A"/>
    <w:rsid w:val="00DE48AB"/>
    <w:rsid w:val="00DE60A5"/>
    <w:rsid w:val="00DE7ED9"/>
    <w:rsid w:val="00DF0E29"/>
    <w:rsid w:val="00DF3A72"/>
    <w:rsid w:val="00DF4A46"/>
    <w:rsid w:val="00E0090D"/>
    <w:rsid w:val="00E010BA"/>
    <w:rsid w:val="00E010E4"/>
    <w:rsid w:val="00E02643"/>
    <w:rsid w:val="00E04500"/>
    <w:rsid w:val="00E045F0"/>
    <w:rsid w:val="00E1067B"/>
    <w:rsid w:val="00E107E6"/>
    <w:rsid w:val="00E116B2"/>
    <w:rsid w:val="00E13E65"/>
    <w:rsid w:val="00E14091"/>
    <w:rsid w:val="00E14424"/>
    <w:rsid w:val="00E1517C"/>
    <w:rsid w:val="00E15A3C"/>
    <w:rsid w:val="00E16894"/>
    <w:rsid w:val="00E20172"/>
    <w:rsid w:val="00E23637"/>
    <w:rsid w:val="00E237A9"/>
    <w:rsid w:val="00E23925"/>
    <w:rsid w:val="00E24393"/>
    <w:rsid w:val="00E27244"/>
    <w:rsid w:val="00E27FD0"/>
    <w:rsid w:val="00E3108B"/>
    <w:rsid w:val="00E310B4"/>
    <w:rsid w:val="00E312FA"/>
    <w:rsid w:val="00E31844"/>
    <w:rsid w:val="00E32779"/>
    <w:rsid w:val="00E33FB6"/>
    <w:rsid w:val="00E341F5"/>
    <w:rsid w:val="00E35227"/>
    <w:rsid w:val="00E40757"/>
    <w:rsid w:val="00E4080F"/>
    <w:rsid w:val="00E41016"/>
    <w:rsid w:val="00E413C5"/>
    <w:rsid w:val="00E413CE"/>
    <w:rsid w:val="00E4274E"/>
    <w:rsid w:val="00E44A2E"/>
    <w:rsid w:val="00E456AF"/>
    <w:rsid w:val="00E51E19"/>
    <w:rsid w:val="00E52F88"/>
    <w:rsid w:val="00E53966"/>
    <w:rsid w:val="00E53EA1"/>
    <w:rsid w:val="00E542B6"/>
    <w:rsid w:val="00E54354"/>
    <w:rsid w:val="00E54479"/>
    <w:rsid w:val="00E555B0"/>
    <w:rsid w:val="00E572C9"/>
    <w:rsid w:val="00E600E0"/>
    <w:rsid w:val="00E60A14"/>
    <w:rsid w:val="00E60C04"/>
    <w:rsid w:val="00E61237"/>
    <w:rsid w:val="00E61486"/>
    <w:rsid w:val="00E61BF9"/>
    <w:rsid w:val="00E6306F"/>
    <w:rsid w:val="00E637AA"/>
    <w:rsid w:val="00E63929"/>
    <w:rsid w:val="00E64DA6"/>
    <w:rsid w:val="00E65FD6"/>
    <w:rsid w:val="00E66725"/>
    <w:rsid w:val="00E668A9"/>
    <w:rsid w:val="00E67CE6"/>
    <w:rsid w:val="00E7100B"/>
    <w:rsid w:val="00E72820"/>
    <w:rsid w:val="00E74D93"/>
    <w:rsid w:val="00E758C6"/>
    <w:rsid w:val="00E803CB"/>
    <w:rsid w:val="00E8188A"/>
    <w:rsid w:val="00E82A73"/>
    <w:rsid w:val="00E82CE4"/>
    <w:rsid w:val="00E84136"/>
    <w:rsid w:val="00E846C0"/>
    <w:rsid w:val="00E846D3"/>
    <w:rsid w:val="00E90F13"/>
    <w:rsid w:val="00E91BA9"/>
    <w:rsid w:val="00E91BF8"/>
    <w:rsid w:val="00E94755"/>
    <w:rsid w:val="00E95EA2"/>
    <w:rsid w:val="00E977C5"/>
    <w:rsid w:val="00E97B4C"/>
    <w:rsid w:val="00EA0450"/>
    <w:rsid w:val="00EA258B"/>
    <w:rsid w:val="00EA2F96"/>
    <w:rsid w:val="00EA3673"/>
    <w:rsid w:val="00EA38DB"/>
    <w:rsid w:val="00EA490E"/>
    <w:rsid w:val="00EA523C"/>
    <w:rsid w:val="00EA75C7"/>
    <w:rsid w:val="00EB0254"/>
    <w:rsid w:val="00EB1D30"/>
    <w:rsid w:val="00EB2251"/>
    <w:rsid w:val="00EB25C4"/>
    <w:rsid w:val="00EB2B59"/>
    <w:rsid w:val="00EB3AFA"/>
    <w:rsid w:val="00EB3B7B"/>
    <w:rsid w:val="00EB4199"/>
    <w:rsid w:val="00EB4842"/>
    <w:rsid w:val="00EB6229"/>
    <w:rsid w:val="00EC100D"/>
    <w:rsid w:val="00EC1889"/>
    <w:rsid w:val="00EC26EC"/>
    <w:rsid w:val="00EC3B98"/>
    <w:rsid w:val="00EC520F"/>
    <w:rsid w:val="00ED05C0"/>
    <w:rsid w:val="00ED249C"/>
    <w:rsid w:val="00ED270F"/>
    <w:rsid w:val="00ED287F"/>
    <w:rsid w:val="00ED34D9"/>
    <w:rsid w:val="00ED3621"/>
    <w:rsid w:val="00ED45CB"/>
    <w:rsid w:val="00ED4E9E"/>
    <w:rsid w:val="00ED51E5"/>
    <w:rsid w:val="00ED592C"/>
    <w:rsid w:val="00ED5A62"/>
    <w:rsid w:val="00EE0870"/>
    <w:rsid w:val="00EE0F61"/>
    <w:rsid w:val="00EE1BF2"/>
    <w:rsid w:val="00EE1DA0"/>
    <w:rsid w:val="00EE22AF"/>
    <w:rsid w:val="00EE4027"/>
    <w:rsid w:val="00EE5526"/>
    <w:rsid w:val="00EE55AB"/>
    <w:rsid w:val="00EE613C"/>
    <w:rsid w:val="00EE7514"/>
    <w:rsid w:val="00EF03D8"/>
    <w:rsid w:val="00EF11AD"/>
    <w:rsid w:val="00EF1468"/>
    <w:rsid w:val="00EF30BF"/>
    <w:rsid w:val="00EF37BA"/>
    <w:rsid w:val="00EF4799"/>
    <w:rsid w:val="00EF5641"/>
    <w:rsid w:val="00EF5898"/>
    <w:rsid w:val="00F01BE8"/>
    <w:rsid w:val="00F024CE"/>
    <w:rsid w:val="00F029A5"/>
    <w:rsid w:val="00F04AAB"/>
    <w:rsid w:val="00F0515B"/>
    <w:rsid w:val="00F10EC0"/>
    <w:rsid w:val="00F11B1E"/>
    <w:rsid w:val="00F123E9"/>
    <w:rsid w:val="00F169AC"/>
    <w:rsid w:val="00F21113"/>
    <w:rsid w:val="00F21737"/>
    <w:rsid w:val="00F22B77"/>
    <w:rsid w:val="00F271ED"/>
    <w:rsid w:val="00F30A92"/>
    <w:rsid w:val="00F30AAD"/>
    <w:rsid w:val="00F356B6"/>
    <w:rsid w:val="00F35801"/>
    <w:rsid w:val="00F40A70"/>
    <w:rsid w:val="00F40EE8"/>
    <w:rsid w:val="00F41D02"/>
    <w:rsid w:val="00F4254F"/>
    <w:rsid w:val="00F446B6"/>
    <w:rsid w:val="00F44A1C"/>
    <w:rsid w:val="00F46464"/>
    <w:rsid w:val="00F46DAF"/>
    <w:rsid w:val="00F4718C"/>
    <w:rsid w:val="00F471F9"/>
    <w:rsid w:val="00F50424"/>
    <w:rsid w:val="00F505EE"/>
    <w:rsid w:val="00F50B67"/>
    <w:rsid w:val="00F5260E"/>
    <w:rsid w:val="00F52775"/>
    <w:rsid w:val="00F53E80"/>
    <w:rsid w:val="00F60F38"/>
    <w:rsid w:val="00F6193B"/>
    <w:rsid w:val="00F61AA9"/>
    <w:rsid w:val="00F63FA9"/>
    <w:rsid w:val="00F651CA"/>
    <w:rsid w:val="00F660A1"/>
    <w:rsid w:val="00F6736D"/>
    <w:rsid w:val="00F6788E"/>
    <w:rsid w:val="00F71523"/>
    <w:rsid w:val="00F718D9"/>
    <w:rsid w:val="00F72387"/>
    <w:rsid w:val="00F72AFF"/>
    <w:rsid w:val="00F74066"/>
    <w:rsid w:val="00F75F51"/>
    <w:rsid w:val="00F805D6"/>
    <w:rsid w:val="00F85092"/>
    <w:rsid w:val="00F85461"/>
    <w:rsid w:val="00F91DE3"/>
    <w:rsid w:val="00F938D0"/>
    <w:rsid w:val="00F93E29"/>
    <w:rsid w:val="00F93F15"/>
    <w:rsid w:val="00F94FA9"/>
    <w:rsid w:val="00F969A1"/>
    <w:rsid w:val="00F96DEA"/>
    <w:rsid w:val="00F97E94"/>
    <w:rsid w:val="00FA1729"/>
    <w:rsid w:val="00FA2833"/>
    <w:rsid w:val="00FA32B7"/>
    <w:rsid w:val="00FA3928"/>
    <w:rsid w:val="00FA52D3"/>
    <w:rsid w:val="00FB097C"/>
    <w:rsid w:val="00FB1494"/>
    <w:rsid w:val="00FB2827"/>
    <w:rsid w:val="00FB39E9"/>
    <w:rsid w:val="00FB3F25"/>
    <w:rsid w:val="00FB489A"/>
    <w:rsid w:val="00FB55C5"/>
    <w:rsid w:val="00FB5919"/>
    <w:rsid w:val="00FB60C4"/>
    <w:rsid w:val="00FB6AD8"/>
    <w:rsid w:val="00FB7227"/>
    <w:rsid w:val="00FC1BF4"/>
    <w:rsid w:val="00FC229F"/>
    <w:rsid w:val="00FC2578"/>
    <w:rsid w:val="00FC36CD"/>
    <w:rsid w:val="00FC3BC9"/>
    <w:rsid w:val="00FC3D7F"/>
    <w:rsid w:val="00FC4A26"/>
    <w:rsid w:val="00FC4D0B"/>
    <w:rsid w:val="00FC7171"/>
    <w:rsid w:val="00FD04FF"/>
    <w:rsid w:val="00FD1910"/>
    <w:rsid w:val="00FD1DF8"/>
    <w:rsid w:val="00FD23C7"/>
    <w:rsid w:val="00FD2CBC"/>
    <w:rsid w:val="00FD34F3"/>
    <w:rsid w:val="00FD3530"/>
    <w:rsid w:val="00FD4453"/>
    <w:rsid w:val="00FD588E"/>
    <w:rsid w:val="00FD6000"/>
    <w:rsid w:val="00FD6182"/>
    <w:rsid w:val="00FD6DD9"/>
    <w:rsid w:val="00FE2416"/>
    <w:rsid w:val="00FE28EF"/>
    <w:rsid w:val="00FE4781"/>
    <w:rsid w:val="00FE79DC"/>
    <w:rsid w:val="00FF1D58"/>
    <w:rsid w:val="00FF2422"/>
    <w:rsid w:val="00FF27B1"/>
    <w:rsid w:val="00FF2BC2"/>
    <w:rsid w:val="00FF5914"/>
    <w:rsid w:val="00FF727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27A2F39A"/>
  <w15:docId w15:val="{F6AB7AF4-6EC9-4447-92AF-5B9BC88EC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iPriority="43"/>
    <w:lsdException w:name="index 8" w:semiHidden="1" w:uiPriority="43"/>
    <w:lsdException w:name="index 9" w:semiHidden="1" w:uiPriority="43"/>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6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74"/>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21349"/>
    <w:pPr>
      <w:jc w:val="both"/>
    </w:pPr>
    <w:rPr>
      <w:sz w:val="20"/>
      <w:lang w:val="de-DE"/>
    </w:rPr>
  </w:style>
  <w:style w:type="paragraph" w:styleId="berschrift1">
    <w:name w:val="heading 1"/>
    <w:basedOn w:val="Standard"/>
    <w:next w:val="Standard"/>
    <w:link w:val="berschrift1Zchn"/>
    <w:uiPriority w:val="1"/>
    <w:qFormat/>
    <w:rsid w:val="00403980"/>
    <w:pPr>
      <w:keepNext/>
      <w:keepLines/>
      <w:numPr>
        <w:numId w:val="12"/>
      </w:numPr>
      <w:spacing w:before="480" w:after="240" w:line="320" w:lineRule="exact"/>
      <w:jc w:val="left"/>
      <w:outlineLvl w:val="0"/>
    </w:pPr>
    <w:rPr>
      <w:rFonts w:asciiTheme="majorHAnsi" w:eastAsiaTheme="majorEastAsia" w:hAnsiTheme="majorHAnsi" w:cstheme="majorBidi"/>
      <w:color w:val="375F92" w:themeColor="accent1"/>
      <w:spacing w:val="4"/>
      <w:sz w:val="24"/>
      <w:szCs w:val="32"/>
    </w:rPr>
  </w:style>
  <w:style w:type="paragraph" w:styleId="berschrift2">
    <w:name w:val="heading 2"/>
    <w:basedOn w:val="Standard"/>
    <w:next w:val="Standard"/>
    <w:link w:val="berschrift2Zchn"/>
    <w:uiPriority w:val="1"/>
    <w:qFormat/>
    <w:rsid w:val="00403980"/>
    <w:pPr>
      <w:keepNext/>
      <w:keepLines/>
      <w:numPr>
        <w:ilvl w:val="1"/>
        <w:numId w:val="12"/>
      </w:numPr>
      <w:spacing w:before="240" w:after="240" w:line="280" w:lineRule="exact"/>
      <w:jc w:val="left"/>
      <w:outlineLvl w:val="1"/>
    </w:pPr>
    <w:rPr>
      <w:rFonts w:asciiTheme="majorHAnsi" w:eastAsiaTheme="majorEastAsia" w:hAnsiTheme="majorHAnsi" w:cstheme="majorBidi"/>
      <w:spacing w:val="2"/>
      <w:szCs w:val="26"/>
    </w:rPr>
  </w:style>
  <w:style w:type="paragraph" w:styleId="berschrift3">
    <w:name w:val="heading 3"/>
    <w:basedOn w:val="Standard"/>
    <w:next w:val="Standard"/>
    <w:link w:val="berschrift3Zchn"/>
    <w:uiPriority w:val="1"/>
    <w:qFormat/>
    <w:rsid w:val="00403980"/>
    <w:pPr>
      <w:keepNext/>
      <w:keepLines/>
      <w:numPr>
        <w:ilvl w:val="2"/>
        <w:numId w:val="12"/>
      </w:numPr>
      <w:spacing w:before="240" w:after="120" w:line="280" w:lineRule="exact"/>
      <w:jc w:val="left"/>
      <w:outlineLvl w:val="2"/>
    </w:pPr>
    <w:rPr>
      <w:rFonts w:asciiTheme="majorHAnsi" w:eastAsiaTheme="majorEastAsia" w:hAnsiTheme="majorHAnsi" w:cstheme="majorBidi"/>
      <w:szCs w:val="24"/>
    </w:rPr>
  </w:style>
  <w:style w:type="paragraph" w:styleId="berschrift4">
    <w:name w:val="heading 4"/>
    <w:basedOn w:val="Standard"/>
    <w:next w:val="Standard"/>
    <w:link w:val="berschrift4Zchn"/>
    <w:uiPriority w:val="9"/>
    <w:qFormat/>
    <w:rsid w:val="00403980"/>
    <w:pPr>
      <w:keepNext/>
      <w:keepLines/>
      <w:numPr>
        <w:ilvl w:val="3"/>
        <w:numId w:val="12"/>
      </w:numPr>
      <w:spacing w:before="240"/>
      <w:jc w:val="left"/>
      <w:outlineLvl w:val="3"/>
    </w:pPr>
    <w:rPr>
      <w:rFonts w:eastAsiaTheme="majorEastAsia" w:cstheme="majorBidi"/>
      <w:iCs/>
    </w:rPr>
  </w:style>
  <w:style w:type="paragraph" w:styleId="berschrift5">
    <w:name w:val="heading 5"/>
    <w:basedOn w:val="Standard"/>
    <w:next w:val="Standard"/>
    <w:link w:val="berschrift5Zchn"/>
    <w:uiPriority w:val="9"/>
    <w:semiHidden/>
    <w:rsid w:val="00403980"/>
    <w:pPr>
      <w:keepNext/>
      <w:keepLines/>
      <w:numPr>
        <w:ilvl w:val="4"/>
        <w:numId w:val="12"/>
      </w:numPr>
      <w:spacing w:before="240"/>
      <w:jc w:val="left"/>
      <w:outlineLvl w:val="4"/>
    </w:pPr>
    <w:rPr>
      <w:rFonts w:eastAsiaTheme="majorEastAsia" w:cstheme="majorBidi"/>
    </w:rPr>
  </w:style>
  <w:style w:type="paragraph" w:styleId="berschrift6">
    <w:name w:val="heading 6"/>
    <w:basedOn w:val="Standard"/>
    <w:next w:val="Standard"/>
    <w:link w:val="berschrift6Zchn"/>
    <w:uiPriority w:val="9"/>
    <w:semiHidden/>
    <w:rsid w:val="00403980"/>
    <w:pPr>
      <w:keepNext/>
      <w:keepLines/>
      <w:numPr>
        <w:ilvl w:val="5"/>
        <w:numId w:val="12"/>
      </w:numPr>
      <w:spacing w:before="240"/>
      <w:jc w:val="left"/>
      <w:outlineLvl w:val="5"/>
    </w:pPr>
    <w:rPr>
      <w:rFonts w:eastAsiaTheme="majorEastAsia" w:cstheme="majorBidi"/>
    </w:rPr>
  </w:style>
  <w:style w:type="paragraph" w:styleId="berschrift7">
    <w:name w:val="heading 7"/>
    <w:basedOn w:val="Standard"/>
    <w:next w:val="Standard"/>
    <w:link w:val="berschrift7Zchn"/>
    <w:uiPriority w:val="9"/>
    <w:semiHidden/>
    <w:rsid w:val="00403980"/>
    <w:pPr>
      <w:keepNext/>
      <w:keepLines/>
      <w:numPr>
        <w:ilvl w:val="6"/>
        <w:numId w:val="12"/>
      </w:numPr>
      <w:spacing w:before="240"/>
      <w:jc w:val="left"/>
      <w:outlineLvl w:val="6"/>
    </w:pPr>
    <w:rPr>
      <w:rFonts w:eastAsiaTheme="majorEastAsia" w:cstheme="majorBidi"/>
      <w:iCs/>
    </w:rPr>
  </w:style>
  <w:style w:type="paragraph" w:styleId="berschrift8">
    <w:name w:val="heading 8"/>
    <w:basedOn w:val="Standard"/>
    <w:next w:val="Standard"/>
    <w:link w:val="berschrift8Zchn"/>
    <w:uiPriority w:val="9"/>
    <w:semiHidden/>
    <w:rsid w:val="00403980"/>
    <w:pPr>
      <w:keepNext/>
      <w:keepLines/>
      <w:numPr>
        <w:ilvl w:val="7"/>
        <w:numId w:val="12"/>
      </w:numPr>
      <w:spacing w:before="240"/>
      <w:jc w:val="left"/>
      <w:outlineLvl w:val="7"/>
    </w:pPr>
    <w:rPr>
      <w:rFonts w:eastAsiaTheme="majorEastAsia" w:cstheme="majorBidi"/>
      <w:szCs w:val="21"/>
    </w:rPr>
  </w:style>
  <w:style w:type="paragraph" w:styleId="berschrift9">
    <w:name w:val="heading 9"/>
    <w:basedOn w:val="Standard"/>
    <w:next w:val="Standard"/>
    <w:link w:val="berschrift9Zchn"/>
    <w:uiPriority w:val="9"/>
    <w:semiHidden/>
    <w:rsid w:val="00403980"/>
    <w:pPr>
      <w:keepNext/>
      <w:keepLines/>
      <w:numPr>
        <w:ilvl w:val="8"/>
        <w:numId w:val="12"/>
      </w:numPr>
      <w:spacing w:before="240"/>
      <w:jc w:val="left"/>
      <w:outlineLvl w:val="8"/>
    </w:pPr>
    <w:rPr>
      <w:rFonts w:eastAsiaTheme="majorEastAsia" w:cstheme="majorBidi"/>
      <w:iCs/>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REG">
    <w:name w:val="Absatz-Standardschriftart: REG"/>
    <w:uiPriority w:val="1"/>
    <w:semiHidden/>
    <w:qFormat/>
  </w:style>
  <w:style w:type="paragraph" w:styleId="Literaturverzeichnis">
    <w:name w:val="Bibliography"/>
    <w:basedOn w:val="Standard"/>
    <w:next w:val="Standard"/>
    <w:uiPriority w:val="41"/>
    <w:semiHidden/>
    <w:rsid w:val="00B3289D"/>
    <w:pPr>
      <w:spacing w:after="120"/>
    </w:pPr>
  </w:style>
  <w:style w:type="character" w:styleId="Platzhaltertext">
    <w:name w:val="Placeholder Text"/>
    <w:basedOn w:val="Absatz-Standardschriftart"/>
    <w:uiPriority w:val="74"/>
    <w:rsid w:val="00631655"/>
    <w:rPr>
      <w:color w:val="000000" w:themeColor="text1"/>
      <w:bdr w:val="none" w:sz="0" w:space="0" w:color="auto"/>
      <w:shd w:val="clear" w:color="auto" w:fill="D1DEEE" w:themeFill="accent1" w:themeFillTint="33"/>
    </w:rPr>
  </w:style>
  <w:style w:type="paragraph" w:styleId="Kommentartext">
    <w:name w:val="annotation text"/>
    <w:basedOn w:val="Standard"/>
    <w:link w:val="KommentartextZchn"/>
    <w:uiPriority w:val="99"/>
    <w:semiHidden/>
    <w:rsid w:val="00300BFF"/>
  </w:style>
  <w:style w:type="character" w:customStyle="1" w:styleId="KommentartextZchn">
    <w:name w:val="Kommentartext Zchn"/>
    <w:basedOn w:val="Absatz-Standardschriftart"/>
    <w:link w:val="Kommentartext"/>
    <w:uiPriority w:val="99"/>
    <w:semiHidden/>
    <w:rsid w:val="00D47905"/>
  </w:style>
  <w:style w:type="table" w:styleId="Tabellenraster">
    <w:name w:val="Table Grid"/>
    <w:basedOn w:val="NormaleTabelle"/>
    <w:uiPriority w:val="39"/>
    <w:rsid w:val="00CD3D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style>
  <w:style w:type="paragraph" w:styleId="Textkrper">
    <w:name w:val="Body Text"/>
    <w:basedOn w:val="Standard"/>
    <w:link w:val="TextkrperZchn"/>
    <w:uiPriority w:val="60"/>
    <w:semiHidden/>
    <w:rsid w:val="001515C5"/>
  </w:style>
  <w:style w:type="character" w:customStyle="1" w:styleId="TextkrperZchn">
    <w:name w:val="Textkörper Zchn"/>
    <w:basedOn w:val="Absatz-Standardschriftart"/>
    <w:link w:val="Textkrper"/>
    <w:uiPriority w:val="60"/>
    <w:semiHidden/>
    <w:rsid w:val="001C40DF"/>
  </w:style>
  <w:style w:type="paragraph" w:styleId="Sprechblasentext">
    <w:name w:val="Balloon Text"/>
    <w:basedOn w:val="Standard"/>
    <w:link w:val="SprechblasentextZchn"/>
    <w:uiPriority w:val="90"/>
    <w:semiHidden/>
    <w:rsid w:val="003505DE"/>
    <w:rPr>
      <w:rFonts w:cs="Segoe UI"/>
      <w:sz w:val="18"/>
      <w:szCs w:val="18"/>
    </w:rPr>
  </w:style>
  <w:style w:type="character" w:customStyle="1" w:styleId="SprechblasentextZchn">
    <w:name w:val="Sprechblasentext Zchn"/>
    <w:basedOn w:val="Absatz-Standardschriftart"/>
    <w:link w:val="Sprechblasentext"/>
    <w:uiPriority w:val="90"/>
    <w:semiHidden/>
    <w:rsid w:val="00D47905"/>
    <w:rPr>
      <w:rFonts w:ascii="Segoe UI" w:hAnsi="Segoe UI" w:cs="Segoe UI"/>
      <w:sz w:val="18"/>
      <w:szCs w:val="18"/>
    </w:rPr>
  </w:style>
  <w:style w:type="paragraph" w:styleId="Aufzhlungszeichen">
    <w:name w:val="List Bullet"/>
    <w:basedOn w:val="Standard"/>
    <w:uiPriority w:val="5"/>
    <w:qFormat/>
    <w:rsid w:val="00162B99"/>
    <w:pPr>
      <w:numPr>
        <w:numId w:val="1"/>
      </w:numPr>
      <w:spacing w:before="120" w:after="120"/>
      <w:contextualSpacing/>
    </w:pPr>
  </w:style>
  <w:style w:type="paragraph" w:styleId="Titel">
    <w:name w:val="Title"/>
    <w:basedOn w:val="Standard"/>
    <w:next w:val="Standard"/>
    <w:link w:val="TitelZchn"/>
    <w:uiPriority w:val="2"/>
    <w:qFormat/>
    <w:rsid w:val="006A338F"/>
    <w:pPr>
      <w:spacing w:after="480"/>
      <w:contextualSpacing/>
      <w:jc w:val="left"/>
    </w:pPr>
    <w:rPr>
      <w:rFonts w:asciiTheme="majorHAnsi" w:eastAsiaTheme="majorEastAsia" w:hAnsiTheme="majorHAnsi" w:cstheme="majorBidi"/>
      <w:color w:val="000000" w:themeColor="text2" w:themeShade="BF"/>
      <w:spacing w:val="4"/>
      <w:kern w:val="28"/>
      <w:sz w:val="28"/>
      <w:szCs w:val="28"/>
    </w:rPr>
  </w:style>
  <w:style w:type="character" w:customStyle="1" w:styleId="TitelZchn">
    <w:name w:val="Titel Zchn"/>
    <w:basedOn w:val="Absatz-Standardschriftart"/>
    <w:link w:val="Titel"/>
    <w:uiPriority w:val="2"/>
    <w:rsid w:val="006A338F"/>
    <w:rPr>
      <w:rFonts w:asciiTheme="majorHAnsi" w:eastAsiaTheme="majorEastAsia" w:hAnsiTheme="majorHAnsi" w:cstheme="majorBidi"/>
      <w:color w:val="000000" w:themeColor="text2" w:themeShade="BF"/>
      <w:spacing w:val="4"/>
      <w:kern w:val="28"/>
      <w:sz w:val="28"/>
      <w:szCs w:val="28"/>
      <w:lang w:val="de-DE"/>
    </w:rPr>
  </w:style>
  <w:style w:type="paragraph" w:styleId="Untertitel">
    <w:name w:val="Subtitle"/>
    <w:basedOn w:val="Standard"/>
    <w:next w:val="Standard"/>
    <w:link w:val="UntertitelZchn"/>
    <w:uiPriority w:val="2"/>
    <w:qFormat/>
    <w:rsid w:val="0025799B"/>
    <w:pPr>
      <w:numPr>
        <w:ilvl w:val="1"/>
      </w:numPr>
      <w:spacing w:before="240" w:after="120" w:line="280" w:lineRule="exact"/>
      <w:jc w:val="left"/>
    </w:pPr>
    <w:rPr>
      <w:rFonts w:asciiTheme="majorHAnsi" w:eastAsiaTheme="minorEastAsia" w:hAnsiTheme="majorHAnsi"/>
      <w:spacing w:val="2"/>
    </w:rPr>
  </w:style>
  <w:style w:type="character" w:customStyle="1" w:styleId="UntertitelZchn">
    <w:name w:val="Untertitel Zchn"/>
    <w:basedOn w:val="Absatz-Standardschriftart"/>
    <w:link w:val="Untertitel"/>
    <w:uiPriority w:val="2"/>
    <w:rsid w:val="0025799B"/>
    <w:rPr>
      <w:rFonts w:asciiTheme="majorHAnsi" w:eastAsiaTheme="minorEastAsia" w:hAnsiTheme="majorHAnsi"/>
      <w:spacing w:val="2"/>
      <w:lang w:val="de-DE"/>
    </w:rPr>
  </w:style>
  <w:style w:type="paragraph" w:styleId="Listennummer">
    <w:name w:val="List Number"/>
    <w:basedOn w:val="Standard"/>
    <w:uiPriority w:val="6"/>
    <w:qFormat/>
    <w:rsid w:val="00002B54"/>
    <w:pPr>
      <w:numPr>
        <w:numId w:val="6"/>
      </w:numPr>
      <w:tabs>
        <w:tab w:val="clear" w:pos="360"/>
      </w:tabs>
      <w:spacing w:before="120" w:after="120"/>
      <w:ind w:left="357" w:hanging="357"/>
      <w:contextualSpacing/>
    </w:pPr>
  </w:style>
  <w:style w:type="paragraph" w:styleId="Kopfzeile">
    <w:name w:val="header"/>
    <w:basedOn w:val="Standard"/>
    <w:link w:val="KopfzeileZchn"/>
    <w:uiPriority w:val="18"/>
    <w:unhideWhenUsed/>
    <w:rsid w:val="0006273B"/>
    <w:rPr>
      <w:sz w:val="18"/>
    </w:rPr>
  </w:style>
  <w:style w:type="character" w:customStyle="1" w:styleId="KopfzeileZchn">
    <w:name w:val="Kopfzeile Zchn"/>
    <w:basedOn w:val="Absatz-Standardschriftart"/>
    <w:link w:val="Kopfzeile"/>
    <w:uiPriority w:val="18"/>
    <w:rsid w:val="0006273B"/>
    <w:rPr>
      <w:sz w:val="18"/>
      <w:lang w:val="de-DE"/>
    </w:rPr>
  </w:style>
  <w:style w:type="paragraph" w:styleId="Fuzeile">
    <w:name w:val="footer"/>
    <w:basedOn w:val="Standard"/>
    <w:link w:val="FuzeileZchn"/>
    <w:uiPriority w:val="99"/>
    <w:unhideWhenUsed/>
    <w:rsid w:val="0020261B"/>
    <w:rPr>
      <w:sz w:val="16"/>
    </w:rPr>
  </w:style>
  <w:style w:type="character" w:customStyle="1" w:styleId="FuzeileZchn">
    <w:name w:val="Fußzeile Zchn"/>
    <w:basedOn w:val="Absatz-Standardschriftart"/>
    <w:link w:val="Fuzeile"/>
    <w:uiPriority w:val="99"/>
    <w:rsid w:val="0020261B"/>
    <w:rPr>
      <w:rFonts w:ascii="Segoe UI" w:hAnsi="Segoe UI"/>
      <w:sz w:val="16"/>
      <w:lang w:val="de-DE"/>
    </w:rPr>
  </w:style>
  <w:style w:type="paragraph" w:styleId="Beschriftung">
    <w:name w:val="caption"/>
    <w:basedOn w:val="Standard"/>
    <w:next w:val="Standard"/>
    <w:uiPriority w:val="23"/>
    <w:qFormat/>
    <w:rsid w:val="00804069"/>
    <w:pPr>
      <w:tabs>
        <w:tab w:val="left" w:pos="1440"/>
      </w:tabs>
      <w:spacing w:before="120" w:after="240" w:line="240" w:lineRule="exact"/>
      <w:ind w:left="1440" w:hanging="1440"/>
      <w:contextualSpacing/>
      <w:jc w:val="left"/>
    </w:pPr>
    <w:rPr>
      <w:iCs/>
      <w:sz w:val="18"/>
      <w:szCs w:val="18"/>
    </w:rPr>
  </w:style>
  <w:style w:type="character" w:customStyle="1" w:styleId="berschrift1Zchn">
    <w:name w:val="Überschrift 1 Zchn"/>
    <w:basedOn w:val="Absatz-Standardschriftart"/>
    <w:link w:val="berschrift1"/>
    <w:uiPriority w:val="1"/>
    <w:rsid w:val="005E651A"/>
    <w:rPr>
      <w:rFonts w:asciiTheme="majorHAnsi" w:eastAsiaTheme="majorEastAsia" w:hAnsiTheme="majorHAnsi" w:cstheme="majorBidi"/>
      <w:color w:val="375F92" w:themeColor="accent1"/>
      <w:spacing w:val="4"/>
      <w:sz w:val="24"/>
      <w:szCs w:val="32"/>
      <w:lang w:val="de-DE"/>
    </w:rPr>
  </w:style>
  <w:style w:type="paragraph" w:styleId="Textkrper2">
    <w:name w:val="Body Text 2"/>
    <w:basedOn w:val="Standard"/>
    <w:link w:val="Textkrper2Zchn"/>
    <w:uiPriority w:val="60"/>
    <w:semiHidden/>
    <w:rsid w:val="00EC520F"/>
  </w:style>
  <w:style w:type="character" w:customStyle="1" w:styleId="Textkrper2Zchn">
    <w:name w:val="Textkörper 2 Zchn"/>
    <w:basedOn w:val="Absatz-Standardschriftart"/>
    <w:link w:val="Textkrper2"/>
    <w:uiPriority w:val="60"/>
    <w:semiHidden/>
    <w:rsid w:val="00EC520F"/>
    <w:rPr>
      <w:sz w:val="20"/>
      <w:lang w:val="de-DE"/>
    </w:rPr>
  </w:style>
  <w:style w:type="paragraph" w:styleId="Textkrper3">
    <w:name w:val="Body Text 3"/>
    <w:basedOn w:val="Standard"/>
    <w:link w:val="Textkrper3Zchn"/>
    <w:uiPriority w:val="60"/>
    <w:semiHidden/>
    <w:rsid w:val="00994959"/>
    <w:rPr>
      <w:sz w:val="16"/>
      <w:szCs w:val="16"/>
    </w:rPr>
  </w:style>
  <w:style w:type="character" w:customStyle="1" w:styleId="Textkrper3Zchn">
    <w:name w:val="Textkörper 3 Zchn"/>
    <w:basedOn w:val="Absatz-Standardschriftart"/>
    <w:link w:val="Textkrper3"/>
    <w:uiPriority w:val="60"/>
    <w:semiHidden/>
    <w:rsid w:val="001C40DF"/>
    <w:rPr>
      <w:sz w:val="16"/>
      <w:szCs w:val="16"/>
    </w:rPr>
  </w:style>
  <w:style w:type="paragraph" w:styleId="KeinLeerraum">
    <w:name w:val="No Spacing"/>
    <w:uiPriority w:val="1"/>
    <w:semiHidden/>
    <w:rsid w:val="003B36AB"/>
  </w:style>
  <w:style w:type="paragraph" w:styleId="Standardeinzug">
    <w:name w:val="Normal Indent"/>
    <w:basedOn w:val="Standard"/>
    <w:uiPriority w:val="1"/>
    <w:rsid w:val="00565AF2"/>
    <w:pPr>
      <w:ind w:left="357"/>
    </w:pPr>
  </w:style>
  <w:style w:type="paragraph" w:styleId="Listenabsatz">
    <w:name w:val="List Paragraph"/>
    <w:basedOn w:val="Standard"/>
    <w:link w:val="ListenabsatzZchn"/>
    <w:uiPriority w:val="34"/>
    <w:qFormat/>
    <w:rsid w:val="001C40DF"/>
    <w:pPr>
      <w:ind w:left="363" w:hanging="357"/>
      <w:contextualSpacing/>
    </w:pPr>
  </w:style>
  <w:style w:type="paragraph" w:styleId="Index1">
    <w:name w:val="index 1"/>
    <w:basedOn w:val="Standard"/>
    <w:next w:val="Standard"/>
    <w:autoRedefine/>
    <w:uiPriority w:val="43"/>
    <w:semiHidden/>
    <w:rsid w:val="001943FF"/>
    <w:pPr>
      <w:ind w:left="200" w:hanging="200"/>
    </w:pPr>
  </w:style>
  <w:style w:type="paragraph" w:styleId="Indexberschrift">
    <w:name w:val="index heading"/>
    <w:basedOn w:val="Standard"/>
    <w:next w:val="Index1"/>
    <w:uiPriority w:val="42"/>
    <w:semiHidden/>
    <w:rsid w:val="00403980"/>
    <w:pPr>
      <w:jc w:val="left"/>
    </w:pPr>
    <w:rPr>
      <w:rFonts w:asciiTheme="majorHAnsi" w:eastAsiaTheme="majorEastAsia" w:hAnsiTheme="majorHAnsi" w:cstheme="majorBidi"/>
      <w:bCs/>
    </w:rPr>
  </w:style>
  <w:style w:type="paragraph" w:styleId="RGV-berschrift">
    <w:name w:val="toa heading"/>
    <w:basedOn w:val="Inhaltsverzeichnisberschrift"/>
    <w:next w:val="Standard"/>
    <w:uiPriority w:val="42"/>
    <w:semiHidden/>
    <w:rsid w:val="005A5FFB"/>
    <w:rPr>
      <w:rFonts w:eastAsiaTheme="majorEastAsia" w:cstheme="majorBidi"/>
      <w:bCs/>
      <w:szCs w:val="24"/>
    </w:rPr>
  </w:style>
  <w:style w:type="character" w:customStyle="1" w:styleId="berschrift2Zchn">
    <w:name w:val="Überschrift 2 Zchn"/>
    <w:basedOn w:val="Absatz-Standardschriftart"/>
    <w:link w:val="berschrift2"/>
    <w:uiPriority w:val="1"/>
    <w:rsid w:val="005E651A"/>
    <w:rPr>
      <w:rFonts w:asciiTheme="majorHAnsi" w:eastAsiaTheme="majorEastAsia" w:hAnsiTheme="majorHAnsi" w:cstheme="majorBidi"/>
      <w:spacing w:val="2"/>
      <w:sz w:val="20"/>
      <w:szCs w:val="26"/>
      <w:lang w:val="de-DE"/>
    </w:rPr>
  </w:style>
  <w:style w:type="paragraph" w:styleId="Rechtsgrundlagenverzeichnis">
    <w:name w:val="table of authorities"/>
    <w:basedOn w:val="Standard"/>
    <w:next w:val="Standard"/>
    <w:uiPriority w:val="41"/>
    <w:semiHidden/>
    <w:rsid w:val="00B3289D"/>
    <w:pPr>
      <w:spacing w:after="120"/>
      <w:ind w:left="198" w:hanging="198"/>
    </w:pPr>
  </w:style>
  <w:style w:type="paragraph" w:styleId="Abbildungsverzeichnis">
    <w:name w:val="table of figures"/>
    <w:basedOn w:val="Standard"/>
    <w:next w:val="Standard"/>
    <w:uiPriority w:val="39"/>
    <w:semiHidden/>
    <w:rsid w:val="00451D8F"/>
    <w:pPr>
      <w:tabs>
        <w:tab w:val="left" w:pos="1440"/>
        <w:tab w:val="right" w:leader="dot" w:pos="9072"/>
      </w:tabs>
      <w:spacing w:after="120"/>
      <w:ind w:left="1440" w:hanging="1440"/>
    </w:pPr>
  </w:style>
  <w:style w:type="paragraph" w:styleId="Funotentext">
    <w:name w:val="footnote text"/>
    <w:aliases w:val="Footnote Text Char1,Footnote Text Char1 Char Char,Footnote Text Char Char Char Char,Footnote Text Char Char Char Char Char Char Char Char,Footnote Text Char Char1,Schriftart: 9 pt,f,Schriftart: 10 pt,Schriftart: 8 pt,WB-Fußnotentext,fn,ft"/>
    <w:basedOn w:val="Standard"/>
    <w:link w:val="FunotentextZchn"/>
    <w:uiPriority w:val="99"/>
    <w:qFormat/>
    <w:rsid w:val="00565AF2"/>
    <w:pPr>
      <w:tabs>
        <w:tab w:val="left" w:pos="170"/>
      </w:tabs>
      <w:ind w:left="170" w:hanging="170"/>
    </w:pPr>
    <w:rPr>
      <w:sz w:val="18"/>
    </w:rPr>
  </w:style>
  <w:style w:type="character" w:customStyle="1" w:styleId="FunotentextZchn">
    <w:name w:val="Fußnotentext Zchn"/>
    <w:aliases w:val="Footnote Text Char1 Zchn,Footnote Text Char1 Char Char Zchn,Footnote Text Char Char Char Char Zchn,Footnote Text Char Char Char Char Char Char Char Char Zchn,Footnote Text Char Char1 Zchn,Schriftart: 9 pt Zchn,f Zchn,fn Zchn,ft Zchn"/>
    <w:basedOn w:val="Absatz-Standardschriftart"/>
    <w:link w:val="Funotentext"/>
    <w:uiPriority w:val="99"/>
    <w:qFormat/>
    <w:rsid w:val="00D47905"/>
    <w:rPr>
      <w:sz w:val="18"/>
    </w:rPr>
  </w:style>
  <w:style w:type="character" w:styleId="Funotenzeichen">
    <w:name w:val="footnote reference"/>
    <w:aliases w:val="Footnote call,BVI fnr,SUPERS,Footnote symbol,(Footnote Reference),Footnote,Voetnootverwijzing,Times 10 Point,Exposant 3 Point,Footnote reference number,note TESI,stylish,Ref,de nota al pie,Footnote Reference1,16 Point,fr,o,FR,number"/>
    <w:basedOn w:val="Absatz-Standardschriftart"/>
    <w:link w:val="BVIfnrZnak"/>
    <w:uiPriority w:val="99"/>
    <w:qFormat/>
    <w:rsid w:val="00FD588E"/>
    <w:rPr>
      <w:vertAlign w:val="superscript"/>
    </w:rPr>
  </w:style>
  <w:style w:type="paragraph" w:styleId="Endnotentext">
    <w:name w:val="endnote text"/>
    <w:basedOn w:val="Standard"/>
    <w:link w:val="EndnotentextZchn"/>
    <w:uiPriority w:val="36"/>
    <w:semiHidden/>
    <w:rsid w:val="00565AF2"/>
    <w:pPr>
      <w:tabs>
        <w:tab w:val="left" w:pos="170"/>
      </w:tabs>
      <w:ind w:left="170" w:hanging="170"/>
    </w:pPr>
    <w:rPr>
      <w:sz w:val="18"/>
    </w:rPr>
  </w:style>
  <w:style w:type="character" w:customStyle="1" w:styleId="EndnotentextZchn">
    <w:name w:val="Endnotentext Zchn"/>
    <w:basedOn w:val="Absatz-Standardschriftart"/>
    <w:link w:val="Endnotentext"/>
    <w:uiPriority w:val="36"/>
    <w:semiHidden/>
    <w:rsid w:val="00D47905"/>
    <w:rPr>
      <w:sz w:val="18"/>
    </w:rPr>
  </w:style>
  <w:style w:type="character" w:styleId="Endnotenzeichen">
    <w:name w:val="endnote reference"/>
    <w:basedOn w:val="Absatz-Standardschriftart"/>
    <w:uiPriority w:val="36"/>
    <w:semiHidden/>
    <w:rsid w:val="00FD588E"/>
    <w:rPr>
      <w:vertAlign w:val="superscript"/>
    </w:rPr>
  </w:style>
  <w:style w:type="character" w:styleId="Hyperlink">
    <w:name w:val="Hyperlink"/>
    <w:basedOn w:val="Absatz-Standardschriftart"/>
    <w:uiPriority w:val="99"/>
    <w:unhideWhenUsed/>
    <w:rsid w:val="00FD588E"/>
    <w:rPr>
      <w:color w:val="000000" w:themeColor="hyperlink"/>
      <w:u w:val="single"/>
    </w:rPr>
  </w:style>
  <w:style w:type="character" w:styleId="BesuchterLink">
    <w:name w:val="FollowedHyperlink"/>
    <w:basedOn w:val="Absatz-Standardschriftart"/>
    <w:uiPriority w:val="99"/>
    <w:semiHidden/>
    <w:rsid w:val="00FD588E"/>
    <w:rPr>
      <w:color w:val="000000" w:themeColor="followedHyperlink"/>
      <w:u w:val="single"/>
    </w:rPr>
  </w:style>
  <w:style w:type="character" w:customStyle="1" w:styleId="berschrift3Zchn">
    <w:name w:val="Überschrift 3 Zchn"/>
    <w:basedOn w:val="Absatz-Standardschriftart"/>
    <w:link w:val="berschrift3"/>
    <w:uiPriority w:val="1"/>
    <w:rsid w:val="005E651A"/>
    <w:rPr>
      <w:rFonts w:asciiTheme="majorHAnsi" w:eastAsiaTheme="majorEastAsia" w:hAnsiTheme="majorHAnsi" w:cstheme="majorBidi"/>
      <w:sz w:val="20"/>
      <w:szCs w:val="24"/>
      <w:lang w:val="de-DE"/>
    </w:rPr>
  </w:style>
  <w:style w:type="character" w:customStyle="1" w:styleId="berschrift4Zchn">
    <w:name w:val="Überschrift 4 Zchn"/>
    <w:basedOn w:val="Absatz-Standardschriftart"/>
    <w:link w:val="berschrift4"/>
    <w:uiPriority w:val="9"/>
    <w:rsid w:val="00403980"/>
    <w:rPr>
      <w:rFonts w:eastAsiaTheme="majorEastAsia" w:cstheme="majorBidi"/>
      <w:iCs/>
      <w:sz w:val="20"/>
      <w:lang w:val="de-DE"/>
    </w:rPr>
  </w:style>
  <w:style w:type="character" w:customStyle="1" w:styleId="berschrift5Zchn">
    <w:name w:val="Überschrift 5 Zchn"/>
    <w:basedOn w:val="Absatz-Standardschriftart"/>
    <w:link w:val="berschrift5"/>
    <w:uiPriority w:val="9"/>
    <w:semiHidden/>
    <w:rsid w:val="00403980"/>
    <w:rPr>
      <w:rFonts w:eastAsiaTheme="majorEastAsia" w:cstheme="majorBidi"/>
      <w:sz w:val="20"/>
      <w:lang w:val="de-DE"/>
    </w:rPr>
  </w:style>
  <w:style w:type="character" w:customStyle="1" w:styleId="berschrift6Zchn">
    <w:name w:val="Überschrift 6 Zchn"/>
    <w:basedOn w:val="Absatz-Standardschriftart"/>
    <w:link w:val="berschrift6"/>
    <w:uiPriority w:val="9"/>
    <w:semiHidden/>
    <w:rsid w:val="00403980"/>
    <w:rPr>
      <w:rFonts w:eastAsiaTheme="majorEastAsia" w:cstheme="majorBidi"/>
      <w:sz w:val="20"/>
      <w:lang w:val="de-DE"/>
    </w:rPr>
  </w:style>
  <w:style w:type="character" w:customStyle="1" w:styleId="berschrift7Zchn">
    <w:name w:val="Überschrift 7 Zchn"/>
    <w:basedOn w:val="Absatz-Standardschriftart"/>
    <w:link w:val="berschrift7"/>
    <w:uiPriority w:val="9"/>
    <w:semiHidden/>
    <w:rsid w:val="00403980"/>
    <w:rPr>
      <w:rFonts w:eastAsiaTheme="majorEastAsia" w:cstheme="majorBidi"/>
      <w:iCs/>
      <w:sz w:val="20"/>
      <w:lang w:val="de-DE"/>
    </w:rPr>
  </w:style>
  <w:style w:type="character" w:customStyle="1" w:styleId="berschrift8Zchn">
    <w:name w:val="Überschrift 8 Zchn"/>
    <w:basedOn w:val="Absatz-Standardschriftart"/>
    <w:link w:val="berschrift8"/>
    <w:uiPriority w:val="9"/>
    <w:semiHidden/>
    <w:rsid w:val="00403980"/>
    <w:rPr>
      <w:rFonts w:eastAsiaTheme="majorEastAsia" w:cstheme="majorBidi"/>
      <w:sz w:val="20"/>
      <w:szCs w:val="21"/>
      <w:lang w:val="de-DE"/>
    </w:rPr>
  </w:style>
  <w:style w:type="character" w:customStyle="1" w:styleId="berschrift9Zchn">
    <w:name w:val="Überschrift 9 Zchn"/>
    <w:basedOn w:val="Absatz-Standardschriftart"/>
    <w:link w:val="berschrift9"/>
    <w:uiPriority w:val="9"/>
    <w:semiHidden/>
    <w:rsid w:val="00403980"/>
    <w:rPr>
      <w:rFonts w:eastAsiaTheme="majorEastAsia" w:cstheme="majorBidi"/>
      <w:iCs/>
      <w:sz w:val="20"/>
      <w:szCs w:val="21"/>
      <w:lang w:val="de-DE"/>
    </w:rPr>
  </w:style>
  <w:style w:type="character" w:styleId="SchwacheHervorhebung">
    <w:name w:val="Subtle Emphasis"/>
    <w:basedOn w:val="Absatz-Standardschriftart"/>
    <w:uiPriority w:val="19"/>
    <w:semiHidden/>
    <w:rsid w:val="005775BF"/>
    <w:rPr>
      <w:b w:val="0"/>
      <w:i w:val="0"/>
      <w:iCs/>
      <w:color w:val="auto"/>
      <w:bdr w:val="none" w:sz="0" w:space="0" w:color="auto"/>
      <w:shd w:val="clear" w:color="auto" w:fill="D9D9D9" w:themeFill="background1" w:themeFillShade="D9"/>
    </w:rPr>
  </w:style>
  <w:style w:type="character" w:styleId="IntensiveHervorhebung">
    <w:name w:val="Intense Emphasis"/>
    <w:basedOn w:val="Absatz-Standardschriftart"/>
    <w:uiPriority w:val="21"/>
    <w:semiHidden/>
    <w:rsid w:val="00403980"/>
    <w:rPr>
      <w:rFonts w:asciiTheme="majorHAnsi" w:hAnsiTheme="majorHAnsi"/>
      <w:b w:val="0"/>
      <w:i w:val="0"/>
      <w:iCs/>
      <w:color w:val="auto"/>
      <w:bdr w:val="none" w:sz="0" w:space="0" w:color="auto"/>
      <w:shd w:val="clear" w:color="auto" w:fill="D1DABD" w:themeFill="accent2" w:themeFillTint="66"/>
    </w:rPr>
  </w:style>
  <w:style w:type="paragraph" w:styleId="Listennummer2">
    <w:name w:val="List Number 2"/>
    <w:basedOn w:val="Standard"/>
    <w:uiPriority w:val="6"/>
    <w:rsid w:val="00002B54"/>
    <w:pPr>
      <w:numPr>
        <w:numId w:val="7"/>
      </w:numPr>
      <w:tabs>
        <w:tab w:val="clear" w:pos="643"/>
      </w:tabs>
      <w:spacing w:before="120" w:after="120"/>
      <w:ind w:left="714" w:hanging="357"/>
      <w:contextualSpacing/>
    </w:pPr>
  </w:style>
  <w:style w:type="paragraph" w:styleId="Listennummer3">
    <w:name w:val="List Number 3"/>
    <w:basedOn w:val="Standard"/>
    <w:uiPriority w:val="6"/>
    <w:rsid w:val="00002B54"/>
    <w:pPr>
      <w:numPr>
        <w:numId w:val="8"/>
      </w:numPr>
      <w:tabs>
        <w:tab w:val="clear" w:pos="926"/>
      </w:tabs>
      <w:spacing w:before="120" w:after="120"/>
      <w:ind w:left="1077" w:hanging="357"/>
      <w:contextualSpacing/>
    </w:pPr>
  </w:style>
  <w:style w:type="paragraph" w:styleId="Listennummer4">
    <w:name w:val="List Number 4"/>
    <w:basedOn w:val="Standard"/>
    <w:uiPriority w:val="6"/>
    <w:semiHidden/>
    <w:rsid w:val="00002B54"/>
    <w:pPr>
      <w:numPr>
        <w:numId w:val="9"/>
      </w:numPr>
      <w:tabs>
        <w:tab w:val="clear" w:pos="1209"/>
      </w:tabs>
      <w:spacing w:before="120" w:after="120"/>
      <w:ind w:left="1434" w:hanging="357"/>
      <w:contextualSpacing/>
    </w:pPr>
  </w:style>
  <w:style w:type="paragraph" w:styleId="Listennummer5">
    <w:name w:val="List Number 5"/>
    <w:basedOn w:val="Standard"/>
    <w:uiPriority w:val="6"/>
    <w:semiHidden/>
    <w:rsid w:val="00002B54"/>
    <w:pPr>
      <w:numPr>
        <w:numId w:val="10"/>
      </w:numPr>
      <w:tabs>
        <w:tab w:val="clear" w:pos="1492"/>
      </w:tabs>
      <w:spacing w:before="120" w:after="120"/>
      <w:ind w:left="1797" w:hanging="357"/>
      <w:contextualSpacing/>
    </w:pPr>
  </w:style>
  <w:style w:type="paragraph" w:styleId="Aufzhlungszeichen2">
    <w:name w:val="List Bullet 2"/>
    <w:basedOn w:val="Standard"/>
    <w:uiPriority w:val="5"/>
    <w:qFormat/>
    <w:rsid w:val="00162B99"/>
    <w:pPr>
      <w:numPr>
        <w:numId w:val="2"/>
      </w:numPr>
      <w:spacing w:before="120" w:after="120"/>
      <w:contextualSpacing/>
    </w:pPr>
  </w:style>
  <w:style w:type="paragraph" w:styleId="Aufzhlungszeichen3">
    <w:name w:val="List Bullet 3"/>
    <w:basedOn w:val="Standard"/>
    <w:uiPriority w:val="5"/>
    <w:rsid w:val="00162B99"/>
    <w:pPr>
      <w:numPr>
        <w:numId w:val="3"/>
      </w:numPr>
      <w:spacing w:before="120" w:after="120"/>
      <w:contextualSpacing/>
    </w:pPr>
  </w:style>
  <w:style w:type="paragraph" w:styleId="Aufzhlungszeichen4">
    <w:name w:val="List Bullet 4"/>
    <w:basedOn w:val="Standard"/>
    <w:uiPriority w:val="5"/>
    <w:semiHidden/>
    <w:rsid w:val="00162B99"/>
    <w:pPr>
      <w:numPr>
        <w:numId w:val="4"/>
      </w:numPr>
      <w:contextualSpacing/>
    </w:pPr>
  </w:style>
  <w:style w:type="paragraph" w:styleId="Aufzhlungszeichen5">
    <w:name w:val="List Bullet 5"/>
    <w:basedOn w:val="Standard"/>
    <w:uiPriority w:val="5"/>
    <w:semiHidden/>
    <w:rsid w:val="00162B99"/>
    <w:pPr>
      <w:numPr>
        <w:numId w:val="5"/>
      </w:numPr>
      <w:spacing w:before="120" w:after="120"/>
      <w:contextualSpacing/>
    </w:pPr>
  </w:style>
  <w:style w:type="paragraph" w:styleId="Liste">
    <w:name w:val="List"/>
    <w:basedOn w:val="Standard"/>
    <w:uiPriority w:val="99"/>
    <w:semiHidden/>
    <w:rsid w:val="004A5D66"/>
    <w:pPr>
      <w:ind w:left="357" w:hanging="357"/>
      <w:contextualSpacing/>
    </w:pPr>
  </w:style>
  <w:style w:type="paragraph" w:styleId="Liste2">
    <w:name w:val="List 2"/>
    <w:basedOn w:val="Standard"/>
    <w:uiPriority w:val="99"/>
    <w:semiHidden/>
    <w:rsid w:val="004A5D66"/>
    <w:pPr>
      <w:ind w:left="714" w:hanging="357"/>
      <w:contextualSpacing/>
    </w:pPr>
  </w:style>
  <w:style w:type="paragraph" w:styleId="Liste3">
    <w:name w:val="List 3"/>
    <w:basedOn w:val="Standard"/>
    <w:uiPriority w:val="99"/>
    <w:semiHidden/>
    <w:rsid w:val="004A5D66"/>
    <w:pPr>
      <w:ind w:left="1077" w:hanging="357"/>
      <w:contextualSpacing/>
    </w:pPr>
  </w:style>
  <w:style w:type="paragraph" w:styleId="Liste4">
    <w:name w:val="List 4"/>
    <w:basedOn w:val="Standard"/>
    <w:uiPriority w:val="99"/>
    <w:semiHidden/>
    <w:rsid w:val="004A5D66"/>
    <w:pPr>
      <w:ind w:left="1434" w:hanging="357"/>
      <w:contextualSpacing/>
    </w:pPr>
  </w:style>
  <w:style w:type="paragraph" w:styleId="Liste5">
    <w:name w:val="List 5"/>
    <w:basedOn w:val="Standard"/>
    <w:uiPriority w:val="99"/>
    <w:semiHidden/>
    <w:rsid w:val="004A5D66"/>
    <w:pPr>
      <w:ind w:left="1797" w:hanging="357"/>
      <w:contextualSpacing/>
    </w:pPr>
  </w:style>
  <w:style w:type="paragraph" w:styleId="Listenfortsetzung">
    <w:name w:val="List Continue"/>
    <w:basedOn w:val="Standard"/>
    <w:uiPriority w:val="99"/>
    <w:semiHidden/>
    <w:rsid w:val="004A5D66"/>
    <w:pPr>
      <w:ind w:left="357"/>
      <w:contextualSpacing/>
    </w:pPr>
  </w:style>
  <w:style w:type="paragraph" w:styleId="Listenfortsetzung2">
    <w:name w:val="List Continue 2"/>
    <w:basedOn w:val="Standard"/>
    <w:uiPriority w:val="99"/>
    <w:semiHidden/>
    <w:rsid w:val="004A5D66"/>
    <w:pPr>
      <w:ind w:left="720"/>
      <w:contextualSpacing/>
    </w:pPr>
  </w:style>
  <w:style w:type="paragraph" w:styleId="Listenfortsetzung3">
    <w:name w:val="List Continue 3"/>
    <w:basedOn w:val="Standard"/>
    <w:uiPriority w:val="99"/>
    <w:semiHidden/>
    <w:rsid w:val="001C40DF"/>
    <w:pPr>
      <w:ind w:left="1077"/>
      <w:contextualSpacing/>
    </w:pPr>
  </w:style>
  <w:style w:type="paragraph" w:styleId="Listenfortsetzung4">
    <w:name w:val="List Continue 4"/>
    <w:basedOn w:val="Standard"/>
    <w:uiPriority w:val="99"/>
    <w:semiHidden/>
    <w:rsid w:val="001C40DF"/>
    <w:pPr>
      <w:ind w:left="1440"/>
      <w:contextualSpacing/>
    </w:pPr>
  </w:style>
  <w:style w:type="paragraph" w:styleId="Listenfortsetzung5">
    <w:name w:val="List Continue 5"/>
    <w:basedOn w:val="Standard"/>
    <w:uiPriority w:val="99"/>
    <w:semiHidden/>
    <w:rsid w:val="001C40DF"/>
    <w:pPr>
      <w:ind w:left="1797"/>
      <w:contextualSpacing/>
    </w:pPr>
  </w:style>
  <w:style w:type="paragraph" w:styleId="Inhaltsverzeichnisberschrift">
    <w:name w:val="TOC Heading"/>
    <w:basedOn w:val="Standard"/>
    <w:next w:val="Standard"/>
    <w:uiPriority w:val="39"/>
    <w:qFormat/>
    <w:rsid w:val="0025799B"/>
    <w:pPr>
      <w:spacing w:before="240" w:after="240"/>
      <w:contextualSpacing/>
      <w:jc w:val="left"/>
    </w:pPr>
    <w:rPr>
      <w:rFonts w:asciiTheme="majorHAnsi" w:hAnsiTheme="majorHAnsi"/>
      <w:color w:val="375F92" w:themeColor="accent1"/>
      <w:spacing w:val="4"/>
    </w:rPr>
  </w:style>
  <w:style w:type="paragraph" w:styleId="Verzeichnis1">
    <w:name w:val="toc 1"/>
    <w:basedOn w:val="Standard"/>
    <w:next w:val="Standard"/>
    <w:uiPriority w:val="39"/>
    <w:rsid w:val="00747D7F"/>
    <w:pPr>
      <w:tabs>
        <w:tab w:val="right" w:pos="9072"/>
      </w:tabs>
      <w:spacing w:before="240" w:after="120"/>
      <w:ind w:left="720" w:hanging="720"/>
      <w:jc w:val="left"/>
    </w:pPr>
    <w:rPr>
      <w:rFonts w:asciiTheme="majorHAnsi" w:hAnsiTheme="majorHAnsi"/>
    </w:rPr>
  </w:style>
  <w:style w:type="paragraph" w:styleId="Verzeichnis2">
    <w:name w:val="toc 2"/>
    <w:basedOn w:val="Standard"/>
    <w:next w:val="Standard"/>
    <w:uiPriority w:val="39"/>
    <w:rsid w:val="00747D7F"/>
    <w:pPr>
      <w:tabs>
        <w:tab w:val="right" w:pos="9072"/>
      </w:tabs>
      <w:spacing w:before="120" w:after="120"/>
      <w:ind w:left="720" w:hanging="720"/>
      <w:jc w:val="left"/>
    </w:pPr>
  </w:style>
  <w:style w:type="paragraph" w:styleId="Verzeichnis3">
    <w:name w:val="toc 3"/>
    <w:basedOn w:val="Standard"/>
    <w:next w:val="Standard"/>
    <w:uiPriority w:val="39"/>
    <w:rsid w:val="00747D7F"/>
    <w:pPr>
      <w:tabs>
        <w:tab w:val="right" w:pos="9072"/>
      </w:tabs>
      <w:spacing w:before="60" w:after="60"/>
      <w:ind w:left="720" w:hanging="720"/>
      <w:jc w:val="left"/>
    </w:pPr>
  </w:style>
  <w:style w:type="paragraph" w:styleId="Verzeichnis4">
    <w:name w:val="toc 4"/>
    <w:basedOn w:val="Standard"/>
    <w:next w:val="Standard"/>
    <w:uiPriority w:val="39"/>
    <w:rsid w:val="004E634D"/>
    <w:pPr>
      <w:tabs>
        <w:tab w:val="right" w:pos="9072"/>
      </w:tabs>
      <w:spacing w:before="120" w:after="120"/>
      <w:ind w:left="1077" w:hanging="1077"/>
      <w:contextualSpacing/>
      <w:jc w:val="left"/>
    </w:pPr>
  </w:style>
  <w:style w:type="paragraph" w:styleId="Verzeichnis5">
    <w:name w:val="toc 5"/>
    <w:basedOn w:val="Standard"/>
    <w:next w:val="Standard"/>
    <w:uiPriority w:val="39"/>
    <w:rsid w:val="004E634D"/>
    <w:pPr>
      <w:tabs>
        <w:tab w:val="right" w:pos="9072"/>
      </w:tabs>
      <w:spacing w:before="120" w:after="120"/>
      <w:ind w:left="1077" w:hanging="1077"/>
      <w:contextualSpacing/>
      <w:jc w:val="left"/>
    </w:pPr>
  </w:style>
  <w:style w:type="paragraph" w:styleId="Verzeichnis6">
    <w:name w:val="toc 6"/>
    <w:basedOn w:val="Standard"/>
    <w:next w:val="Standard"/>
    <w:uiPriority w:val="39"/>
    <w:rsid w:val="00403980"/>
    <w:pPr>
      <w:tabs>
        <w:tab w:val="right" w:pos="9072"/>
      </w:tabs>
      <w:spacing w:before="120" w:after="120"/>
      <w:ind w:left="1440" w:hanging="1440"/>
      <w:contextualSpacing/>
      <w:jc w:val="left"/>
    </w:pPr>
    <w:rPr>
      <w:sz w:val="18"/>
    </w:rPr>
  </w:style>
  <w:style w:type="paragraph" w:styleId="Verzeichnis7">
    <w:name w:val="toc 7"/>
    <w:basedOn w:val="Standard"/>
    <w:next w:val="Standard"/>
    <w:uiPriority w:val="39"/>
    <w:rsid w:val="00403980"/>
    <w:pPr>
      <w:tabs>
        <w:tab w:val="right" w:pos="9072"/>
      </w:tabs>
      <w:spacing w:before="120" w:after="120"/>
      <w:ind w:left="1440" w:hanging="1440"/>
      <w:contextualSpacing/>
      <w:jc w:val="left"/>
    </w:pPr>
    <w:rPr>
      <w:sz w:val="18"/>
    </w:rPr>
  </w:style>
  <w:style w:type="paragraph" w:styleId="Verzeichnis8">
    <w:name w:val="toc 8"/>
    <w:basedOn w:val="Standard"/>
    <w:next w:val="Standard"/>
    <w:uiPriority w:val="39"/>
    <w:rsid w:val="00403980"/>
    <w:pPr>
      <w:tabs>
        <w:tab w:val="right" w:pos="9072"/>
      </w:tabs>
      <w:spacing w:before="120" w:after="120"/>
      <w:ind w:left="1797" w:hanging="1797"/>
      <w:contextualSpacing/>
      <w:jc w:val="left"/>
    </w:pPr>
    <w:rPr>
      <w:sz w:val="18"/>
    </w:rPr>
  </w:style>
  <w:style w:type="paragraph" w:styleId="Verzeichnis9">
    <w:name w:val="toc 9"/>
    <w:aliases w:val="REG:Anhang"/>
    <w:basedOn w:val="Standard"/>
    <w:next w:val="Standard"/>
    <w:uiPriority w:val="39"/>
    <w:rsid w:val="00213AC2"/>
    <w:pPr>
      <w:tabs>
        <w:tab w:val="right" w:pos="9072"/>
      </w:tabs>
      <w:spacing w:before="240" w:after="120" w:line="264" w:lineRule="auto"/>
      <w:ind w:left="1797" w:hanging="1797"/>
      <w:contextualSpacing/>
      <w:jc w:val="left"/>
      <w:outlineLvl w:val="0"/>
    </w:pPr>
    <w:rPr>
      <w:rFonts w:asciiTheme="majorHAnsi" w:hAnsiTheme="majorHAnsi"/>
    </w:rPr>
  </w:style>
  <w:style w:type="paragraph" w:styleId="Index2">
    <w:name w:val="index 2"/>
    <w:basedOn w:val="Standard"/>
    <w:next w:val="Standard"/>
    <w:autoRedefine/>
    <w:uiPriority w:val="43"/>
    <w:semiHidden/>
    <w:rsid w:val="001943FF"/>
    <w:pPr>
      <w:ind w:left="400" w:hanging="200"/>
    </w:pPr>
  </w:style>
  <w:style w:type="paragraph" w:styleId="Index3">
    <w:name w:val="index 3"/>
    <w:basedOn w:val="Standard"/>
    <w:next w:val="Standard"/>
    <w:autoRedefine/>
    <w:uiPriority w:val="43"/>
    <w:semiHidden/>
    <w:rsid w:val="001943FF"/>
    <w:pPr>
      <w:ind w:left="600" w:hanging="200"/>
    </w:pPr>
  </w:style>
  <w:style w:type="paragraph" w:styleId="Index4">
    <w:name w:val="index 4"/>
    <w:basedOn w:val="Standard"/>
    <w:next w:val="Standard"/>
    <w:autoRedefine/>
    <w:uiPriority w:val="43"/>
    <w:semiHidden/>
    <w:rsid w:val="001943FF"/>
    <w:pPr>
      <w:ind w:left="800" w:hanging="200"/>
    </w:pPr>
  </w:style>
  <w:style w:type="paragraph" w:styleId="Index5">
    <w:name w:val="index 5"/>
    <w:basedOn w:val="Standard"/>
    <w:next w:val="Standard"/>
    <w:autoRedefine/>
    <w:uiPriority w:val="43"/>
    <w:semiHidden/>
    <w:rsid w:val="001943FF"/>
    <w:pPr>
      <w:ind w:left="1000" w:hanging="200"/>
    </w:pPr>
  </w:style>
  <w:style w:type="paragraph" w:styleId="Index6">
    <w:name w:val="index 6"/>
    <w:basedOn w:val="Standard"/>
    <w:next w:val="Standard"/>
    <w:autoRedefine/>
    <w:uiPriority w:val="43"/>
    <w:semiHidden/>
    <w:rsid w:val="001943FF"/>
    <w:pPr>
      <w:ind w:left="1200" w:hanging="200"/>
    </w:pPr>
  </w:style>
  <w:style w:type="paragraph" w:styleId="Fu-Endnotenberschrift">
    <w:name w:val="Note Heading"/>
    <w:basedOn w:val="Standard"/>
    <w:next w:val="Standard"/>
    <w:link w:val="Fu-EndnotenberschriftZchn"/>
    <w:uiPriority w:val="36"/>
    <w:semiHidden/>
    <w:rsid w:val="001943FF"/>
  </w:style>
  <w:style w:type="character" w:customStyle="1" w:styleId="Fu-EndnotenberschriftZchn">
    <w:name w:val="Fuß/-Endnotenüberschrift Zchn"/>
    <w:basedOn w:val="Absatz-Standardschriftart"/>
    <w:link w:val="Fu-Endnotenberschrift"/>
    <w:uiPriority w:val="36"/>
    <w:semiHidden/>
    <w:rsid w:val="00D47905"/>
  </w:style>
  <w:style w:type="character" w:customStyle="1" w:styleId="Mention">
    <w:name w:val="Mention"/>
    <w:basedOn w:val="Absatz-Standardschriftart"/>
    <w:uiPriority w:val="76"/>
    <w:semiHidden/>
    <w:rsid w:val="001943FF"/>
    <w:rPr>
      <w:color w:val="2B579A"/>
      <w:shd w:val="clear" w:color="auto" w:fill="E6E6E6"/>
    </w:rPr>
  </w:style>
  <w:style w:type="character" w:styleId="Hervorhebung">
    <w:name w:val="Emphasis"/>
    <w:basedOn w:val="Absatz-Standardschriftart"/>
    <w:uiPriority w:val="20"/>
    <w:semiHidden/>
    <w:qFormat/>
    <w:rsid w:val="00403980"/>
    <w:rPr>
      <w:rFonts w:asciiTheme="majorHAnsi" w:hAnsiTheme="majorHAnsi"/>
      <w:b w:val="0"/>
      <w:i w:val="0"/>
      <w:iCs/>
      <w:bdr w:val="none" w:sz="0" w:space="0" w:color="auto"/>
      <w:shd w:val="clear" w:color="auto" w:fill="FFF4C7" w:themeFill="accent3" w:themeFillTint="33"/>
    </w:rPr>
  </w:style>
  <w:style w:type="character" w:styleId="Fett">
    <w:name w:val="Strong"/>
    <w:basedOn w:val="Absatz-Standardschriftart"/>
    <w:uiPriority w:val="1"/>
    <w:qFormat/>
    <w:rsid w:val="00423254"/>
    <w:rPr>
      <w:rFonts w:asciiTheme="majorHAnsi" w:hAnsiTheme="majorHAnsi"/>
      <w:b w:val="0"/>
      <w:bCs/>
    </w:rPr>
  </w:style>
  <w:style w:type="paragraph" w:styleId="Zitat">
    <w:name w:val="Quote"/>
    <w:basedOn w:val="Standard"/>
    <w:next w:val="Standard"/>
    <w:link w:val="ZitatZchn"/>
    <w:uiPriority w:val="29"/>
    <w:semiHidden/>
    <w:rsid w:val="00052443"/>
    <w:rPr>
      <w:i/>
      <w:iCs/>
    </w:rPr>
  </w:style>
  <w:style w:type="character" w:customStyle="1" w:styleId="ZitatZchn">
    <w:name w:val="Zitat Zchn"/>
    <w:basedOn w:val="Absatz-Standardschriftart"/>
    <w:link w:val="Zitat"/>
    <w:uiPriority w:val="29"/>
    <w:semiHidden/>
    <w:rsid w:val="00D47905"/>
    <w:rPr>
      <w:i/>
      <w:iCs/>
    </w:rPr>
  </w:style>
  <w:style w:type="paragraph" w:styleId="IntensivesZitat">
    <w:name w:val="Intense Quote"/>
    <w:basedOn w:val="Standard"/>
    <w:next w:val="Standard"/>
    <w:link w:val="IntensivesZitatZchn"/>
    <w:uiPriority w:val="30"/>
    <w:semiHidden/>
    <w:rsid w:val="00052443"/>
    <w:pPr>
      <w:pBdr>
        <w:top w:val="single" w:sz="2" w:space="10" w:color="auto"/>
        <w:bottom w:val="single" w:sz="2" w:space="10" w:color="auto"/>
      </w:pBdr>
      <w:spacing w:before="240" w:after="240"/>
    </w:pPr>
    <w:rPr>
      <w:i/>
      <w:iCs/>
    </w:rPr>
  </w:style>
  <w:style w:type="character" w:customStyle="1" w:styleId="IntensivesZitatZchn">
    <w:name w:val="Intensives Zitat Zchn"/>
    <w:basedOn w:val="Absatz-Standardschriftart"/>
    <w:link w:val="IntensivesZitat"/>
    <w:uiPriority w:val="30"/>
    <w:semiHidden/>
    <w:rsid w:val="00052443"/>
    <w:rPr>
      <w:i/>
      <w:iCs/>
    </w:rPr>
  </w:style>
  <w:style w:type="character" w:styleId="SchwacherVerweis">
    <w:name w:val="Subtle Reference"/>
    <w:basedOn w:val="Absatz-Standardschriftart"/>
    <w:uiPriority w:val="31"/>
    <w:semiHidden/>
    <w:qFormat/>
    <w:rsid w:val="00052443"/>
    <w:rPr>
      <w:caps w:val="0"/>
      <w:smallCaps w:val="0"/>
      <w:color w:val="auto"/>
      <w:u w:val="single"/>
    </w:rPr>
  </w:style>
  <w:style w:type="character" w:styleId="IntensiverVerweis">
    <w:name w:val="Intense Reference"/>
    <w:basedOn w:val="Absatz-Standardschriftart"/>
    <w:uiPriority w:val="32"/>
    <w:semiHidden/>
    <w:qFormat/>
    <w:rsid w:val="00403980"/>
    <w:rPr>
      <w:rFonts w:asciiTheme="majorHAnsi" w:hAnsiTheme="majorHAnsi"/>
      <w:b w:val="0"/>
      <w:bCs/>
      <w:caps w:val="0"/>
      <w:smallCaps w:val="0"/>
      <w:color w:val="auto"/>
      <w:spacing w:val="5"/>
      <w:u w:val="single"/>
    </w:rPr>
  </w:style>
  <w:style w:type="paragraph" w:styleId="Blocktext">
    <w:name w:val="Block Text"/>
    <w:basedOn w:val="Standard"/>
    <w:uiPriority w:val="24"/>
    <w:semiHidden/>
    <w:rsid w:val="00052443"/>
    <w:pPr>
      <w:pBdr>
        <w:top w:val="single" w:sz="2" w:space="10" w:color="auto"/>
        <w:left w:val="single" w:sz="2" w:space="16" w:color="auto"/>
        <w:bottom w:val="single" w:sz="2" w:space="10" w:color="auto"/>
        <w:right w:val="single" w:sz="2" w:space="12" w:color="auto"/>
      </w:pBdr>
      <w:spacing w:before="240" w:after="240"/>
      <w:ind w:left="357" w:right="357"/>
    </w:pPr>
    <w:rPr>
      <w:rFonts w:eastAsiaTheme="minorEastAsia"/>
      <w:iCs/>
    </w:rPr>
  </w:style>
  <w:style w:type="paragraph" w:styleId="Makrotext">
    <w:name w:val="macro"/>
    <w:link w:val="MakrotextZchn"/>
    <w:uiPriority w:val="75"/>
    <w:semiHidden/>
    <w:rsid w:val="001943FF"/>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krotextZchn">
    <w:name w:val="Makrotext Zchn"/>
    <w:basedOn w:val="Absatz-Standardschriftart"/>
    <w:link w:val="Makrotext"/>
    <w:uiPriority w:val="75"/>
    <w:semiHidden/>
    <w:rsid w:val="000E6A23"/>
    <w:rPr>
      <w:rFonts w:ascii="Consolas" w:hAnsi="Consolas" w:cs="Consolas"/>
    </w:rPr>
  </w:style>
  <w:style w:type="paragraph" w:styleId="Textkrper-Einzug2">
    <w:name w:val="Body Text Indent 2"/>
    <w:basedOn w:val="Standard"/>
    <w:link w:val="Textkrper-Einzug2Zchn"/>
    <w:uiPriority w:val="99"/>
    <w:semiHidden/>
    <w:rsid w:val="009852E0"/>
    <w:pPr>
      <w:spacing w:line="480" w:lineRule="auto"/>
      <w:ind w:left="255"/>
    </w:pPr>
  </w:style>
  <w:style w:type="character" w:customStyle="1" w:styleId="Textkrper-Einzug2Zchn">
    <w:name w:val="Textkörper-Einzug 2 Zchn"/>
    <w:basedOn w:val="Absatz-Standardschriftart"/>
    <w:link w:val="Textkrper-Einzug2"/>
    <w:uiPriority w:val="99"/>
    <w:semiHidden/>
    <w:rsid w:val="009852E0"/>
  </w:style>
  <w:style w:type="paragraph" w:styleId="Textkrper-Einzug3">
    <w:name w:val="Body Text Indent 3"/>
    <w:basedOn w:val="Standard"/>
    <w:link w:val="Textkrper-Einzug3Zchn"/>
    <w:uiPriority w:val="99"/>
    <w:semiHidden/>
    <w:rsid w:val="009852E0"/>
    <w:pPr>
      <w:ind w:left="198"/>
    </w:pPr>
    <w:rPr>
      <w:sz w:val="16"/>
      <w:szCs w:val="16"/>
    </w:rPr>
  </w:style>
  <w:style w:type="character" w:customStyle="1" w:styleId="Textkrper-Einzug3Zchn">
    <w:name w:val="Textkörper-Einzug 3 Zchn"/>
    <w:basedOn w:val="Absatz-Standardschriftart"/>
    <w:link w:val="Textkrper-Einzug3"/>
    <w:uiPriority w:val="99"/>
    <w:semiHidden/>
    <w:rsid w:val="009852E0"/>
    <w:rPr>
      <w:sz w:val="16"/>
      <w:szCs w:val="16"/>
    </w:rPr>
  </w:style>
  <w:style w:type="paragraph" w:styleId="Textkrper-Erstzeileneinzug">
    <w:name w:val="Body Text First Indent"/>
    <w:basedOn w:val="Textkrper"/>
    <w:link w:val="Textkrper-ErstzeileneinzugZchn"/>
    <w:uiPriority w:val="99"/>
    <w:semiHidden/>
    <w:rsid w:val="001943FF"/>
    <w:pPr>
      <w:ind w:firstLine="360"/>
    </w:pPr>
  </w:style>
  <w:style w:type="character" w:customStyle="1" w:styleId="Textkrper-ErstzeileneinzugZchn">
    <w:name w:val="Textkörper-Erstzeileneinzug Zchn"/>
    <w:basedOn w:val="TextkrperZchn"/>
    <w:link w:val="Textkrper-Erstzeileneinzug"/>
    <w:uiPriority w:val="99"/>
    <w:semiHidden/>
    <w:rsid w:val="00D47905"/>
  </w:style>
  <w:style w:type="paragraph" w:styleId="Textkrper-Zeileneinzug">
    <w:name w:val="Body Text Indent"/>
    <w:basedOn w:val="Standard"/>
    <w:link w:val="Textkrper-ZeileneinzugZchn"/>
    <w:uiPriority w:val="99"/>
    <w:semiHidden/>
    <w:rsid w:val="00357A71"/>
    <w:pPr>
      <w:ind w:left="357"/>
    </w:pPr>
  </w:style>
  <w:style w:type="character" w:customStyle="1" w:styleId="Textkrper-ZeileneinzugZchn">
    <w:name w:val="Textkörper-Zeileneinzug Zchn"/>
    <w:basedOn w:val="Absatz-Standardschriftart"/>
    <w:link w:val="Textkrper-Zeileneinzug"/>
    <w:uiPriority w:val="99"/>
    <w:semiHidden/>
    <w:rsid w:val="00D47905"/>
  </w:style>
  <w:style w:type="paragraph" w:styleId="Textkrper-Erstzeileneinzug2">
    <w:name w:val="Body Text First Indent 2"/>
    <w:basedOn w:val="Textkrper-Zeileneinzug"/>
    <w:link w:val="Textkrper-Erstzeileneinzug2Zchn"/>
    <w:uiPriority w:val="99"/>
    <w:semiHidden/>
    <w:rsid w:val="009852E0"/>
    <w:pPr>
      <w:ind w:firstLine="357"/>
    </w:pPr>
  </w:style>
  <w:style w:type="character" w:customStyle="1" w:styleId="Textkrper-Erstzeileneinzug2Zchn">
    <w:name w:val="Textkörper-Erstzeileneinzug 2 Zchn"/>
    <w:basedOn w:val="Textkrper-ZeileneinzugZchn"/>
    <w:link w:val="Textkrper-Erstzeileneinzug2"/>
    <w:uiPriority w:val="99"/>
    <w:semiHidden/>
    <w:rsid w:val="009852E0"/>
  </w:style>
  <w:style w:type="character" w:styleId="Buchtitel">
    <w:name w:val="Book Title"/>
    <w:basedOn w:val="Absatz-Standardschriftart"/>
    <w:uiPriority w:val="99"/>
    <w:semiHidden/>
    <w:qFormat/>
    <w:rsid w:val="001943FF"/>
    <w:rPr>
      <w:b/>
      <w:bCs/>
      <w:i/>
      <w:iCs/>
      <w:spacing w:val="5"/>
    </w:rPr>
  </w:style>
  <w:style w:type="paragraph" w:styleId="StandardWeb">
    <w:name w:val="Normal (Web)"/>
    <w:basedOn w:val="Standard"/>
    <w:uiPriority w:val="99"/>
    <w:semiHidden/>
    <w:rsid w:val="001943FF"/>
    <w:rPr>
      <w:rFonts w:ascii="Times New Roman" w:hAnsi="Times New Roman" w:cs="Times New Roman"/>
      <w:sz w:val="24"/>
      <w:szCs w:val="24"/>
    </w:rPr>
  </w:style>
  <w:style w:type="character" w:styleId="Seitenzahl">
    <w:name w:val="page number"/>
    <w:basedOn w:val="Absatz-Standardschriftart"/>
    <w:uiPriority w:val="80"/>
    <w:semiHidden/>
    <w:rsid w:val="001943FF"/>
  </w:style>
  <w:style w:type="paragraph" w:styleId="NurText">
    <w:name w:val="Plain Text"/>
    <w:basedOn w:val="Standard"/>
    <w:link w:val="NurTextZchn"/>
    <w:uiPriority w:val="99"/>
    <w:semiHidden/>
    <w:rsid w:val="001943FF"/>
    <w:rPr>
      <w:rFonts w:ascii="Consolas" w:hAnsi="Consolas" w:cs="Consolas"/>
      <w:sz w:val="21"/>
      <w:szCs w:val="21"/>
    </w:rPr>
  </w:style>
  <w:style w:type="character" w:customStyle="1" w:styleId="NurTextZchn">
    <w:name w:val="Nur Text Zchn"/>
    <w:basedOn w:val="Absatz-Standardschriftart"/>
    <w:link w:val="NurText"/>
    <w:uiPriority w:val="99"/>
    <w:semiHidden/>
    <w:rsid w:val="009852E0"/>
    <w:rPr>
      <w:rFonts w:ascii="Consolas" w:hAnsi="Consolas" w:cs="Consolas"/>
      <w:sz w:val="21"/>
      <w:szCs w:val="21"/>
    </w:rPr>
  </w:style>
  <w:style w:type="paragraph" w:styleId="Nachrichtenkopf">
    <w:name w:val="Message Header"/>
    <w:basedOn w:val="Standard"/>
    <w:link w:val="NachrichtenkopfZchn"/>
    <w:uiPriority w:val="99"/>
    <w:semiHidden/>
    <w:rsid w:val="00C621E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NachrichtenkopfZchn">
    <w:name w:val="Nachrichtenkopf Zchn"/>
    <w:basedOn w:val="Absatz-Standardschriftart"/>
    <w:link w:val="Nachrichtenkopf"/>
    <w:uiPriority w:val="99"/>
    <w:semiHidden/>
    <w:rsid w:val="00D47905"/>
    <w:rPr>
      <w:rFonts w:asciiTheme="majorHAnsi" w:eastAsiaTheme="majorEastAsia" w:hAnsiTheme="majorHAnsi" w:cstheme="majorBidi"/>
      <w:sz w:val="22"/>
      <w:szCs w:val="24"/>
      <w:shd w:val="pct20" w:color="auto" w:fill="auto"/>
    </w:rPr>
  </w:style>
  <w:style w:type="paragraph" w:styleId="Dokumentstruktur">
    <w:name w:val="Document Map"/>
    <w:basedOn w:val="Standard"/>
    <w:link w:val="DokumentstrukturZchn"/>
    <w:uiPriority w:val="91"/>
    <w:semiHidden/>
    <w:rsid w:val="001943FF"/>
    <w:rPr>
      <w:rFonts w:cs="Segoe UI"/>
      <w:sz w:val="16"/>
      <w:szCs w:val="16"/>
    </w:rPr>
  </w:style>
  <w:style w:type="character" w:customStyle="1" w:styleId="DokumentstrukturZchn">
    <w:name w:val="Dokumentstruktur Zchn"/>
    <w:basedOn w:val="Absatz-Standardschriftart"/>
    <w:link w:val="Dokumentstruktur"/>
    <w:uiPriority w:val="91"/>
    <w:semiHidden/>
    <w:rsid w:val="009852E0"/>
    <w:rPr>
      <w:rFonts w:ascii="Segoe UI" w:hAnsi="Segoe UI" w:cs="Segoe UI"/>
      <w:sz w:val="16"/>
      <w:szCs w:val="16"/>
    </w:rPr>
  </w:style>
  <w:style w:type="paragraph" w:styleId="Kommentarthema">
    <w:name w:val="annotation subject"/>
    <w:basedOn w:val="Kommentartext"/>
    <w:next w:val="Kommentartext"/>
    <w:link w:val="KommentarthemaZchn"/>
    <w:uiPriority w:val="90"/>
    <w:semiHidden/>
    <w:rsid w:val="00403980"/>
    <w:pPr>
      <w:jc w:val="left"/>
    </w:pPr>
    <w:rPr>
      <w:b/>
      <w:bCs/>
    </w:rPr>
  </w:style>
  <w:style w:type="character" w:customStyle="1" w:styleId="KommentarthemaZchn">
    <w:name w:val="Kommentarthema Zchn"/>
    <w:basedOn w:val="KommentartextZchn"/>
    <w:link w:val="Kommentarthema"/>
    <w:uiPriority w:val="90"/>
    <w:semiHidden/>
    <w:rsid w:val="00403980"/>
    <w:rPr>
      <w:rFonts w:ascii="Segoe UI" w:hAnsi="Segoe UI"/>
      <w:b/>
      <w:bCs/>
      <w:lang w:val="de-DE"/>
    </w:rPr>
  </w:style>
  <w:style w:type="character" w:styleId="Kommentarzeichen">
    <w:name w:val="annotation reference"/>
    <w:basedOn w:val="Absatz-Standardschriftart"/>
    <w:uiPriority w:val="99"/>
    <w:semiHidden/>
    <w:rsid w:val="001943FF"/>
    <w:rPr>
      <w:sz w:val="16"/>
      <w:szCs w:val="16"/>
    </w:rPr>
  </w:style>
  <w:style w:type="character" w:styleId="Zeilennummer">
    <w:name w:val="line number"/>
    <w:basedOn w:val="Absatz-Standardschriftart"/>
    <w:uiPriority w:val="90"/>
    <w:semiHidden/>
    <w:rsid w:val="001943FF"/>
  </w:style>
  <w:style w:type="paragraph" w:styleId="HTMLAdresse">
    <w:name w:val="HTML Address"/>
    <w:basedOn w:val="Standard"/>
    <w:link w:val="HTMLAdresseZchn"/>
    <w:uiPriority w:val="99"/>
    <w:semiHidden/>
    <w:rsid w:val="001943FF"/>
    <w:rPr>
      <w:i/>
      <w:iCs/>
    </w:rPr>
  </w:style>
  <w:style w:type="character" w:customStyle="1" w:styleId="HTMLAdresseZchn">
    <w:name w:val="HTML Adresse Zchn"/>
    <w:basedOn w:val="Absatz-Standardschriftart"/>
    <w:link w:val="HTMLAdresse"/>
    <w:uiPriority w:val="99"/>
    <w:semiHidden/>
    <w:rsid w:val="00D47905"/>
    <w:rPr>
      <w:i/>
      <w:iCs/>
    </w:rPr>
  </w:style>
  <w:style w:type="character" w:styleId="HTMLAkronym">
    <w:name w:val="HTML Acronym"/>
    <w:basedOn w:val="Absatz-Standardschriftart"/>
    <w:uiPriority w:val="99"/>
    <w:semiHidden/>
    <w:rsid w:val="001943FF"/>
  </w:style>
  <w:style w:type="character" w:styleId="HTMLBeispiel">
    <w:name w:val="HTML Sample"/>
    <w:basedOn w:val="Absatz-Standardschriftart"/>
    <w:uiPriority w:val="99"/>
    <w:semiHidden/>
    <w:rsid w:val="001943FF"/>
    <w:rPr>
      <w:rFonts w:ascii="Consolas" w:hAnsi="Consolas" w:cs="Consolas"/>
      <w:sz w:val="24"/>
      <w:szCs w:val="24"/>
    </w:rPr>
  </w:style>
  <w:style w:type="character" w:styleId="HTMLCode">
    <w:name w:val="HTML Code"/>
    <w:basedOn w:val="Absatz-Standardschriftart"/>
    <w:uiPriority w:val="99"/>
    <w:semiHidden/>
    <w:rsid w:val="001943FF"/>
    <w:rPr>
      <w:rFonts w:ascii="Consolas" w:hAnsi="Consolas" w:cs="Consolas"/>
      <w:sz w:val="20"/>
      <w:szCs w:val="20"/>
    </w:rPr>
  </w:style>
  <w:style w:type="character" w:styleId="HTMLDefinition">
    <w:name w:val="HTML Definition"/>
    <w:basedOn w:val="Absatz-Standardschriftart"/>
    <w:uiPriority w:val="99"/>
    <w:semiHidden/>
    <w:rsid w:val="001943FF"/>
    <w:rPr>
      <w:i/>
      <w:iCs/>
    </w:rPr>
  </w:style>
  <w:style w:type="character" w:styleId="HTMLSchreibmaschine">
    <w:name w:val="HTML Typewriter"/>
    <w:basedOn w:val="Absatz-Standardschriftart"/>
    <w:uiPriority w:val="99"/>
    <w:semiHidden/>
    <w:rsid w:val="001943FF"/>
    <w:rPr>
      <w:rFonts w:ascii="Consolas" w:hAnsi="Consolas" w:cs="Consolas"/>
      <w:sz w:val="20"/>
      <w:szCs w:val="20"/>
    </w:rPr>
  </w:style>
  <w:style w:type="character" w:styleId="HTMLTastatur">
    <w:name w:val="HTML Keyboard"/>
    <w:basedOn w:val="Absatz-Standardschriftart"/>
    <w:uiPriority w:val="99"/>
    <w:semiHidden/>
    <w:rsid w:val="001943FF"/>
    <w:rPr>
      <w:rFonts w:ascii="Consolas" w:hAnsi="Consolas" w:cs="Consolas"/>
      <w:sz w:val="20"/>
      <w:szCs w:val="20"/>
    </w:rPr>
  </w:style>
  <w:style w:type="character" w:styleId="HTMLVariable">
    <w:name w:val="HTML Variable"/>
    <w:basedOn w:val="Absatz-Standardschriftart"/>
    <w:uiPriority w:val="99"/>
    <w:semiHidden/>
    <w:rsid w:val="001943FF"/>
    <w:rPr>
      <w:i/>
      <w:iCs/>
    </w:rPr>
  </w:style>
  <w:style w:type="paragraph" w:styleId="HTMLVorformatiert">
    <w:name w:val="HTML Preformatted"/>
    <w:basedOn w:val="Standard"/>
    <w:link w:val="HTMLVorformatiertZchn"/>
    <w:uiPriority w:val="99"/>
    <w:semiHidden/>
    <w:rsid w:val="001943FF"/>
    <w:rPr>
      <w:rFonts w:ascii="Consolas" w:hAnsi="Consolas" w:cs="Consolas"/>
    </w:rPr>
  </w:style>
  <w:style w:type="character" w:customStyle="1" w:styleId="HTMLVorformatiertZchn">
    <w:name w:val="HTML Vorformatiert Zchn"/>
    <w:basedOn w:val="Absatz-Standardschriftart"/>
    <w:link w:val="HTMLVorformatiert"/>
    <w:uiPriority w:val="99"/>
    <w:semiHidden/>
    <w:rsid w:val="00D47905"/>
    <w:rPr>
      <w:rFonts w:ascii="Consolas" w:hAnsi="Consolas" w:cs="Consolas"/>
    </w:rPr>
  </w:style>
  <w:style w:type="character" w:styleId="HTMLZitat">
    <w:name w:val="HTML Cite"/>
    <w:basedOn w:val="Absatz-Standardschriftart"/>
    <w:uiPriority w:val="99"/>
    <w:semiHidden/>
    <w:rsid w:val="001943FF"/>
    <w:rPr>
      <w:i/>
      <w:iCs/>
    </w:rPr>
  </w:style>
  <w:style w:type="paragraph" w:styleId="Umschlagabsenderadresse">
    <w:name w:val="envelope return"/>
    <w:basedOn w:val="Standard"/>
    <w:uiPriority w:val="80"/>
    <w:semiHidden/>
    <w:rsid w:val="001943FF"/>
    <w:rPr>
      <w:rFonts w:asciiTheme="majorHAnsi" w:eastAsiaTheme="majorEastAsia" w:hAnsiTheme="majorHAnsi" w:cstheme="majorBidi"/>
    </w:rPr>
  </w:style>
  <w:style w:type="paragraph" w:styleId="Umschlagadresse">
    <w:name w:val="envelope address"/>
    <w:basedOn w:val="Standard"/>
    <w:uiPriority w:val="80"/>
    <w:semiHidden/>
    <w:rsid w:val="00902544"/>
    <w:pPr>
      <w:framePr w:w="4253" w:h="1871" w:hRule="exact" w:wrap="notBeside" w:vAnchor="page" w:hAnchor="page" w:x="1475" w:y="2893"/>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80"/>
    <w:semiHidden/>
    <w:rsid w:val="00902544"/>
    <w:pPr>
      <w:ind w:left="4252"/>
    </w:pPr>
  </w:style>
  <w:style w:type="character" w:customStyle="1" w:styleId="UnterschriftZchn">
    <w:name w:val="Unterschrift Zchn"/>
    <w:basedOn w:val="Absatz-Standardschriftart"/>
    <w:link w:val="Unterschrift"/>
    <w:uiPriority w:val="80"/>
    <w:semiHidden/>
    <w:rsid w:val="00D47905"/>
  </w:style>
  <w:style w:type="paragraph" w:styleId="Gruformel">
    <w:name w:val="Closing"/>
    <w:basedOn w:val="Standard"/>
    <w:link w:val="GruformelZchn"/>
    <w:uiPriority w:val="80"/>
    <w:semiHidden/>
    <w:rsid w:val="00902544"/>
    <w:pPr>
      <w:ind w:left="4252"/>
    </w:pPr>
  </w:style>
  <w:style w:type="character" w:customStyle="1" w:styleId="GruformelZchn">
    <w:name w:val="Grußformel Zchn"/>
    <w:basedOn w:val="Absatz-Standardschriftart"/>
    <w:link w:val="Gruformel"/>
    <w:uiPriority w:val="80"/>
    <w:semiHidden/>
    <w:rsid w:val="00D47905"/>
  </w:style>
  <w:style w:type="paragraph" w:styleId="Datum">
    <w:name w:val="Date"/>
    <w:basedOn w:val="Standard"/>
    <w:next w:val="Standard"/>
    <w:link w:val="DatumZchn"/>
    <w:uiPriority w:val="80"/>
    <w:semiHidden/>
    <w:rsid w:val="00902544"/>
  </w:style>
  <w:style w:type="character" w:customStyle="1" w:styleId="DatumZchn">
    <w:name w:val="Datum Zchn"/>
    <w:basedOn w:val="Absatz-Standardschriftart"/>
    <w:link w:val="Datum"/>
    <w:uiPriority w:val="80"/>
    <w:semiHidden/>
    <w:rsid w:val="00D47905"/>
  </w:style>
  <w:style w:type="paragraph" w:styleId="Anrede">
    <w:name w:val="Salutation"/>
    <w:basedOn w:val="Standard"/>
    <w:next w:val="Standard"/>
    <w:link w:val="AnredeZchn"/>
    <w:uiPriority w:val="80"/>
    <w:semiHidden/>
    <w:rsid w:val="00902544"/>
  </w:style>
  <w:style w:type="character" w:customStyle="1" w:styleId="AnredeZchn">
    <w:name w:val="Anrede Zchn"/>
    <w:basedOn w:val="Absatz-Standardschriftart"/>
    <w:link w:val="Anrede"/>
    <w:uiPriority w:val="80"/>
    <w:semiHidden/>
    <w:rsid w:val="00D47905"/>
  </w:style>
  <w:style w:type="paragraph" w:styleId="E-Mail-Signatur">
    <w:name w:val="E-mail Signature"/>
    <w:basedOn w:val="Standard"/>
    <w:link w:val="E-Mail-SignaturZchn"/>
    <w:uiPriority w:val="80"/>
    <w:semiHidden/>
    <w:rsid w:val="00902544"/>
  </w:style>
  <w:style w:type="character" w:customStyle="1" w:styleId="E-Mail-SignaturZchn">
    <w:name w:val="E-Mail-Signatur Zchn"/>
    <w:basedOn w:val="Absatz-Standardschriftart"/>
    <w:link w:val="E-Mail-Signatur"/>
    <w:uiPriority w:val="80"/>
    <w:semiHidden/>
    <w:rsid w:val="00D47905"/>
  </w:style>
  <w:style w:type="numbering" w:customStyle="1" w:styleId="List-Headings">
    <w:name w:val="List-Headings"/>
    <w:uiPriority w:val="99"/>
    <w:rsid w:val="00D82BE8"/>
    <w:pPr>
      <w:numPr>
        <w:numId w:val="11"/>
      </w:numPr>
    </w:pPr>
  </w:style>
  <w:style w:type="paragraph" w:customStyle="1" w:styleId="REG-AufzhlungszeichenkeinBlocksatz">
    <w:name w:val="REG-Aufzählungszeichen: kein Blocksatz"/>
    <w:basedOn w:val="Standard"/>
    <w:uiPriority w:val="5"/>
    <w:qFormat/>
    <w:rsid w:val="00B76CD9"/>
    <w:pPr>
      <w:numPr>
        <w:numId w:val="20"/>
      </w:numPr>
      <w:spacing w:before="120" w:after="120"/>
      <w:contextualSpacing/>
      <w:jc w:val="left"/>
    </w:pPr>
  </w:style>
  <w:style w:type="paragraph" w:customStyle="1" w:styleId="Oversize">
    <w:name w:val="***** Oversize *****"/>
    <w:basedOn w:val="Standard"/>
    <w:next w:val="Standard"/>
    <w:uiPriority w:val="3"/>
    <w:semiHidden/>
    <w:rsid w:val="00785C52"/>
    <w:pPr>
      <w:spacing w:line="240" w:lineRule="atLeast"/>
      <w:jc w:val="center"/>
    </w:pPr>
    <w:rPr>
      <w:color w:val="BFBFBF" w:themeColor="background1" w:themeShade="BF"/>
      <w:szCs w:val="21"/>
    </w:rPr>
  </w:style>
  <w:style w:type="paragraph" w:customStyle="1" w:styleId="HeaderFooter">
    <w:name w:val="***** Header &amp; Footer *****"/>
    <w:basedOn w:val="Standard"/>
    <w:uiPriority w:val="18"/>
    <w:rsid w:val="00785C52"/>
    <w:pPr>
      <w:jc w:val="center"/>
    </w:pPr>
    <w:rPr>
      <w:color w:val="BFBFBF" w:themeColor="background1" w:themeShade="BF"/>
      <w:szCs w:val="21"/>
    </w:rPr>
  </w:style>
  <w:style w:type="paragraph" w:customStyle="1" w:styleId="Headings">
    <w:name w:val="***** Headings *****"/>
    <w:basedOn w:val="Standard"/>
    <w:uiPriority w:val="9"/>
    <w:rsid w:val="00785C52"/>
    <w:pPr>
      <w:jc w:val="center"/>
    </w:pPr>
    <w:rPr>
      <w:color w:val="BFBFBF" w:themeColor="background1" w:themeShade="BF"/>
      <w:szCs w:val="21"/>
    </w:rPr>
  </w:style>
  <w:style w:type="paragraph" w:customStyle="1" w:styleId="Headingsextra">
    <w:name w:val="***** Headings extra *****"/>
    <w:basedOn w:val="Standard"/>
    <w:uiPriority w:val="10"/>
    <w:rsid w:val="00785C52"/>
    <w:pPr>
      <w:spacing w:before="260" w:line="260" w:lineRule="atLeast"/>
      <w:jc w:val="center"/>
    </w:pPr>
    <w:rPr>
      <w:color w:val="BFBFBF" w:themeColor="background1" w:themeShade="BF"/>
      <w:sz w:val="21"/>
      <w:szCs w:val="21"/>
    </w:rPr>
  </w:style>
  <w:style w:type="paragraph" w:customStyle="1" w:styleId="Deckblatt">
    <w:name w:val="***** Deckblatt *****"/>
    <w:basedOn w:val="Standard"/>
    <w:next w:val="Standard"/>
    <w:uiPriority w:val="53"/>
    <w:rsid w:val="00785C52"/>
    <w:pPr>
      <w:jc w:val="center"/>
    </w:pPr>
    <w:rPr>
      <w:color w:val="BFBFBF" w:themeColor="background1" w:themeShade="BF"/>
      <w:szCs w:val="21"/>
    </w:rPr>
  </w:style>
  <w:style w:type="paragraph" w:customStyle="1" w:styleId="Table-List1bulletREG">
    <w:name w:val="Table-List 1 (bullet): REG"/>
    <w:basedOn w:val="Standard"/>
    <w:uiPriority w:val="8"/>
    <w:qFormat/>
    <w:rsid w:val="00403980"/>
    <w:pPr>
      <w:numPr>
        <w:numId w:val="13"/>
      </w:numPr>
      <w:ind w:left="255" w:hanging="255"/>
      <w:jc w:val="left"/>
    </w:pPr>
  </w:style>
  <w:style w:type="paragraph" w:customStyle="1" w:styleId="Diverses">
    <w:name w:val="***** Diverses *****"/>
    <w:basedOn w:val="Standard"/>
    <w:uiPriority w:val="74"/>
    <w:rsid w:val="00785C52"/>
    <w:pPr>
      <w:jc w:val="center"/>
    </w:pPr>
    <w:rPr>
      <w:color w:val="BFBFBF" w:themeColor="background1" w:themeShade="BF"/>
      <w:szCs w:val="21"/>
    </w:rPr>
  </w:style>
  <w:style w:type="paragraph" w:customStyle="1" w:styleId="Text">
    <w:name w:val="***** Text *****"/>
    <w:basedOn w:val="Standard"/>
    <w:rsid w:val="00785C52"/>
    <w:pPr>
      <w:jc w:val="center"/>
    </w:pPr>
    <w:rPr>
      <w:noProof/>
      <w:color w:val="BFBFBF" w:themeColor="background1" w:themeShade="BF"/>
      <w:szCs w:val="21"/>
      <w:lang w:eastAsia="de-CH"/>
    </w:rPr>
  </w:style>
  <w:style w:type="paragraph" w:customStyle="1" w:styleId="Textextra">
    <w:name w:val="***** Text extra *****"/>
    <w:basedOn w:val="Standard"/>
    <w:uiPriority w:val="19"/>
    <w:rsid w:val="00785C52"/>
    <w:pPr>
      <w:jc w:val="center"/>
    </w:pPr>
    <w:rPr>
      <w:color w:val="BFBFBF" w:themeColor="background1" w:themeShade="BF"/>
      <w:szCs w:val="21"/>
    </w:rPr>
  </w:style>
  <w:style w:type="paragraph" w:customStyle="1" w:styleId="Verzeichnisse">
    <w:name w:val="***** Verzeichnisse  *****"/>
    <w:basedOn w:val="Standard"/>
    <w:uiPriority w:val="39"/>
    <w:rsid w:val="00785C52"/>
    <w:pPr>
      <w:jc w:val="center"/>
    </w:pPr>
    <w:rPr>
      <w:color w:val="BFBFBF" w:themeColor="background1" w:themeShade="BF"/>
      <w:szCs w:val="21"/>
    </w:rPr>
  </w:style>
  <w:style w:type="paragraph" w:customStyle="1" w:styleId="BulletsohneAbstand">
    <w:name w:val="***** Bullets ohne Abstand *****"/>
    <w:basedOn w:val="Standard"/>
    <w:uiPriority w:val="8"/>
    <w:rsid w:val="00785C52"/>
    <w:pPr>
      <w:jc w:val="center"/>
    </w:pPr>
    <w:rPr>
      <w:color w:val="BFBFBF" w:themeColor="background1" w:themeShade="BF"/>
      <w:lang w:val="en-US"/>
    </w:rPr>
  </w:style>
  <w:style w:type="paragraph" w:customStyle="1" w:styleId="REG-OversizeKeinBlocksatz-3cm">
    <w:name w:val="REG-Oversize: Kein Blocksatz -3cm"/>
    <w:basedOn w:val="REG-OversizeStandard-3cm"/>
    <w:uiPriority w:val="3"/>
    <w:semiHidden/>
    <w:qFormat/>
    <w:rsid w:val="00CE5299"/>
    <w:pPr>
      <w:jc w:val="left"/>
    </w:pPr>
  </w:style>
  <w:style w:type="paragraph" w:customStyle="1" w:styleId="Layout">
    <w:name w:val="***** Layout *****"/>
    <w:basedOn w:val="Standard"/>
    <w:next w:val="Standard"/>
    <w:uiPriority w:val="59"/>
    <w:rsid w:val="00785C52"/>
    <w:pPr>
      <w:jc w:val="center"/>
    </w:pPr>
    <w:rPr>
      <w:color w:val="BFBFBF" w:themeColor="background1" w:themeShade="BF"/>
    </w:rPr>
  </w:style>
  <w:style w:type="paragraph" w:customStyle="1" w:styleId="Medium10pt">
    <w:name w:val="***** Medium 10pt. *****"/>
    <w:basedOn w:val="Standard"/>
    <w:uiPriority w:val="14"/>
    <w:rsid w:val="00785C52"/>
    <w:pPr>
      <w:jc w:val="center"/>
    </w:pPr>
    <w:rPr>
      <w:color w:val="BFBFBF" w:themeColor="background1" w:themeShade="BF"/>
      <w:szCs w:val="21"/>
    </w:rPr>
  </w:style>
  <w:style w:type="paragraph" w:customStyle="1" w:styleId="Small8pt">
    <w:name w:val="***** Small 8pt. *****"/>
    <w:basedOn w:val="Standard"/>
    <w:uiPriority w:val="16"/>
    <w:semiHidden/>
    <w:rsid w:val="00785C52"/>
    <w:pPr>
      <w:jc w:val="center"/>
    </w:pPr>
    <w:rPr>
      <w:color w:val="BFBFBF" w:themeColor="background1" w:themeShade="BF"/>
      <w:szCs w:val="21"/>
    </w:rPr>
  </w:style>
  <w:style w:type="paragraph" w:customStyle="1" w:styleId="a">
    <w:name w:val="********************"/>
    <w:basedOn w:val="Standard"/>
    <w:next w:val="Standard"/>
    <w:uiPriority w:val="79"/>
    <w:semiHidden/>
    <w:rsid w:val="00785C52"/>
    <w:pPr>
      <w:jc w:val="center"/>
    </w:pPr>
    <w:rPr>
      <w:color w:val="BFBFBF" w:themeColor="background1" w:themeShade="BF"/>
    </w:rPr>
  </w:style>
  <w:style w:type="paragraph" w:customStyle="1" w:styleId="REG-LayoutAddress-Box">
    <w:name w:val="REG-Layout: Address-Box"/>
    <w:basedOn w:val="Standard"/>
    <w:uiPriority w:val="59"/>
    <w:semiHidden/>
    <w:rsid w:val="00D47905"/>
    <w:rPr>
      <w:noProof/>
    </w:rPr>
  </w:style>
  <w:style w:type="paragraph" w:customStyle="1" w:styleId="REG-LayoutLogo-Box">
    <w:name w:val="REG-Layout: Logo-Box"/>
    <w:basedOn w:val="Standard"/>
    <w:uiPriority w:val="59"/>
    <w:semiHidden/>
    <w:rsid w:val="00D47905"/>
    <w:rPr>
      <w:noProof/>
    </w:rPr>
  </w:style>
  <w:style w:type="paragraph" w:customStyle="1" w:styleId="REG-LayoutSeitenzahl-Box">
    <w:name w:val="REG-Layout: Seitenzahl-Box"/>
    <w:basedOn w:val="Fuzeile"/>
    <w:uiPriority w:val="59"/>
    <w:rsid w:val="00147402"/>
    <w:pPr>
      <w:framePr w:hSpace="357" w:wrap="around" w:vAnchor="text" w:hAnchor="text" w:xAlign="right" w:y="-186"/>
    </w:pPr>
    <w:rPr>
      <w:noProof/>
    </w:rPr>
  </w:style>
  <w:style w:type="table" w:customStyle="1" w:styleId="REG-Standard-Tabelle11pt">
    <w:name w:val="REG-Standard-Tabelle 11 pt."/>
    <w:basedOn w:val="NormaleTabelle"/>
    <w:uiPriority w:val="99"/>
    <w:rsid w:val="007F793C"/>
    <w:tblPr>
      <w:tblStyleRowBandSize w:val="1"/>
      <w:tblStyleColBandSize w:val="1"/>
      <w:tblCellMar>
        <w:top w:w="57" w:type="dxa"/>
        <w:left w:w="0" w:type="dxa"/>
        <w:bottom w:w="57" w:type="dxa"/>
        <w:right w:w="0" w:type="dxa"/>
      </w:tblCellMar>
    </w:tblPr>
    <w:tblStylePr w:type="firstRow">
      <w:rPr>
        <w:rFonts w:asciiTheme="majorHAnsi" w:hAnsiTheme="majorHAnsi"/>
        <w:b w:val="0"/>
        <w:i w:val="0"/>
        <w:sz w:val="22"/>
      </w:rPr>
      <w:tblPr/>
      <w:trPr>
        <w:tblHeader/>
      </w:trPr>
      <w:tcPr>
        <w:tcBorders>
          <w:top w:val="single" w:sz="2" w:space="0" w:color="auto"/>
          <w:bottom w:val="single" w:sz="2" w:space="0" w:color="auto"/>
        </w:tcBorders>
      </w:tcPr>
    </w:tblStylePr>
    <w:tblStylePr w:type="lastRow">
      <w:rPr>
        <w:rFonts w:asciiTheme="majorHAnsi" w:hAnsiTheme="majorHAnsi"/>
        <w:b w:val="0"/>
      </w:rPr>
      <w:tblPr/>
      <w:tcPr>
        <w:tcBorders>
          <w:top w:val="single" w:sz="2" w:space="0" w:color="auto"/>
          <w:bottom w:val="single" w:sz="2" w:space="0" w:color="auto"/>
        </w:tcBorders>
      </w:tcPr>
    </w:tblStylePr>
    <w:tblStylePr w:type="band1Vert">
      <w:tblPr>
        <w:tblCellMar>
          <w:top w:w="57" w:type="dxa"/>
          <w:left w:w="108" w:type="dxa"/>
          <w:bottom w:w="57" w:type="dxa"/>
          <w:right w:w="108" w:type="dxa"/>
        </w:tblCellMar>
      </w:tblPr>
      <w:tcPr>
        <w:tcBorders>
          <w:left w:val="single" w:sz="2" w:space="0" w:color="auto"/>
          <w:right w:val="single" w:sz="2" w:space="0" w:color="auto"/>
        </w:tcBorders>
      </w:tcPr>
    </w:tblStylePr>
    <w:tblStylePr w:type="band2Vert">
      <w:tblPr>
        <w:tblCellMar>
          <w:top w:w="57" w:type="dxa"/>
          <w:left w:w="108" w:type="dxa"/>
          <w:bottom w:w="57" w:type="dxa"/>
          <w:right w:w="108" w:type="dxa"/>
        </w:tblCellMar>
      </w:tblPr>
      <w:tcPr>
        <w:tcBorders>
          <w:left w:val="single" w:sz="2" w:space="0" w:color="auto"/>
          <w:right w:val="single" w:sz="2" w:space="0" w:color="auto"/>
          <w:insideV w:val="single" w:sz="4" w:space="0" w:color="auto"/>
        </w:tcBorders>
      </w:tcPr>
    </w:tblStylePr>
    <w:tblStylePr w:type="band1Horz">
      <w:pPr>
        <w:wordWrap/>
        <w:jc w:val="left"/>
      </w:pPr>
      <w:tblPr>
        <w:tblCellMar>
          <w:top w:w="57" w:type="dxa"/>
          <w:left w:w="0" w:type="dxa"/>
          <w:bottom w:w="57" w:type="dxa"/>
          <w:right w:w="108" w:type="dxa"/>
        </w:tblCellMar>
      </w:tblPr>
      <w:tcPr>
        <w:tcBorders>
          <w:top w:val="single" w:sz="2" w:space="0" w:color="auto"/>
          <w:bottom w:val="single" w:sz="2" w:space="0" w:color="auto"/>
        </w:tcBorders>
      </w:tcPr>
    </w:tblStylePr>
    <w:tblStylePr w:type="band2Horz">
      <w:pPr>
        <w:wordWrap/>
        <w:jc w:val="left"/>
      </w:pPr>
      <w:tblPr>
        <w:tblCellMar>
          <w:top w:w="57" w:type="dxa"/>
          <w:left w:w="0" w:type="dxa"/>
          <w:bottom w:w="57" w:type="dxa"/>
          <w:right w:w="108" w:type="dxa"/>
        </w:tblCellMar>
      </w:tblPr>
      <w:tcPr>
        <w:tcBorders>
          <w:top w:val="single" w:sz="2" w:space="0" w:color="auto"/>
          <w:bottom w:val="single" w:sz="2" w:space="0" w:color="auto"/>
        </w:tcBorders>
      </w:tcPr>
    </w:tblStylePr>
  </w:style>
  <w:style w:type="paragraph" w:customStyle="1" w:styleId="Table-List2numberREG">
    <w:name w:val="Table-List 2 (number): REG"/>
    <w:basedOn w:val="Standard"/>
    <w:uiPriority w:val="8"/>
    <w:qFormat/>
    <w:rsid w:val="00403980"/>
    <w:pPr>
      <w:numPr>
        <w:numId w:val="14"/>
      </w:numPr>
      <w:ind w:left="255" w:hanging="255"/>
      <w:jc w:val="left"/>
    </w:pPr>
  </w:style>
  <w:style w:type="paragraph" w:customStyle="1" w:styleId="Table-List3letterREG">
    <w:name w:val="Table-List 3 (letter): REG"/>
    <w:basedOn w:val="Standard"/>
    <w:uiPriority w:val="8"/>
    <w:rsid w:val="00403980"/>
    <w:pPr>
      <w:numPr>
        <w:numId w:val="15"/>
      </w:numPr>
      <w:ind w:left="255" w:hanging="255"/>
      <w:jc w:val="left"/>
    </w:pPr>
  </w:style>
  <w:style w:type="paragraph" w:customStyle="1" w:styleId="Table-List4asteriskREG">
    <w:name w:val="Table-List 4 (asterisk): REG"/>
    <w:basedOn w:val="Standard"/>
    <w:uiPriority w:val="8"/>
    <w:semiHidden/>
    <w:rsid w:val="00403980"/>
    <w:pPr>
      <w:numPr>
        <w:numId w:val="16"/>
      </w:numPr>
      <w:ind w:left="255" w:hanging="255"/>
      <w:jc w:val="left"/>
    </w:pPr>
  </w:style>
  <w:style w:type="paragraph" w:customStyle="1" w:styleId="Table-List5numbersuperscriptREG">
    <w:name w:val="Table-List 5 (number superscript): REG"/>
    <w:basedOn w:val="Standard"/>
    <w:uiPriority w:val="8"/>
    <w:semiHidden/>
    <w:rsid w:val="00403980"/>
    <w:pPr>
      <w:numPr>
        <w:numId w:val="17"/>
      </w:numPr>
      <w:ind w:left="255" w:hanging="255"/>
      <w:jc w:val="left"/>
    </w:pPr>
  </w:style>
  <w:style w:type="paragraph" w:customStyle="1" w:styleId="Table-List6bulletexpandedREG">
    <w:name w:val="Table-List 6 (bullet expanded): REG"/>
    <w:basedOn w:val="Standard"/>
    <w:uiPriority w:val="8"/>
    <w:semiHidden/>
    <w:rsid w:val="002F7CEF"/>
    <w:pPr>
      <w:numPr>
        <w:numId w:val="18"/>
      </w:numPr>
      <w:jc w:val="left"/>
    </w:pPr>
  </w:style>
  <w:style w:type="paragraph" w:customStyle="1" w:styleId="Table-List7numberexpandedREG">
    <w:name w:val="Table-List 7 (number expanded): REG"/>
    <w:basedOn w:val="Standard"/>
    <w:uiPriority w:val="8"/>
    <w:semiHidden/>
    <w:rsid w:val="00403980"/>
    <w:pPr>
      <w:numPr>
        <w:numId w:val="19"/>
      </w:numPr>
      <w:ind w:left="357" w:hanging="357"/>
      <w:jc w:val="left"/>
    </w:pPr>
  </w:style>
  <w:style w:type="paragraph" w:customStyle="1" w:styleId="Numbering1REG">
    <w:name w:val="Numbering 1: REG"/>
    <w:basedOn w:val="Standard"/>
    <w:uiPriority w:val="6"/>
    <w:semiHidden/>
    <w:rsid w:val="00B76CD9"/>
    <w:pPr>
      <w:numPr>
        <w:numId w:val="21"/>
      </w:numPr>
      <w:spacing w:before="120" w:after="120"/>
      <w:contextualSpacing/>
    </w:pPr>
  </w:style>
  <w:style w:type="paragraph" w:customStyle="1" w:styleId="Numbering2REG">
    <w:name w:val="Numbering 2: REG"/>
    <w:basedOn w:val="Standard"/>
    <w:uiPriority w:val="6"/>
    <w:semiHidden/>
    <w:rsid w:val="00B76CD9"/>
    <w:pPr>
      <w:numPr>
        <w:numId w:val="22"/>
      </w:numPr>
      <w:spacing w:before="120" w:after="120"/>
      <w:contextualSpacing/>
    </w:pPr>
  </w:style>
  <w:style w:type="paragraph" w:customStyle="1" w:styleId="Numbering3REG">
    <w:name w:val="Numbering 3: REG"/>
    <w:basedOn w:val="Standard"/>
    <w:uiPriority w:val="6"/>
    <w:semiHidden/>
    <w:rsid w:val="00B76CD9"/>
    <w:pPr>
      <w:numPr>
        <w:numId w:val="23"/>
      </w:numPr>
      <w:spacing w:before="120" w:after="120"/>
      <w:contextualSpacing/>
    </w:pPr>
  </w:style>
  <w:style w:type="paragraph" w:customStyle="1" w:styleId="Lettering1REG">
    <w:name w:val="Lettering 1: REG"/>
    <w:basedOn w:val="Standard"/>
    <w:uiPriority w:val="7"/>
    <w:qFormat/>
    <w:rsid w:val="009F4994"/>
    <w:pPr>
      <w:numPr>
        <w:numId w:val="24"/>
      </w:numPr>
      <w:spacing w:before="120" w:after="120"/>
      <w:ind w:left="357" w:hanging="357"/>
      <w:contextualSpacing/>
    </w:pPr>
  </w:style>
  <w:style w:type="paragraph" w:customStyle="1" w:styleId="Lettering2REG">
    <w:name w:val="Lettering 2: REG"/>
    <w:basedOn w:val="Standard"/>
    <w:uiPriority w:val="7"/>
    <w:semiHidden/>
    <w:rsid w:val="009F4994"/>
    <w:pPr>
      <w:numPr>
        <w:numId w:val="25"/>
      </w:numPr>
      <w:spacing w:before="120" w:after="120"/>
      <w:ind w:left="714" w:hanging="357"/>
      <w:contextualSpacing/>
    </w:pPr>
  </w:style>
  <w:style w:type="paragraph" w:customStyle="1" w:styleId="Lettering3REG">
    <w:name w:val="Lettering 3: REG"/>
    <w:basedOn w:val="Standard"/>
    <w:uiPriority w:val="7"/>
    <w:semiHidden/>
    <w:rsid w:val="009F4994"/>
    <w:pPr>
      <w:numPr>
        <w:numId w:val="26"/>
      </w:numPr>
      <w:spacing w:before="120" w:after="120"/>
      <w:ind w:left="1077" w:hanging="357"/>
      <w:contextualSpacing/>
    </w:pPr>
  </w:style>
  <w:style w:type="paragraph" w:customStyle="1" w:styleId="BulletsREG">
    <w:name w:val="***** Bullets REG *****"/>
    <w:basedOn w:val="Standard"/>
    <w:next w:val="Standard"/>
    <w:uiPriority w:val="5"/>
    <w:rsid w:val="008B6DD0"/>
    <w:pPr>
      <w:jc w:val="center"/>
    </w:pPr>
    <w:rPr>
      <w:color w:val="BFBFBF" w:themeColor="background1" w:themeShade="BF"/>
    </w:rPr>
  </w:style>
  <w:style w:type="character" w:customStyle="1" w:styleId="UnresolvedMention">
    <w:name w:val="Unresolved Mention"/>
    <w:basedOn w:val="Absatz-Standardschriftart"/>
    <w:uiPriority w:val="99"/>
    <w:semiHidden/>
    <w:rsid w:val="0024585B"/>
    <w:rPr>
      <w:color w:val="808080"/>
      <w:shd w:val="clear" w:color="auto" w:fill="E6E6E6"/>
    </w:rPr>
  </w:style>
  <w:style w:type="paragraph" w:customStyle="1" w:styleId="REG-DokStandard6ptnach">
    <w:name w:val="REG-Dok: Standard (6pt nach)"/>
    <w:basedOn w:val="Standard"/>
    <w:next w:val="Standard"/>
    <w:uiPriority w:val="4"/>
    <w:rsid w:val="00EB3B7B"/>
    <w:pPr>
      <w:spacing w:after="120"/>
    </w:pPr>
  </w:style>
  <w:style w:type="paragraph" w:customStyle="1" w:styleId="Kapitel1REG">
    <w:name w:val="Kapitel 1: REG"/>
    <w:basedOn w:val="Standard"/>
    <w:next w:val="Standard"/>
    <w:uiPriority w:val="11"/>
    <w:semiHidden/>
    <w:rsid w:val="00403980"/>
    <w:pPr>
      <w:keepNext/>
      <w:keepLines/>
      <w:numPr>
        <w:numId w:val="46"/>
      </w:numPr>
      <w:spacing w:before="480" w:after="240"/>
      <w:jc w:val="left"/>
      <w:outlineLvl w:val="0"/>
    </w:pPr>
    <w:rPr>
      <w:rFonts w:asciiTheme="majorHAnsi" w:hAnsiTheme="majorHAnsi"/>
      <w:color w:val="375F92" w:themeColor="accent1"/>
      <w:spacing w:val="4"/>
      <w:sz w:val="28"/>
    </w:rPr>
  </w:style>
  <w:style w:type="paragraph" w:customStyle="1" w:styleId="Kapitel2REG">
    <w:name w:val="Kapitel 2: REG"/>
    <w:basedOn w:val="Standard"/>
    <w:next w:val="Standard"/>
    <w:uiPriority w:val="11"/>
    <w:semiHidden/>
    <w:rsid w:val="00403980"/>
    <w:pPr>
      <w:keepNext/>
      <w:keepLines/>
      <w:numPr>
        <w:ilvl w:val="1"/>
        <w:numId w:val="46"/>
      </w:numPr>
      <w:spacing w:before="240" w:after="240"/>
      <w:jc w:val="left"/>
      <w:outlineLvl w:val="1"/>
    </w:pPr>
    <w:rPr>
      <w:rFonts w:asciiTheme="majorHAnsi" w:hAnsiTheme="majorHAnsi"/>
      <w:spacing w:val="2"/>
    </w:rPr>
  </w:style>
  <w:style w:type="paragraph" w:customStyle="1" w:styleId="Kapitel3REG">
    <w:name w:val="Kapitel 3: REG"/>
    <w:basedOn w:val="Standard"/>
    <w:next w:val="Standard"/>
    <w:uiPriority w:val="11"/>
    <w:semiHidden/>
    <w:rsid w:val="00403980"/>
    <w:pPr>
      <w:numPr>
        <w:ilvl w:val="2"/>
        <w:numId w:val="46"/>
      </w:numPr>
      <w:spacing w:before="240" w:after="120"/>
      <w:jc w:val="left"/>
      <w:outlineLvl w:val="2"/>
    </w:pPr>
    <w:rPr>
      <w:rFonts w:asciiTheme="majorHAnsi" w:hAnsiTheme="majorHAnsi"/>
    </w:rPr>
  </w:style>
  <w:style w:type="paragraph" w:customStyle="1" w:styleId="Table-List8letterexpandedREG">
    <w:name w:val="Table-List 8 (letter expanded): REG"/>
    <w:basedOn w:val="Standard"/>
    <w:uiPriority w:val="8"/>
    <w:semiHidden/>
    <w:rsid w:val="00403980"/>
    <w:pPr>
      <w:numPr>
        <w:numId w:val="27"/>
      </w:numPr>
      <w:ind w:left="357" w:hanging="357"/>
      <w:jc w:val="left"/>
    </w:pPr>
  </w:style>
  <w:style w:type="paragraph" w:customStyle="1" w:styleId="Medium-TextREG">
    <w:name w:val="Medium-Text: REG"/>
    <w:basedOn w:val="Textkrper2"/>
    <w:uiPriority w:val="14"/>
    <w:qFormat/>
    <w:rsid w:val="00994959"/>
  </w:style>
  <w:style w:type="paragraph" w:customStyle="1" w:styleId="Medium-List1bulletREG">
    <w:name w:val="Medium-List 1 (bullet): REG"/>
    <w:basedOn w:val="Medium-TextREG"/>
    <w:uiPriority w:val="15"/>
    <w:qFormat/>
    <w:rsid w:val="00B76CD9"/>
    <w:pPr>
      <w:numPr>
        <w:numId w:val="28"/>
      </w:numPr>
      <w:spacing w:before="80" w:after="80"/>
      <w:ind w:left="255" w:hanging="255"/>
      <w:contextualSpacing/>
      <w:jc w:val="left"/>
    </w:pPr>
  </w:style>
  <w:style w:type="paragraph" w:customStyle="1" w:styleId="Medium-List2numberREG">
    <w:name w:val="Medium-List 2 (number) REG"/>
    <w:basedOn w:val="Medium-TextREG"/>
    <w:uiPriority w:val="15"/>
    <w:rsid w:val="00B76CD9"/>
    <w:pPr>
      <w:numPr>
        <w:numId w:val="29"/>
      </w:numPr>
      <w:spacing w:before="80" w:after="80"/>
      <w:ind w:left="255" w:hanging="255"/>
      <w:contextualSpacing/>
      <w:jc w:val="left"/>
    </w:pPr>
  </w:style>
  <w:style w:type="paragraph" w:customStyle="1" w:styleId="Medium-List3letterREG">
    <w:name w:val="Medium-List 3 (letter): REG"/>
    <w:basedOn w:val="Medium-TextREG"/>
    <w:uiPriority w:val="15"/>
    <w:rsid w:val="00B76CD9"/>
    <w:pPr>
      <w:numPr>
        <w:numId w:val="30"/>
      </w:numPr>
      <w:spacing w:before="80" w:after="80"/>
      <w:ind w:left="255" w:hanging="255"/>
      <w:contextualSpacing/>
      <w:jc w:val="left"/>
    </w:pPr>
  </w:style>
  <w:style w:type="paragraph" w:customStyle="1" w:styleId="Medium-List4asteriskREG">
    <w:name w:val="Medium-List 4 (asterisk): REG"/>
    <w:basedOn w:val="Medium-TextREG"/>
    <w:uiPriority w:val="15"/>
    <w:semiHidden/>
    <w:rsid w:val="00B76CD9"/>
    <w:pPr>
      <w:numPr>
        <w:numId w:val="31"/>
      </w:numPr>
      <w:spacing w:before="80" w:after="80"/>
      <w:ind w:left="255" w:hanging="255"/>
      <w:contextualSpacing/>
      <w:jc w:val="left"/>
    </w:pPr>
  </w:style>
  <w:style w:type="paragraph" w:customStyle="1" w:styleId="Medium-List5numbersuperscriptREG">
    <w:name w:val="Medium-List 5 (number superscript): REG"/>
    <w:basedOn w:val="Medium-TextREG"/>
    <w:uiPriority w:val="15"/>
    <w:semiHidden/>
    <w:rsid w:val="00B76CD9"/>
    <w:pPr>
      <w:numPr>
        <w:numId w:val="32"/>
      </w:numPr>
      <w:spacing w:before="80" w:after="80"/>
      <w:ind w:left="255" w:hanging="255"/>
      <w:contextualSpacing/>
      <w:jc w:val="left"/>
    </w:pPr>
  </w:style>
  <w:style w:type="paragraph" w:customStyle="1" w:styleId="Small-TextREG">
    <w:name w:val="Small-Text: REG"/>
    <w:basedOn w:val="Textkrper3"/>
    <w:uiPriority w:val="16"/>
    <w:semiHidden/>
    <w:qFormat/>
    <w:rsid w:val="00CE3AFC"/>
  </w:style>
  <w:style w:type="paragraph" w:customStyle="1" w:styleId="Small-List5numbersuperscriptREG">
    <w:name w:val="Small-List 5 (number superscript): REG"/>
    <w:basedOn w:val="Small-TextREG"/>
    <w:uiPriority w:val="17"/>
    <w:semiHidden/>
    <w:rsid w:val="00B76CD9"/>
    <w:pPr>
      <w:numPr>
        <w:numId w:val="33"/>
      </w:numPr>
      <w:spacing w:before="60" w:after="60"/>
      <w:ind w:left="198" w:hanging="198"/>
      <w:contextualSpacing/>
      <w:jc w:val="left"/>
    </w:pPr>
  </w:style>
  <w:style w:type="paragraph" w:customStyle="1" w:styleId="Small-List4asteriskREG">
    <w:name w:val="Small-List 4 (asterisk): REG"/>
    <w:basedOn w:val="Small-TextREG"/>
    <w:uiPriority w:val="17"/>
    <w:semiHidden/>
    <w:rsid w:val="00B76CD9"/>
    <w:pPr>
      <w:numPr>
        <w:numId w:val="34"/>
      </w:numPr>
      <w:spacing w:before="60" w:after="60"/>
      <w:ind w:left="198" w:hanging="198"/>
      <w:contextualSpacing/>
      <w:jc w:val="left"/>
    </w:pPr>
  </w:style>
  <w:style w:type="paragraph" w:customStyle="1" w:styleId="Small-List1bulletREG">
    <w:name w:val="Small-List 1 (bullet): REG"/>
    <w:basedOn w:val="Small-TextREG"/>
    <w:uiPriority w:val="17"/>
    <w:semiHidden/>
    <w:qFormat/>
    <w:rsid w:val="00B76CD9"/>
    <w:pPr>
      <w:numPr>
        <w:numId w:val="35"/>
      </w:numPr>
      <w:spacing w:before="60" w:after="60"/>
      <w:ind w:left="198" w:hanging="198"/>
      <w:contextualSpacing/>
      <w:jc w:val="left"/>
    </w:pPr>
  </w:style>
  <w:style w:type="paragraph" w:customStyle="1" w:styleId="Small-List2numberREG">
    <w:name w:val="Small-List 2 (number) REG"/>
    <w:basedOn w:val="Small-TextREG"/>
    <w:uiPriority w:val="17"/>
    <w:semiHidden/>
    <w:rsid w:val="00B76CD9"/>
    <w:pPr>
      <w:numPr>
        <w:numId w:val="36"/>
      </w:numPr>
      <w:spacing w:before="60" w:after="60"/>
      <w:ind w:left="198" w:hanging="198"/>
      <w:contextualSpacing/>
      <w:jc w:val="left"/>
    </w:pPr>
  </w:style>
  <w:style w:type="paragraph" w:customStyle="1" w:styleId="Small-List3letterREG">
    <w:name w:val="Small-List 3 (letter): REG"/>
    <w:basedOn w:val="Small-TextREG"/>
    <w:uiPriority w:val="17"/>
    <w:semiHidden/>
    <w:rsid w:val="00B76CD9"/>
    <w:pPr>
      <w:numPr>
        <w:numId w:val="37"/>
      </w:numPr>
      <w:spacing w:before="60" w:after="60"/>
      <w:ind w:left="198" w:hanging="198"/>
      <w:contextualSpacing/>
      <w:jc w:val="left"/>
    </w:pPr>
  </w:style>
  <w:style w:type="paragraph" w:customStyle="1" w:styleId="REG-DokPlatzhalterDeckblatt">
    <w:name w:val="REG-Dok: Platzhalter Deckblatt"/>
    <w:basedOn w:val="Standard"/>
    <w:uiPriority w:val="53"/>
    <w:rsid w:val="0074161D"/>
    <w:pPr>
      <w:spacing w:after="4800"/>
    </w:pPr>
    <w:rPr>
      <w:noProof/>
    </w:rPr>
  </w:style>
  <w:style w:type="numbering" w:customStyle="1" w:styleId="List-Chapter">
    <w:name w:val="List-Chapter"/>
    <w:uiPriority w:val="99"/>
    <w:rsid w:val="00A53917"/>
    <w:pPr>
      <w:numPr>
        <w:numId w:val="38"/>
      </w:numPr>
    </w:pPr>
  </w:style>
  <w:style w:type="paragraph" w:customStyle="1" w:styleId="REG-DokImpressum">
    <w:name w:val="REG-Dok: Impressum"/>
    <w:basedOn w:val="Standard"/>
    <w:uiPriority w:val="57"/>
    <w:rsid w:val="00D14067"/>
    <w:pPr>
      <w:framePr w:wrap="around" w:hAnchor="text" w:yAlign="bottom"/>
      <w:spacing w:after="720"/>
      <w:contextualSpacing/>
    </w:pPr>
  </w:style>
  <w:style w:type="paragraph" w:customStyle="1" w:styleId="REG-OversizeUntertitel-3cm">
    <w:name w:val="REG-Oversize: Untertitel -3cm"/>
    <w:basedOn w:val="Untertitel"/>
    <w:uiPriority w:val="3"/>
    <w:semiHidden/>
    <w:qFormat/>
    <w:rsid w:val="00EC1889"/>
    <w:pPr>
      <w:ind w:left="-1701"/>
    </w:pPr>
  </w:style>
  <w:style w:type="paragraph" w:customStyle="1" w:styleId="REG-OversizeStandard-3cm">
    <w:name w:val="REG-Oversize: Standard -3cm"/>
    <w:basedOn w:val="Standard"/>
    <w:uiPriority w:val="3"/>
    <w:semiHidden/>
    <w:qFormat/>
    <w:rsid w:val="00492731"/>
    <w:pPr>
      <w:tabs>
        <w:tab w:val="left" w:pos="0"/>
      </w:tabs>
      <w:ind w:left="-1701"/>
    </w:pPr>
  </w:style>
  <w:style w:type="paragraph" w:customStyle="1" w:styleId="REG-OversizeBildbeschreibung-3cm">
    <w:name w:val="REG-Oversize: Bildbeschreibung -3 cm"/>
    <w:basedOn w:val="Standard"/>
    <w:uiPriority w:val="3"/>
    <w:semiHidden/>
    <w:rsid w:val="00131209"/>
    <w:pPr>
      <w:spacing w:before="120" w:after="120"/>
      <w:ind w:left="-1701"/>
      <w:contextualSpacing/>
      <w:jc w:val="left"/>
    </w:pPr>
    <w:rPr>
      <w:sz w:val="18"/>
    </w:rPr>
  </w:style>
  <w:style w:type="paragraph" w:customStyle="1" w:styleId="REG-DokTitelDeckblatt">
    <w:name w:val="REG-Dok: Titel Deckblatt"/>
    <w:basedOn w:val="Titel"/>
    <w:uiPriority w:val="54"/>
    <w:rsid w:val="0074161D"/>
    <w:pPr>
      <w:ind w:left="3402"/>
    </w:pPr>
    <w:rPr>
      <w:color w:val="29476D" w:themeColor="accent1" w:themeShade="BF"/>
    </w:rPr>
  </w:style>
  <w:style w:type="paragraph" w:customStyle="1" w:styleId="REG-DokUntertitelDeckblatt">
    <w:name w:val="REG-Dok: Untertitel Deckblatt"/>
    <w:basedOn w:val="Untertitel"/>
    <w:uiPriority w:val="55"/>
    <w:rsid w:val="0074161D"/>
    <w:pPr>
      <w:spacing w:after="240" w:line="400" w:lineRule="exact"/>
      <w:ind w:left="3402"/>
      <w:contextualSpacing/>
    </w:pPr>
    <w:rPr>
      <w:color w:val="29476D" w:themeColor="accent1" w:themeShade="BF"/>
      <w:sz w:val="32"/>
    </w:rPr>
  </w:style>
  <w:style w:type="paragraph" w:customStyle="1" w:styleId="REG-DokKapiteltrenner">
    <w:name w:val="REG-Dok: Kapiteltrenner"/>
    <w:basedOn w:val="Standard"/>
    <w:uiPriority w:val="4"/>
    <w:semiHidden/>
    <w:rsid w:val="00EC1889"/>
    <w:pPr>
      <w:jc w:val="left"/>
    </w:pPr>
    <w:rPr>
      <w:rFonts w:ascii="Segoe UI Semibold" w:hAnsi="Segoe UI Semibold"/>
      <w:caps/>
      <w:color w:val="FFFFFF" w:themeColor="background1"/>
      <w:sz w:val="96"/>
    </w:rPr>
  </w:style>
  <w:style w:type="paragraph" w:customStyle="1" w:styleId="REG-DokTextDeckbaltt">
    <w:name w:val="REG-Dok: Text Deckbaltt"/>
    <w:basedOn w:val="Standard"/>
    <w:uiPriority w:val="56"/>
    <w:rsid w:val="0074161D"/>
    <w:pPr>
      <w:ind w:left="3402"/>
    </w:pPr>
  </w:style>
  <w:style w:type="table" w:customStyle="1" w:styleId="REG-Standard-Tabelle10pt">
    <w:name w:val="REG-Standard-Tabelle 10 pt."/>
    <w:basedOn w:val="NormaleTabelle"/>
    <w:uiPriority w:val="99"/>
    <w:rsid w:val="00566159"/>
    <w:rPr>
      <w:sz w:val="20"/>
    </w:rPr>
    <w:tblPr>
      <w:tblStyleRowBandSize w:val="1"/>
      <w:tblStyleColBandSize w:val="1"/>
      <w:tblCellMar>
        <w:top w:w="57" w:type="dxa"/>
        <w:left w:w="0" w:type="dxa"/>
        <w:bottom w:w="57" w:type="dxa"/>
        <w:right w:w="0" w:type="dxa"/>
      </w:tblCellMar>
    </w:tblPr>
    <w:tblStylePr w:type="firstRow">
      <w:pPr>
        <w:wordWrap/>
        <w:jc w:val="left"/>
      </w:pPr>
      <w:rPr>
        <w:rFonts w:asciiTheme="majorHAnsi" w:hAnsiTheme="majorHAnsi"/>
        <w:b w:val="0"/>
        <w:i w:val="0"/>
        <w:sz w:val="20"/>
      </w:rPr>
      <w:tblPr/>
      <w:trPr>
        <w:tblHeader/>
      </w:trPr>
      <w:tcPr>
        <w:tcBorders>
          <w:top w:val="single" w:sz="2" w:space="0" w:color="auto"/>
          <w:bottom w:val="single" w:sz="2" w:space="0" w:color="auto"/>
        </w:tcBorders>
      </w:tcPr>
    </w:tblStylePr>
    <w:tblStylePr w:type="lastRow">
      <w:pPr>
        <w:wordWrap/>
        <w:jc w:val="left"/>
      </w:pPr>
      <w:rPr>
        <w:rFonts w:asciiTheme="majorHAnsi" w:hAnsiTheme="majorHAnsi"/>
        <w:b w:val="0"/>
      </w:rPr>
      <w:tblPr/>
      <w:tcPr>
        <w:tcBorders>
          <w:top w:val="single" w:sz="2" w:space="0" w:color="auto"/>
          <w:bottom w:val="single" w:sz="2" w:space="0" w:color="auto"/>
        </w:tcBorders>
      </w:tcPr>
    </w:tblStylePr>
    <w:tblStylePr w:type="band1Vert">
      <w:pPr>
        <w:wordWrap/>
        <w:jc w:val="left"/>
      </w:pPr>
      <w:tblPr>
        <w:tblCellMar>
          <w:top w:w="57" w:type="dxa"/>
          <w:left w:w="108" w:type="dxa"/>
          <w:bottom w:w="57" w:type="dxa"/>
          <w:right w:w="108" w:type="dxa"/>
        </w:tblCellMar>
      </w:tblPr>
      <w:tcPr>
        <w:tcBorders>
          <w:left w:val="single" w:sz="2" w:space="0" w:color="auto"/>
          <w:right w:val="single" w:sz="2" w:space="0" w:color="auto"/>
        </w:tcBorders>
      </w:tcPr>
    </w:tblStylePr>
    <w:tblStylePr w:type="band2Vert">
      <w:pPr>
        <w:wordWrap/>
        <w:jc w:val="left"/>
      </w:pPr>
      <w:tblPr>
        <w:tblCellMar>
          <w:top w:w="57" w:type="dxa"/>
          <w:left w:w="108" w:type="dxa"/>
          <w:bottom w:w="57" w:type="dxa"/>
          <w:right w:w="108" w:type="dxa"/>
        </w:tblCellMar>
      </w:tblPr>
      <w:tcPr>
        <w:tcBorders>
          <w:left w:val="single" w:sz="2" w:space="0" w:color="auto"/>
          <w:right w:val="single" w:sz="2" w:space="0" w:color="auto"/>
          <w:insideV w:val="single" w:sz="4" w:space="0" w:color="auto"/>
        </w:tcBorders>
      </w:tcPr>
    </w:tblStylePr>
    <w:tblStylePr w:type="band1Horz">
      <w:tblPr>
        <w:tblCellMar>
          <w:top w:w="57" w:type="dxa"/>
          <w:left w:w="0" w:type="dxa"/>
          <w:bottom w:w="57" w:type="dxa"/>
          <w:right w:w="108" w:type="dxa"/>
        </w:tblCellMar>
      </w:tblPr>
      <w:tcPr>
        <w:tcBorders>
          <w:top w:val="single" w:sz="2" w:space="0" w:color="auto"/>
          <w:bottom w:val="single" w:sz="2" w:space="0" w:color="auto"/>
        </w:tcBorders>
      </w:tcPr>
    </w:tblStylePr>
    <w:tblStylePr w:type="band2Horz">
      <w:tblPr>
        <w:tblCellMar>
          <w:top w:w="57" w:type="dxa"/>
          <w:left w:w="0" w:type="dxa"/>
          <w:bottom w:w="57" w:type="dxa"/>
          <w:right w:w="108" w:type="dxa"/>
        </w:tblCellMar>
      </w:tblPr>
      <w:tcPr>
        <w:tcBorders>
          <w:top w:val="single" w:sz="2" w:space="0" w:color="auto"/>
          <w:bottom w:val="single" w:sz="2" w:space="0" w:color="auto"/>
        </w:tcBorders>
      </w:tcPr>
    </w:tblStylePr>
  </w:style>
  <w:style w:type="paragraph" w:customStyle="1" w:styleId="REG-DokMarginalie-35cm">
    <w:name w:val="REG-Dok: Marginalie -3.5cm"/>
    <w:basedOn w:val="Standard"/>
    <w:uiPriority w:val="4"/>
    <w:semiHidden/>
    <w:qFormat/>
    <w:rsid w:val="00177EAB"/>
    <w:pPr>
      <w:framePr w:w="1985" w:wrap="around" w:vAnchor="text" w:hAnchor="page" w:x="568" w:y="1"/>
      <w:jc w:val="left"/>
    </w:pPr>
  </w:style>
  <w:style w:type="paragraph" w:customStyle="1" w:styleId="REG-LegendeAkzent1">
    <w:name w:val="REG-Legende: Akzent 1"/>
    <w:basedOn w:val="Standard"/>
    <w:uiPriority w:val="12"/>
    <w:rsid w:val="00791BED"/>
    <w:pPr>
      <w:numPr>
        <w:numId w:val="39"/>
      </w:numPr>
      <w:ind w:left="227" w:hanging="227"/>
      <w:jc w:val="left"/>
    </w:pPr>
    <w:rPr>
      <w:sz w:val="18"/>
    </w:rPr>
  </w:style>
  <w:style w:type="paragraph" w:customStyle="1" w:styleId="REG-LegendeAkzent2">
    <w:name w:val="REG-Legende: Akzent 2"/>
    <w:basedOn w:val="Standard"/>
    <w:uiPriority w:val="12"/>
    <w:rsid w:val="00791BED"/>
    <w:pPr>
      <w:numPr>
        <w:numId w:val="40"/>
      </w:numPr>
      <w:ind w:left="227" w:hanging="227"/>
      <w:jc w:val="left"/>
    </w:pPr>
    <w:rPr>
      <w:sz w:val="18"/>
    </w:rPr>
  </w:style>
  <w:style w:type="paragraph" w:customStyle="1" w:styleId="REG-LegendeAkzent3">
    <w:name w:val="REG-Legende: Akzent 3"/>
    <w:basedOn w:val="Standard"/>
    <w:uiPriority w:val="12"/>
    <w:rsid w:val="00791BED"/>
    <w:pPr>
      <w:numPr>
        <w:numId w:val="41"/>
      </w:numPr>
      <w:ind w:left="227" w:hanging="227"/>
      <w:jc w:val="left"/>
    </w:pPr>
    <w:rPr>
      <w:sz w:val="18"/>
    </w:rPr>
  </w:style>
  <w:style w:type="paragraph" w:customStyle="1" w:styleId="REG-LegendeAkzent4">
    <w:name w:val="REG-Legende: Akzent 4"/>
    <w:basedOn w:val="Standard"/>
    <w:uiPriority w:val="12"/>
    <w:rsid w:val="0017268E"/>
    <w:pPr>
      <w:numPr>
        <w:numId w:val="42"/>
      </w:numPr>
      <w:ind w:left="227" w:hanging="227"/>
      <w:jc w:val="left"/>
    </w:pPr>
    <w:rPr>
      <w:sz w:val="18"/>
    </w:rPr>
  </w:style>
  <w:style w:type="paragraph" w:customStyle="1" w:styleId="REG-LegendeAkzent5">
    <w:name w:val="REG-Legende: Akzent 5"/>
    <w:basedOn w:val="Standard"/>
    <w:uiPriority w:val="12"/>
    <w:rsid w:val="0017268E"/>
    <w:pPr>
      <w:numPr>
        <w:numId w:val="43"/>
      </w:numPr>
      <w:ind w:left="227" w:hanging="227"/>
      <w:jc w:val="left"/>
    </w:pPr>
    <w:rPr>
      <w:sz w:val="18"/>
    </w:rPr>
  </w:style>
  <w:style w:type="paragraph" w:customStyle="1" w:styleId="REG-LegendeAkzent6">
    <w:name w:val="REG-Legende: Akzent 6"/>
    <w:basedOn w:val="Standard"/>
    <w:uiPriority w:val="12"/>
    <w:rsid w:val="0017268E"/>
    <w:pPr>
      <w:numPr>
        <w:numId w:val="44"/>
      </w:numPr>
      <w:ind w:left="227" w:hanging="227"/>
      <w:jc w:val="left"/>
    </w:pPr>
    <w:rPr>
      <w:sz w:val="18"/>
    </w:rPr>
  </w:style>
  <w:style w:type="character" w:customStyle="1" w:styleId="REG-FarbeAkzent1">
    <w:name w:val="REG-Farbe: Akzent 1"/>
    <w:basedOn w:val="Absatz-Standardschriftart"/>
    <w:uiPriority w:val="12"/>
    <w:qFormat/>
    <w:rsid w:val="00D15250"/>
    <w:rPr>
      <w:color w:val="375F92" w:themeColor="accent1"/>
    </w:rPr>
  </w:style>
  <w:style w:type="character" w:customStyle="1" w:styleId="REG-FarbeAkzent2">
    <w:name w:val="REG-Farbe: Akzent 2"/>
    <w:basedOn w:val="Absatz-Standardschriftart"/>
    <w:uiPriority w:val="12"/>
    <w:qFormat/>
    <w:rsid w:val="00D15250"/>
    <w:rPr>
      <w:color w:val="8DA45B" w:themeColor="accent2"/>
    </w:rPr>
  </w:style>
  <w:style w:type="character" w:customStyle="1" w:styleId="REG-FarbeAkzent3">
    <w:name w:val="REG-Farbe: Akzent 3"/>
    <w:basedOn w:val="Absatz-Standardschriftart"/>
    <w:uiPriority w:val="12"/>
    <w:semiHidden/>
    <w:qFormat/>
    <w:rsid w:val="00D15250"/>
    <w:rPr>
      <w:color w:val="EABD00" w:themeColor="accent3"/>
    </w:rPr>
  </w:style>
  <w:style w:type="character" w:customStyle="1" w:styleId="REG-FarbeAkzent4">
    <w:name w:val="REG-Farbe: Akzent 4"/>
    <w:basedOn w:val="Absatz-Standardschriftart"/>
    <w:uiPriority w:val="12"/>
    <w:qFormat/>
    <w:rsid w:val="00D15250"/>
    <w:rPr>
      <w:color w:val="738CAA" w:themeColor="accent4"/>
    </w:rPr>
  </w:style>
  <w:style w:type="character" w:customStyle="1" w:styleId="REG-FarbeAkzent5">
    <w:name w:val="REG-Farbe: Akzent 5"/>
    <w:basedOn w:val="Absatz-Standardschriftart"/>
    <w:uiPriority w:val="12"/>
    <w:qFormat/>
    <w:rsid w:val="00D15250"/>
    <w:rPr>
      <w:color w:val="AFB47F" w:themeColor="accent5"/>
    </w:rPr>
  </w:style>
  <w:style w:type="character" w:customStyle="1" w:styleId="REG-FarbeAkzent6">
    <w:name w:val="REG-Farbe: Akzent 6"/>
    <w:basedOn w:val="Absatz-Standardschriftart"/>
    <w:uiPriority w:val="12"/>
    <w:qFormat/>
    <w:rsid w:val="00D15250"/>
    <w:rPr>
      <w:color w:val="9E9B8E" w:themeColor="accent6"/>
    </w:rPr>
  </w:style>
  <w:style w:type="paragraph" w:customStyle="1" w:styleId="REGExtra">
    <w:name w:val="***** REG Extra *****"/>
    <w:basedOn w:val="Standard"/>
    <w:next w:val="Standard"/>
    <w:uiPriority w:val="12"/>
    <w:rsid w:val="00403980"/>
    <w:pPr>
      <w:jc w:val="center"/>
    </w:pPr>
    <w:rPr>
      <w:color w:val="BFBFBF" w:themeColor="background1" w:themeShade="BF"/>
    </w:rPr>
  </w:style>
  <w:style w:type="paragraph" w:customStyle="1" w:styleId="KeinBlocksatz">
    <w:name w:val="Kein Blocksatz"/>
    <w:basedOn w:val="Standard"/>
    <w:uiPriority w:val="1"/>
    <w:qFormat/>
    <w:rsid w:val="006232D8"/>
    <w:pPr>
      <w:jc w:val="left"/>
    </w:pPr>
  </w:style>
  <w:style w:type="character" w:customStyle="1" w:styleId="REG-FarbeAkzent3dunkler">
    <w:name w:val="REG-Farbe: Akzent 3 (dunkler)"/>
    <w:basedOn w:val="Absatz-Standardschriftart"/>
    <w:uiPriority w:val="12"/>
    <w:qFormat/>
    <w:rsid w:val="006B147F"/>
    <w:rPr>
      <w:color w:val="DCAF00"/>
    </w:rPr>
  </w:style>
  <w:style w:type="paragraph" w:customStyle="1" w:styleId="REG-DokMarginalie9pt">
    <w:name w:val="REG-Dok: Marginalie / 9pt"/>
    <w:basedOn w:val="Standard"/>
    <w:uiPriority w:val="4"/>
    <w:semiHidden/>
    <w:rsid w:val="00700459"/>
    <w:pPr>
      <w:framePr w:w="1418" w:wrap="around" w:vAnchor="text" w:hAnchor="page" w:x="1135" w:y="1"/>
      <w:jc w:val="left"/>
    </w:pPr>
    <w:rPr>
      <w:sz w:val="18"/>
    </w:rPr>
  </w:style>
  <w:style w:type="character" w:customStyle="1" w:styleId="REG-FarbeWeiss">
    <w:name w:val="REG-Farbe: Weiss"/>
    <w:basedOn w:val="Absatz-Standardschriftart"/>
    <w:uiPriority w:val="12"/>
    <w:rsid w:val="00083CD3"/>
    <w:rPr>
      <w:noProof/>
      <w:color w:val="FFFFFF" w:themeColor="background1"/>
    </w:rPr>
  </w:style>
  <w:style w:type="paragraph" w:customStyle="1" w:styleId="Docs">
    <w:name w:val="***** Docs *****"/>
    <w:basedOn w:val="Standard"/>
    <w:next w:val="Standard"/>
    <w:uiPriority w:val="4"/>
    <w:rsid w:val="002D6032"/>
    <w:pPr>
      <w:jc w:val="center"/>
    </w:pPr>
    <w:rPr>
      <w:color w:val="BFBFBF" w:themeColor="background1" w:themeShade="BF"/>
    </w:rPr>
  </w:style>
  <w:style w:type="numbering" w:customStyle="1" w:styleId="List-Attachment">
    <w:name w:val="List-Attachment"/>
    <w:uiPriority w:val="99"/>
    <w:rsid w:val="004C1465"/>
    <w:pPr>
      <w:numPr>
        <w:numId w:val="45"/>
      </w:numPr>
    </w:pPr>
  </w:style>
  <w:style w:type="paragraph" w:customStyle="1" w:styleId="REG-LayoutLnderwappenDeckblatt">
    <w:name w:val="REG-Layout: Länderwappen Deckblatt"/>
    <w:basedOn w:val="Fuzeile"/>
    <w:uiPriority w:val="60"/>
    <w:rsid w:val="006B7960"/>
    <w:pPr>
      <w:framePr w:wrap="around" w:vAnchor="page" w:hAnchor="text" w:xAlign="right" w:yAlign="bottom"/>
      <w:spacing w:after="1200"/>
      <w:jc w:val="left"/>
    </w:pPr>
  </w:style>
  <w:style w:type="paragraph" w:customStyle="1" w:styleId="REGTitelAnhang">
    <w:name w:val="REG: Titel Anhang"/>
    <w:basedOn w:val="Standard"/>
    <w:next w:val="Standard"/>
    <w:uiPriority w:val="10"/>
    <w:qFormat/>
    <w:rsid w:val="004C1465"/>
    <w:pPr>
      <w:numPr>
        <w:numId w:val="47"/>
      </w:numPr>
      <w:spacing w:before="480" w:after="240" w:line="320" w:lineRule="exact"/>
      <w:jc w:val="left"/>
    </w:pPr>
    <w:rPr>
      <w:rFonts w:asciiTheme="majorHAnsi" w:hAnsiTheme="majorHAnsi"/>
      <w:color w:val="375F92" w:themeColor="accent1"/>
      <w:spacing w:val="4"/>
    </w:rPr>
  </w:style>
  <w:style w:type="paragraph" w:customStyle="1" w:styleId="Default">
    <w:name w:val="Default"/>
    <w:rsid w:val="00872DF1"/>
    <w:pPr>
      <w:autoSpaceDE w:val="0"/>
      <w:autoSpaceDN w:val="0"/>
      <w:adjustRightInd w:val="0"/>
    </w:pPr>
    <w:rPr>
      <w:rFonts w:ascii="Times New Roman" w:hAnsi="Times New Roman" w:cs="Times New Roman"/>
      <w:color w:val="000000"/>
      <w:sz w:val="24"/>
      <w:szCs w:val="24"/>
      <w:lang w:val="de-DE"/>
    </w:rPr>
  </w:style>
  <w:style w:type="character" w:customStyle="1" w:styleId="ListenabsatzZchn">
    <w:name w:val="Listenabsatz Zchn"/>
    <w:basedOn w:val="Absatz-Standardschriftart"/>
    <w:link w:val="Listenabsatz"/>
    <w:uiPriority w:val="34"/>
    <w:rsid w:val="00872DF1"/>
    <w:rPr>
      <w:sz w:val="20"/>
      <w:lang w:val="de-DE"/>
    </w:rPr>
  </w:style>
  <w:style w:type="table" w:customStyle="1" w:styleId="TableNormal1">
    <w:name w:val="Table Normal1"/>
    <w:uiPriority w:val="2"/>
    <w:semiHidden/>
    <w:unhideWhenUsed/>
    <w:qFormat/>
    <w:rsid w:val="00507728"/>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507728"/>
    <w:pPr>
      <w:widowControl w:val="0"/>
      <w:autoSpaceDE w:val="0"/>
      <w:autoSpaceDN w:val="0"/>
      <w:jc w:val="left"/>
    </w:pPr>
    <w:rPr>
      <w:rFonts w:ascii="Times New Roman" w:eastAsia="Times New Roman" w:hAnsi="Times New Roman" w:cs="Times New Roman"/>
      <w:sz w:val="22"/>
      <w:lang w:val="en-US"/>
    </w:rPr>
  </w:style>
  <w:style w:type="paragraph" w:customStyle="1" w:styleId="BVIfnrZnak">
    <w:name w:val="BVI fnr Знак Знак Znak"/>
    <w:aliases w:val="BVI fnr Car Car Знак Знак Znak,BVI fnr Char Car Car Car Знак Знак Znak,BVI fnr Char Car Car Car Char Знак Знак Znak,BVI fnr Car Знак Знак Znak,BVI fnr Car Car Car Car Знак Знак Znak,ftref Znak"/>
    <w:basedOn w:val="Standard"/>
    <w:link w:val="Funotenzeichen"/>
    <w:uiPriority w:val="99"/>
    <w:rsid w:val="00BF40E2"/>
    <w:pPr>
      <w:spacing w:after="160" w:line="240" w:lineRule="exact"/>
      <w:jc w:val="left"/>
    </w:pPr>
    <w:rPr>
      <w:sz w:val="22"/>
      <w:vertAlign w:val="superscript"/>
      <w:lang w:val="de-CH"/>
    </w:rPr>
  </w:style>
  <w:style w:type="table" w:customStyle="1" w:styleId="TableGrid1">
    <w:name w:val="Table Grid1"/>
    <w:basedOn w:val="NormaleTabelle"/>
    <w:next w:val="Tabellenraster"/>
    <w:uiPriority w:val="59"/>
    <w:rsid w:val="006C7F8F"/>
    <w:rPr>
      <w:rFonts w:eastAsia="Times New Roman"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int0">
    <w:name w:val="Point 0"/>
    <w:basedOn w:val="Standard"/>
    <w:rsid w:val="00805D86"/>
    <w:pPr>
      <w:spacing w:before="120" w:after="120" w:line="360" w:lineRule="auto"/>
      <w:ind w:left="850" w:hanging="850"/>
      <w:jc w:val="left"/>
    </w:pPr>
    <w:rPr>
      <w:rFonts w:ascii="Times New Roman" w:eastAsia="Times New Roman" w:hAnsi="Times New Roman" w:cs="Times New Roman"/>
      <w:sz w:val="24"/>
    </w:rPr>
  </w:style>
  <w:style w:type="paragraph" w:customStyle="1" w:styleId="Point1">
    <w:name w:val="Point 1"/>
    <w:basedOn w:val="Standard"/>
    <w:rsid w:val="00805D86"/>
    <w:pPr>
      <w:spacing w:before="120" w:after="120" w:line="360" w:lineRule="auto"/>
      <w:ind w:left="1417" w:hanging="567"/>
      <w:jc w:val="left"/>
    </w:pPr>
    <w:rPr>
      <w:rFonts w:ascii="Times New Roman" w:eastAsia="Times New Roman" w:hAnsi="Times New Roman" w:cs="Times New Roman"/>
      <w:sz w:val="24"/>
    </w:rPr>
  </w:style>
  <w:style w:type="paragraph" w:customStyle="1" w:styleId="Text1">
    <w:name w:val="Text 1"/>
    <w:basedOn w:val="Standard"/>
    <w:rsid w:val="00EA0450"/>
    <w:pPr>
      <w:spacing w:before="120" w:after="120" w:line="360" w:lineRule="auto"/>
      <w:ind w:left="850"/>
      <w:jc w:val="left"/>
    </w:pPr>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64436">
      <w:bodyDiv w:val="1"/>
      <w:marLeft w:val="0"/>
      <w:marRight w:val="0"/>
      <w:marTop w:val="0"/>
      <w:marBottom w:val="0"/>
      <w:divBdr>
        <w:top w:val="none" w:sz="0" w:space="0" w:color="auto"/>
        <w:left w:val="none" w:sz="0" w:space="0" w:color="auto"/>
        <w:bottom w:val="none" w:sz="0" w:space="0" w:color="auto"/>
        <w:right w:val="none" w:sz="0" w:space="0" w:color="auto"/>
      </w:divBdr>
    </w:div>
    <w:div w:id="33965160">
      <w:bodyDiv w:val="1"/>
      <w:marLeft w:val="0"/>
      <w:marRight w:val="0"/>
      <w:marTop w:val="0"/>
      <w:marBottom w:val="0"/>
      <w:divBdr>
        <w:top w:val="none" w:sz="0" w:space="0" w:color="auto"/>
        <w:left w:val="none" w:sz="0" w:space="0" w:color="auto"/>
        <w:bottom w:val="none" w:sz="0" w:space="0" w:color="auto"/>
        <w:right w:val="none" w:sz="0" w:space="0" w:color="auto"/>
      </w:divBdr>
    </w:div>
    <w:div w:id="74517915">
      <w:bodyDiv w:val="1"/>
      <w:marLeft w:val="0"/>
      <w:marRight w:val="0"/>
      <w:marTop w:val="0"/>
      <w:marBottom w:val="0"/>
      <w:divBdr>
        <w:top w:val="none" w:sz="0" w:space="0" w:color="auto"/>
        <w:left w:val="none" w:sz="0" w:space="0" w:color="auto"/>
        <w:bottom w:val="none" w:sz="0" w:space="0" w:color="auto"/>
        <w:right w:val="none" w:sz="0" w:space="0" w:color="auto"/>
      </w:divBdr>
    </w:div>
    <w:div w:id="127431857">
      <w:bodyDiv w:val="1"/>
      <w:marLeft w:val="0"/>
      <w:marRight w:val="0"/>
      <w:marTop w:val="0"/>
      <w:marBottom w:val="0"/>
      <w:divBdr>
        <w:top w:val="none" w:sz="0" w:space="0" w:color="auto"/>
        <w:left w:val="none" w:sz="0" w:space="0" w:color="auto"/>
        <w:bottom w:val="none" w:sz="0" w:space="0" w:color="auto"/>
        <w:right w:val="none" w:sz="0" w:space="0" w:color="auto"/>
      </w:divBdr>
    </w:div>
    <w:div w:id="147291423">
      <w:bodyDiv w:val="1"/>
      <w:marLeft w:val="0"/>
      <w:marRight w:val="0"/>
      <w:marTop w:val="0"/>
      <w:marBottom w:val="0"/>
      <w:divBdr>
        <w:top w:val="none" w:sz="0" w:space="0" w:color="auto"/>
        <w:left w:val="none" w:sz="0" w:space="0" w:color="auto"/>
        <w:bottom w:val="none" w:sz="0" w:space="0" w:color="auto"/>
        <w:right w:val="none" w:sz="0" w:space="0" w:color="auto"/>
      </w:divBdr>
    </w:div>
    <w:div w:id="158424778">
      <w:bodyDiv w:val="1"/>
      <w:marLeft w:val="0"/>
      <w:marRight w:val="0"/>
      <w:marTop w:val="0"/>
      <w:marBottom w:val="0"/>
      <w:divBdr>
        <w:top w:val="none" w:sz="0" w:space="0" w:color="auto"/>
        <w:left w:val="none" w:sz="0" w:space="0" w:color="auto"/>
        <w:bottom w:val="none" w:sz="0" w:space="0" w:color="auto"/>
        <w:right w:val="none" w:sz="0" w:space="0" w:color="auto"/>
      </w:divBdr>
    </w:div>
    <w:div w:id="187649385">
      <w:bodyDiv w:val="1"/>
      <w:marLeft w:val="0"/>
      <w:marRight w:val="0"/>
      <w:marTop w:val="0"/>
      <w:marBottom w:val="0"/>
      <w:divBdr>
        <w:top w:val="none" w:sz="0" w:space="0" w:color="auto"/>
        <w:left w:val="none" w:sz="0" w:space="0" w:color="auto"/>
        <w:bottom w:val="none" w:sz="0" w:space="0" w:color="auto"/>
        <w:right w:val="none" w:sz="0" w:space="0" w:color="auto"/>
      </w:divBdr>
    </w:div>
    <w:div w:id="233320063">
      <w:bodyDiv w:val="1"/>
      <w:marLeft w:val="0"/>
      <w:marRight w:val="0"/>
      <w:marTop w:val="0"/>
      <w:marBottom w:val="0"/>
      <w:divBdr>
        <w:top w:val="none" w:sz="0" w:space="0" w:color="auto"/>
        <w:left w:val="none" w:sz="0" w:space="0" w:color="auto"/>
        <w:bottom w:val="none" w:sz="0" w:space="0" w:color="auto"/>
        <w:right w:val="none" w:sz="0" w:space="0" w:color="auto"/>
      </w:divBdr>
    </w:div>
    <w:div w:id="268513549">
      <w:bodyDiv w:val="1"/>
      <w:marLeft w:val="0"/>
      <w:marRight w:val="0"/>
      <w:marTop w:val="0"/>
      <w:marBottom w:val="0"/>
      <w:divBdr>
        <w:top w:val="none" w:sz="0" w:space="0" w:color="auto"/>
        <w:left w:val="none" w:sz="0" w:space="0" w:color="auto"/>
        <w:bottom w:val="none" w:sz="0" w:space="0" w:color="auto"/>
        <w:right w:val="none" w:sz="0" w:space="0" w:color="auto"/>
      </w:divBdr>
    </w:div>
    <w:div w:id="269123013">
      <w:bodyDiv w:val="1"/>
      <w:marLeft w:val="0"/>
      <w:marRight w:val="0"/>
      <w:marTop w:val="0"/>
      <w:marBottom w:val="0"/>
      <w:divBdr>
        <w:top w:val="none" w:sz="0" w:space="0" w:color="auto"/>
        <w:left w:val="none" w:sz="0" w:space="0" w:color="auto"/>
        <w:bottom w:val="none" w:sz="0" w:space="0" w:color="auto"/>
        <w:right w:val="none" w:sz="0" w:space="0" w:color="auto"/>
      </w:divBdr>
    </w:div>
    <w:div w:id="275262277">
      <w:bodyDiv w:val="1"/>
      <w:marLeft w:val="0"/>
      <w:marRight w:val="0"/>
      <w:marTop w:val="0"/>
      <w:marBottom w:val="0"/>
      <w:divBdr>
        <w:top w:val="none" w:sz="0" w:space="0" w:color="auto"/>
        <w:left w:val="none" w:sz="0" w:space="0" w:color="auto"/>
        <w:bottom w:val="none" w:sz="0" w:space="0" w:color="auto"/>
        <w:right w:val="none" w:sz="0" w:space="0" w:color="auto"/>
      </w:divBdr>
    </w:div>
    <w:div w:id="291402999">
      <w:bodyDiv w:val="1"/>
      <w:marLeft w:val="0"/>
      <w:marRight w:val="0"/>
      <w:marTop w:val="0"/>
      <w:marBottom w:val="0"/>
      <w:divBdr>
        <w:top w:val="none" w:sz="0" w:space="0" w:color="auto"/>
        <w:left w:val="none" w:sz="0" w:space="0" w:color="auto"/>
        <w:bottom w:val="none" w:sz="0" w:space="0" w:color="auto"/>
        <w:right w:val="none" w:sz="0" w:space="0" w:color="auto"/>
      </w:divBdr>
    </w:div>
    <w:div w:id="298152739">
      <w:bodyDiv w:val="1"/>
      <w:marLeft w:val="0"/>
      <w:marRight w:val="0"/>
      <w:marTop w:val="0"/>
      <w:marBottom w:val="0"/>
      <w:divBdr>
        <w:top w:val="none" w:sz="0" w:space="0" w:color="auto"/>
        <w:left w:val="none" w:sz="0" w:space="0" w:color="auto"/>
        <w:bottom w:val="none" w:sz="0" w:space="0" w:color="auto"/>
        <w:right w:val="none" w:sz="0" w:space="0" w:color="auto"/>
      </w:divBdr>
    </w:div>
    <w:div w:id="300966628">
      <w:bodyDiv w:val="1"/>
      <w:marLeft w:val="0"/>
      <w:marRight w:val="0"/>
      <w:marTop w:val="0"/>
      <w:marBottom w:val="0"/>
      <w:divBdr>
        <w:top w:val="none" w:sz="0" w:space="0" w:color="auto"/>
        <w:left w:val="none" w:sz="0" w:space="0" w:color="auto"/>
        <w:bottom w:val="none" w:sz="0" w:space="0" w:color="auto"/>
        <w:right w:val="none" w:sz="0" w:space="0" w:color="auto"/>
      </w:divBdr>
    </w:div>
    <w:div w:id="311839293">
      <w:bodyDiv w:val="1"/>
      <w:marLeft w:val="0"/>
      <w:marRight w:val="0"/>
      <w:marTop w:val="0"/>
      <w:marBottom w:val="0"/>
      <w:divBdr>
        <w:top w:val="none" w:sz="0" w:space="0" w:color="auto"/>
        <w:left w:val="none" w:sz="0" w:space="0" w:color="auto"/>
        <w:bottom w:val="none" w:sz="0" w:space="0" w:color="auto"/>
        <w:right w:val="none" w:sz="0" w:space="0" w:color="auto"/>
      </w:divBdr>
    </w:div>
    <w:div w:id="318392212">
      <w:bodyDiv w:val="1"/>
      <w:marLeft w:val="0"/>
      <w:marRight w:val="0"/>
      <w:marTop w:val="0"/>
      <w:marBottom w:val="0"/>
      <w:divBdr>
        <w:top w:val="none" w:sz="0" w:space="0" w:color="auto"/>
        <w:left w:val="none" w:sz="0" w:space="0" w:color="auto"/>
        <w:bottom w:val="none" w:sz="0" w:space="0" w:color="auto"/>
        <w:right w:val="none" w:sz="0" w:space="0" w:color="auto"/>
      </w:divBdr>
    </w:div>
    <w:div w:id="326715903">
      <w:bodyDiv w:val="1"/>
      <w:marLeft w:val="0"/>
      <w:marRight w:val="0"/>
      <w:marTop w:val="0"/>
      <w:marBottom w:val="0"/>
      <w:divBdr>
        <w:top w:val="none" w:sz="0" w:space="0" w:color="auto"/>
        <w:left w:val="none" w:sz="0" w:space="0" w:color="auto"/>
        <w:bottom w:val="none" w:sz="0" w:space="0" w:color="auto"/>
        <w:right w:val="none" w:sz="0" w:space="0" w:color="auto"/>
      </w:divBdr>
    </w:div>
    <w:div w:id="331564904">
      <w:bodyDiv w:val="1"/>
      <w:marLeft w:val="0"/>
      <w:marRight w:val="0"/>
      <w:marTop w:val="0"/>
      <w:marBottom w:val="0"/>
      <w:divBdr>
        <w:top w:val="none" w:sz="0" w:space="0" w:color="auto"/>
        <w:left w:val="none" w:sz="0" w:space="0" w:color="auto"/>
        <w:bottom w:val="none" w:sz="0" w:space="0" w:color="auto"/>
        <w:right w:val="none" w:sz="0" w:space="0" w:color="auto"/>
      </w:divBdr>
    </w:div>
    <w:div w:id="361051791">
      <w:bodyDiv w:val="1"/>
      <w:marLeft w:val="0"/>
      <w:marRight w:val="0"/>
      <w:marTop w:val="0"/>
      <w:marBottom w:val="0"/>
      <w:divBdr>
        <w:top w:val="none" w:sz="0" w:space="0" w:color="auto"/>
        <w:left w:val="none" w:sz="0" w:space="0" w:color="auto"/>
        <w:bottom w:val="none" w:sz="0" w:space="0" w:color="auto"/>
        <w:right w:val="none" w:sz="0" w:space="0" w:color="auto"/>
      </w:divBdr>
    </w:div>
    <w:div w:id="420760273">
      <w:bodyDiv w:val="1"/>
      <w:marLeft w:val="0"/>
      <w:marRight w:val="0"/>
      <w:marTop w:val="0"/>
      <w:marBottom w:val="0"/>
      <w:divBdr>
        <w:top w:val="none" w:sz="0" w:space="0" w:color="auto"/>
        <w:left w:val="none" w:sz="0" w:space="0" w:color="auto"/>
        <w:bottom w:val="none" w:sz="0" w:space="0" w:color="auto"/>
        <w:right w:val="none" w:sz="0" w:space="0" w:color="auto"/>
      </w:divBdr>
    </w:div>
    <w:div w:id="449975209">
      <w:bodyDiv w:val="1"/>
      <w:marLeft w:val="0"/>
      <w:marRight w:val="0"/>
      <w:marTop w:val="0"/>
      <w:marBottom w:val="0"/>
      <w:divBdr>
        <w:top w:val="none" w:sz="0" w:space="0" w:color="auto"/>
        <w:left w:val="none" w:sz="0" w:space="0" w:color="auto"/>
        <w:bottom w:val="none" w:sz="0" w:space="0" w:color="auto"/>
        <w:right w:val="none" w:sz="0" w:space="0" w:color="auto"/>
      </w:divBdr>
    </w:div>
    <w:div w:id="459424283">
      <w:bodyDiv w:val="1"/>
      <w:marLeft w:val="0"/>
      <w:marRight w:val="0"/>
      <w:marTop w:val="0"/>
      <w:marBottom w:val="0"/>
      <w:divBdr>
        <w:top w:val="none" w:sz="0" w:space="0" w:color="auto"/>
        <w:left w:val="none" w:sz="0" w:space="0" w:color="auto"/>
        <w:bottom w:val="none" w:sz="0" w:space="0" w:color="auto"/>
        <w:right w:val="none" w:sz="0" w:space="0" w:color="auto"/>
      </w:divBdr>
    </w:div>
    <w:div w:id="481124825">
      <w:bodyDiv w:val="1"/>
      <w:marLeft w:val="0"/>
      <w:marRight w:val="0"/>
      <w:marTop w:val="0"/>
      <w:marBottom w:val="0"/>
      <w:divBdr>
        <w:top w:val="none" w:sz="0" w:space="0" w:color="auto"/>
        <w:left w:val="none" w:sz="0" w:space="0" w:color="auto"/>
        <w:bottom w:val="none" w:sz="0" w:space="0" w:color="auto"/>
        <w:right w:val="none" w:sz="0" w:space="0" w:color="auto"/>
      </w:divBdr>
    </w:div>
    <w:div w:id="491876839">
      <w:bodyDiv w:val="1"/>
      <w:marLeft w:val="0"/>
      <w:marRight w:val="0"/>
      <w:marTop w:val="0"/>
      <w:marBottom w:val="0"/>
      <w:divBdr>
        <w:top w:val="none" w:sz="0" w:space="0" w:color="auto"/>
        <w:left w:val="none" w:sz="0" w:space="0" w:color="auto"/>
        <w:bottom w:val="none" w:sz="0" w:space="0" w:color="auto"/>
        <w:right w:val="none" w:sz="0" w:space="0" w:color="auto"/>
      </w:divBdr>
    </w:div>
    <w:div w:id="507645665">
      <w:bodyDiv w:val="1"/>
      <w:marLeft w:val="0"/>
      <w:marRight w:val="0"/>
      <w:marTop w:val="0"/>
      <w:marBottom w:val="0"/>
      <w:divBdr>
        <w:top w:val="none" w:sz="0" w:space="0" w:color="auto"/>
        <w:left w:val="none" w:sz="0" w:space="0" w:color="auto"/>
        <w:bottom w:val="none" w:sz="0" w:space="0" w:color="auto"/>
        <w:right w:val="none" w:sz="0" w:space="0" w:color="auto"/>
      </w:divBdr>
      <w:divsChild>
        <w:div w:id="1043558532">
          <w:marLeft w:val="0"/>
          <w:marRight w:val="0"/>
          <w:marTop w:val="0"/>
          <w:marBottom w:val="0"/>
          <w:divBdr>
            <w:top w:val="none" w:sz="0" w:space="0" w:color="auto"/>
            <w:left w:val="none" w:sz="0" w:space="0" w:color="auto"/>
            <w:bottom w:val="none" w:sz="0" w:space="0" w:color="auto"/>
            <w:right w:val="none" w:sz="0" w:space="0" w:color="auto"/>
          </w:divBdr>
          <w:divsChild>
            <w:div w:id="1479151332">
              <w:marLeft w:val="0"/>
              <w:marRight w:val="0"/>
              <w:marTop w:val="0"/>
              <w:marBottom w:val="0"/>
              <w:divBdr>
                <w:top w:val="none" w:sz="0" w:space="0" w:color="auto"/>
                <w:left w:val="none" w:sz="0" w:space="0" w:color="auto"/>
                <w:bottom w:val="none" w:sz="0" w:space="0" w:color="auto"/>
                <w:right w:val="none" w:sz="0" w:space="0" w:color="auto"/>
              </w:divBdr>
              <w:divsChild>
                <w:div w:id="579874698">
                  <w:marLeft w:val="0"/>
                  <w:marRight w:val="0"/>
                  <w:marTop w:val="0"/>
                  <w:marBottom w:val="0"/>
                  <w:divBdr>
                    <w:top w:val="none" w:sz="0" w:space="0" w:color="auto"/>
                    <w:left w:val="none" w:sz="0" w:space="0" w:color="auto"/>
                    <w:bottom w:val="none" w:sz="0" w:space="0" w:color="auto"/>
                    <w:right w:val="none" w:sz="0" w:space="0" w:color="auto"/>
                  </w:divBdr>
                  <w:divsChild>
                    <w:div w:id="203214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908101">
      <w:bodyDiv w:val="1"/>
      <w:marLeft w:val="0"/>
      <w:marRight w:val="0"/>
      <w:marTop w:val="0"/>
      <w:marBottom w:val="0"/>
      <w:divBdr>
        <w:top w:val="none" w:sz="0" w:space="0" w:color="auto"/>
        <w:left w:val="none" w:sz="0" w:space="0" w:color="auto"/>
        <w:bottom w:val="none" w:sz="0" w:space="0" w:color="auto"/>
        <w:right w:val="none" w:sz="0" w:space="0" w:color="auto"/>
      </w:divBdr>
    </w:div>
    <w:div w:id="534929424">
      <w:bodyDiv w:val="1"/>
      <w:marLeft w:val="0"/>
      <w:marRight w:val="0"/>
      <w:marTop w:val="0"/>
      <w:marBottom w:val="0"/>
      <w:divBdr>
        <w:top w:val="none" w:sz="0" w:space="0" w:color="auto"/>
        <w:left w:val="none" w:sz="0" w:space="0" w:color="auto"/>
        <w:bottom w:val="none" w:sz="0" w:space="0" w:color="auto"/>
        <w:right w:val="none" w:sz="0" w:space="0" w:color="auto"/>
      </w:divBdr>
    </w:div>
    <w:div w:id="538015502">
      <w:bodyDiv w:val="1"/>
      <w:marLeft w:val="0"/>
      <w:marRight w:val="0"/>
      <w:marTop w:val="0"/>
      <w:marBottom w:val="0"/>
      <w:divBdr>
        <w:top w:val="none" w:sz="0" w:space="0" w:color="auto"/>
        <w:left w:val="none" w:sz="0" w:space="0" w:color="auto"/>
        <w:bottom w:val="none" w:sz="0" w:space="0" w:color="auto"/>
        <w:right w:val="none" w:sz="0" w:space="0" w:color="auto"/>
      </w:divBdr>
    </w:div>
    <w:div w:id="588923679">
      <w:bodyDiv w:val="1"/>
      <w:marLeft w:val="0"/>
      <w:marRight w:val="0"/>
      <w:marTop w:val="0"/>
      <w:marBottom w:val="0"/>
      <w:divBdr>
        <w:top w:val="none" w:sz="0" w:space="0" w:color="auto"/>
        <w:left w:val="none" w:sz="0" w:space="0" w:color="auto"/>
        <w:bottom w:val="none" w:sz="0" w:space="0" w:color="auto"/>
        <w:right w:val="none" w:sz="0" w:space="0" w:color="auto"/>
      </w:divBdr>
    </w:div>
    <w:div w:id="679743519">
      <w:bodyDiv w:val="1"/>
      <w:marLeft w:val="0"/>
      <w:marRight w:val="0"/>
      <w:marTop w:val="0"/>
      <w:marBottom w:val="0"/>
      <w:divBdr>
        <w:top w:val="none" w:sz="0" w:space="0" w:color="auto"/>
        <w:left w:val="none" w:sz="0" w:space="0" w:color="auto"/>
        <w:bottom w:val="none" w:sz="0" w:space="0" w:color="auto"/>
        <w:right w:val="none" w:sz="0" w:space="0" w:color="auto"/>
      </w:divBdr>
    </w:div>
    <w:div w:id="683362665">
      <w:bodyDiv w:val="1"/>
      <w:marLeft w:val="0"/>
      <w:marRight w:val="0"/>
      <w:marTop w:val="0"/>
      <w:marBottom w:val="0"/>
      <w:divBdr>
        <w:top w:val="none" w:sz="0" w:space="0" w:color="auto"/>
        <w:left w:val="none" w:sz="0" w:space="0" w:color="auto"/>
        <w:bottom w:val="none" w:sz="0" w:space="0" w:color="auto"/>
        <w:right w:val="none" w:sz="0" w:space="0" w:color="auto"/>
      </w:divBdr>
    </w:div>
    <w:div w:id="714089226">
      <w:bodyDiv w:val="1"/>
      <w:marLeft w:val="0"/>
      <w:marRight w:val="0"/>
      <w:marTop w:val="0"/>
      <w:marBottom w:val="0"/>
      <w:divBdr>
        <w:top w:val="none" w:sz="0" w:space="0" w:color="auto"/>
        <w:left w:val="none" w:sz="0" w:space="0" w:color="auto"/>
        <w:bottom w:val="none" w:sz="0" w:space="0" w:color="auto"/>
        <w:right w:val="none" w:sz="0" w:space="0" w:color="auto"/>
      </w:divBdr>
    </w:div>
    <w:div w:id="760033606">
      <w:bodyDiv w:val="1"/>
      <w:marLeft w:val="0"/>
      <w:marRight w:val="0"/>
      <w:marTop w:val="0"/>
      <w:marBottom w:val="0"/>
      <w:divBdr>
        <w:top w:val="none" w:sz="0" w:space="0" w:color="auto"/>
        <w:left w:val="none" w:sz="0" w:space="0" w:color="auto"/>
        <w:bottom w:val="none" w:sz="0" w:space="0" w:color="auto"/>
        <w:right w:val="none" w:sz="0" w:space="0" w:color="auto"/>
      </w:divBdr>
    </w:div>
    <w:div w:id="782725581">
      <w:bodyDiv w:val="1"/>
      <w:marLeft w:val="0"/>
      <w:marRight w:val="0"/>
      <w:marTop w:val="0"/>
      <w:marBottom w:val="0"/>
      <w:divBdr>
        <w:top w:val="none" w:sz="0" w:space="0" w:color="auto"/>
        <w:left w:val="none" w:sz="0" w:space="0" w:color="auto"/>
        <w:bottom w:val="none" w:sz="0" w:space="0" w:color="auto"/>
        <w:right w:val="none" w:sz="0" w:space="0" w:color="auto"/>
      </w:divBdr>
    </w:div>
    <w:div w:id="811944602">
      <w:bodyDiv w:val="1"/>
      <w:marLeft w:val="0"/>
      <w:marRight w:val="0"/>
      <w:marTop w:val="0"/>
      <w:marBottom w:val="0"/>
      <w:divBdr>
        <w:top w:val="none" w:sz="0" w:space="0" w:color="auto"/>
        <w:left w:val="none" w:sz="0" w:space="0" w:color="auto"/>
        <w:bottom w:val="none" w:sz="0" w:space="0" w:color="auto"/>
        <w:right w:val="none" w:sz="0" w:space="0" w:color="auto"/>
      </w:divBdr>
    </w:div>
    <w:div w:id="824081390">
      <w:bodyDiv w:val="1"/>
      <w:marLeft w:val="0"/>
      <w:marRight w:val="0"/>
      <w:marTop w:val="0"/>
      <w:marBottom w:val="0"/>
      <w:divBdr>
        <w:top w:val="none" w:sz="0" w:space="0" w:color="auto"/>
        <w:left w:val="none" w:sz="0" w:space="0" w:color="auto"/>
        <w:bottom w:val="none" w:sz="0" w:space="0" w:color="auto"/>
        <w:right w:val="none" w:sz="0" w:space="0" w:color="auto"/>
      </w:divBdr>
    </w:div>
    <w:div w:id="848639338">
      <w:bodyDiv w:val="1"/>
      <w:marLeft w:val="0"/>
      <w:marRight w:val="0"/>
      <w:marTop w:val="0"/>
      <w:marBottom w:val="0"/>
      <w:divBdr>
        <w:top w:val="none" w:sz="0" w:space="0" w:color="auto"/>
        <w:left w:val="none" w:sz="0" w:space="0" w:color="auto"/>
        <w:bottom w:val="none" w:sz="0" w:space="0" w:color="auto"/>
        <w:right w:val="none" w:sz="0" w:space="0" w:color="auto"/>
      </w:divBdr>
    </w:div>
    <w:div w:id="863665561">
      <w:bodyDiv w:val="1"/>
      <w:marLeft w:val="0"/>
      <w:marRight w:val="0"/>
      <w:marTop w:val="0"/>
      <w:marBottom w:val="0"/>
      <w:divBdr>
        <w:top w:val="none" w:sz="0" w:space="0" w:color="auto"/>
        <w:left w:val="none" w:sz="0" w:space="0" w:color="auto"/>
        <w:bottom w:val="none" w:sz="0" w:space="0" w:color="auto"/>
        <w:right w:val="none" w:sz="0" w:space="0" w:color="auto"/>
      </w:divBdr>
      <w:divsChild>
        <w:div w:id="1654288897">
          <w:marLeft w:val="0"/>
          <w:marRight w:val="0"/>
          <w:marTop w:val="0"/>
          <w:marBottom w:val="0"/>
          <w:divBdr>
            <w:top w:val="none" w:sz="0" w:space="0" w:color="auto"/>
            <w:left w:val="none" w:sz="0" w:space="0" w:color="auto"/>
            <w:bottom w:val="none" w:sz="0" w:space="0" w:color="auto"/>
            <w:right w:val="none" w:sz="0" w:space="0" w:color="auto"/>
          </w:divBdr>
          <w:divsChild>
            <w:div w:id="1055858202">
              <w:marLeft w:val="0"/>
              <w:marRight w:val="0"/>
              <w:marTop w:val="0"/>
              <w:marBottom w:val="0"/>
              <w:divBdr>
                <w:top w:val="none" w:sz="0" w:space="0" w:color="auto"/>
                <w:left w:val="none" w:sz="0" w:space="0" w:color="auto"/>
                <w:bottom w:val="none" w:sz="0" w:space="0" w:color="auto"/>
                <w:right w:val="none" w:sz="0" w:space="0" w:color="auto"/>
              </w:divBdr>
              <w:divsChild>
                <w:div w:id="238906400">
                  <w:marLeft w:val="0"/>
                  <w:marRight w:val="0"/>
                  <w:marTop w:val="0"/>
                  <w:marBottom w:val="0"/>
                  <w:divBdr>
                    <w:top w:val="none" w:sz="0" w:space="0" w:color="auto"/>
                    <w:left w:val="none" w:sz="0" w:space="0" w:color="auto"/>
                    <w:bottom w:val="none" w:sz="0" w:space="0" w:color="auto"/>
                    <w:right w:val="none" w:sz="0" w:space="0" w:color="auto"/>
                  </w:divBdr>
                  <w:divsChild>
                    <w:div w:id="28924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524732">
      <w:bodyDiv w:val="1"/>
      <w:marLeft w:val="0"/>
      <w:marRight w:val="0"/>
      <w:marTop w:val="0"/>
      <w:marBottom w:val="0"/>
      <w:divBdr>
        <w:top w:val="none" w:sz="0" w:space="0" w:color="auto"/>
        <w:left w:val="none" w:sz="0" w:space="0" w:color="auto"/>
        <w:bottom w:val="none" w:sz="0" w:space="0" w:color="auto"/>
        <w:right w:val="none" w:sz="0" w:space="0" w:color="auto"/>
      </w:divBdr>
    </w:div>
    <w:div w:id="926621160">
      <w:bodyDiv w:val="1"/>
      <w:marLeft w:val="0"/>
      <w:marRight w:val="0"/>
      <w:marTop w:val="0"/>
      <w:marBottom w:val="0"/>
      <w:divBdr>
        <w:top w:val="none" w:sz="0" w:space="0" w:color="auto"/>
        <w:left w:val="none" w:sz="0" w:space="0" w:color="auto"/>
        <w:bottom w:val="none" w:sz="0" w:space="0" w:color="auto"/>
        <w:right w:val="none" w:sz="0" w:space="0" w:color="auto"/>
      </w:divBdr>
    </w:div>
    <w:div w:id="939528509">
      <w:bodyDiv w:val="1"/>
      <w:marLeft w:val="0"/>
      <w:marRight w:val="0"/>
      <w:marTop w:val="0"/>
      <w:marBottom w:val="0"/>
      <w:divBdr>
        <w:top w:val="none" w:sz="0" w:space="0" w:color="auto"/>
        <w:left w:val="none" w:sz="0" w:space="0" w:color="auto"/>
        <w:bottom w:val="none" w:sz="0" w:space="0" w:color="auto"/>
        <w:right w:val="none" w:sz="0" w:space="0" w:color="auto"/>
      </w:divBdr>
    </w:div>
    <w:div w:id="999387201">
      <w:bodyDiv w:val="1"/>
      <w:marLeft w:val="0"/>
      <w:marRight w:val="0"/>
      <w:marTop w:val="0"/>
      <w:marBottom w:val="0"/>
      <w:divBdr>
        <w:top w:val="none" w:sz="0" w:space="0" w:color="auto"/>
        <w:left w:val="none" w:sz="0" w:space="0" w:color="auto"/>
        <w:bottom w:val="none" w:sz="0" w:space="0" w:color="auto"/>
        <w:right w:val="none" w:sz="0" w:space="0" w:color="auto"/>
      </w:divBdr>
    </w:div>
    <w:div w:id="1026443438">
      <w:bodyDiv w:val="1"/>
      <w:marLeft w:val="0"/>
      <w:marRight w:val="0"/>
      <w:marTop w:val="0"/>
      <w:marBottom w:val="0"/>
      <w:divBdr>
        <w:top w:val="none" w:sz="0" w:space="0" w:color="auto"/>
        <w:left w:val="none" w:sz="0" w:space="0" w:color="auto"/>
        <w:bottom w:val="none" w:sz="0" w:space="0" w:color="auto"/>
        <w:right w:val="none" w:sz="0" w:space="0" w:color="auto"/>
      </w:divBdr>
    </w:div>
    <w:div w:id="1042243187">
      <w:bodyDiv w:val="1"/>
      <w:marLeft w:val="0"/>
      <w:marRight w:val="0"/>
      <w:marTop w:val="0"/>
      <w:marBottom w:val="0"/>
      <w:divBdr>
        <w:top w:val="none" w:sz="0" w:space="0" w:color="auto"/>
        <w:left w:val="none" w:sz="0" w:space="0" w:color="auto"/>
        <w:bottom w:val="none" w:sz="0" w:space="0" w:color="auto"/>
        <w:right w:val="none" w:sz="0" w:space="0" w:color="auto"/>
      </w:divBdr>
    </w:div>
    <w:div w:id="1099177521">
      <w:bodyDiv w:val="1"/>
      <w:marLeft w:val="0"/>
      <w:marRight w:val="0"/>
      <w:marTop w:val="0"/>
      <w:marBottom w:val="0"/>
      <w:divBdr>
        <w:top w:val="none" w:sz="0" w:space="0" w:color="auto"/>
        <w:left w:val="none" w:sz="0" w:space="0" w:color="auto"/>
        <w:bottom w:val="none" w:sz="0" w:space="0" w:color="auto"/>
        <w:right w:val="none" w:sz="0" w:space="0" w:color="auto"/>
      </w:divBdr>
    </w:div>
    <w:div w:id="1158229978">
      <w:bodyDiv w:val="1"/>
      <w:marLeft w:val="0"/>
      <w:marRight w:val="0"/>
      <w:marTop w:val="0"/>
      <w:marBottom w:val="0"/>
      <w:divBdr>
        <w:top w:val="none" w:sz="0" w:space="0" w:color="auto"/>
        <w:left w:val="none" w:sz="0" w:space="0" w:color="auto"/>
        <w:bottom w:val="none" w:sz="0" w:space="0" w:color="auto"/>
        <w:right w:val="none" w:sz="0" w:space="0" w:color="auto"/>
      </w:divBdr>
      <w:divsChild>
        <w:div w:id="1870683751">
          <w:marLeft w:val="0"/>
          <w:marRight w:val="0"/>
          <w:marTop w:val="0"/>
          <w:marBottom w:val="0"/>
          <w:divBdr>
            <w:top w:val="none" w:sz="0" w:space="0" w:color="auto"/>
            <w:left w:val="none" w:sz="0" w:space="0" w:color="auto"/>
            <w:bottom w:val="none" w:sz="0" w:space="0" w:color="auto"/>
            <w:right w:val="none" w:sz="0" w:space="0" w:color="auto"/>
          </w:divBdr>
          <w:divsChild>
            <w:div w:id="869101799">
              <w:marLeft w:val="0"/>
              <w:marRight w:val="0"/>
              <w:marTop w:val="0"/>
              <w:marBottom w:val="0"/>
              <w:divBdr>
                <w:top w:val="none" w:sz="0" w:space="0" w:color="auto"/>
                <w:left w:val="none" w:sz="0" w:space="0" w:color="auto"/>
                <w:bottom w:val="none" w:sz="0" w:space="0" w:color="auto"/>
                <w:right w:val="none" w:sz="0" w:space="0" w:color="auto"/>
              </w:divBdr>
              <w:divsChild>
                <w:div w:id="1933585756">
                  <w:marLeft w:val="0"/>
                  <w:marRight w:val="0"/>
                  <w:marTop w:val="0"/>
                  <w:marBottom w:val="0"/>
                  <w:divBdr>
                    <w:top w:val="none" w:sz="0" w:space="0" w:color="auto"/>
                    <w:left w:val="none" w:sz="0" w:space="0" w:color="auto"/>
                    <w:bottom w:val="none" w:sz="0" w:space="0" w:color="auto"/>
                    <w:right w:val="none" w:sz="0" w:space="0" w:color="auto"/>
                  </w:divBdr>
                  <w:divsChild>
                    <w:div w:id="61880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234619">
      <w:bodyDiv w:val="1"/>
      <w:marLeft w:val="0"/>
      <w:marRight w:val="0"/>
      <w:marTop w:val="0"/>
      <w:marBottom w:val="0"/>
      <w:divBdr>
        <w:top w:val="none" w:sz="0" w:space="0" w:color="auto"/>
        <w:left w:val="none" w:sz="0" w:space="0" w:color="auto"/>
        <w:bottom w:val="none" w:sz="0" w:space="0" w:color="auto"/>
        <w:right w:val="none" w:sz="0" w:space="0" w:color="auto"/>
      </w:divBdr>
    </w:div>
    <w:div w:id="1223716602">
      <w:bodyDiv w:val="1"/>
      <w:marLeft w:val="0"/>
      <w:marRight w:val="0"/>
      <w:marTop w:val="0"/>
      <w:marBottom w:val="0"/>
      <w:divBdr>
        <w:top w:val="none" w:sz="0" w:space="0" w:color="auto"/>
        <w:left w:val="none" w:sz="0" w:space="0" w:color="auto"/>
        <w:bottom w:val="none" w:sz="0" w:space="0" w:color="auto"/>
        <w:right w:val="none" w:sz="0" w:space="0" w:color="auto"/>
      </w:divBdr>
    </w:div>
    <w:div w:id="1224637110">
      <w:bodyDiv w:val="1"/>
      <w:marLeft w:val="0"/>
      <w:marRight w:val="0"/>
      <w:marTop w:val="0"/>
      <w:marBottom w:val="0"/>
      <w:divBdr>
        <w:top w:val="none" w:sz="0" w:space="0" w:color="auto"/>
        <w:left w:val="none" w:sz="0" w:space="0" w:color="auto"/>
        <w:bottom w:val="none" w:sz="0" w:space="0" w:color="auto"/>
        <w:right w:val="none" w:sz="0" w:space="0" w:color="auto"/>
      </w:divBdr>
    </w:div>
    <w:div w:id="1233008806">
      <w:bodyDiv w:val="1"/>
      <w:marLeft w:val="0"/>
      <w:marRight w:val="0"/>
      <w:marTop w:val="0"/>
      <w:marBottom w:val="0"/>
      <w:divBdr>
        <w:top w:val="none" w:sz="0" w:space="0" w:color="auto"/>
        <w:left w:val="none" w:sz="0" w:space="0" w:color="auto"/>
        <w:bottom w:val="none" w:sz="0" w:space="0" w:color="auto"/>
        <w:right w:val="none" w:sz="0" w:space="0" w:color="auto"/>
      </w:divBdr>
    </w:div>
    <w:div w:id="1234049178">
      <w:bodyDiv w:val="1"/>
      <w:marLeft w:val="0"/>
      <w:marRight w:val="0"/>
      <w:marTop w:val="0"/>
      <w:marBottom w:val="0"/>
      <w:divBdr>
        <w:top w:val="none" w:sz="0" w:space="0" w:color="auto"/>
        <w:left w:val="none" w:sz="0" w:space="0" w:color="auto"/>
        <w:bottom w:val="none" w:sz="0" w:space="0" w:color="auto"/>
        <w:right w:val="none" w:sz="0" w:space="0" w:color="auto"/>
      </w:divBdr>
    </w:div>
    <w:div w:id="1277710768">
      <w:bodyDiv w:val="1"/>
      <w:marLeft w:val="0"/>
      <w:marRight w:val="0"/>
      <w:marTop w:val="0"/>
      <w:marBottom w:val="0"/>
      <w:divBdr>
        <w:top w:val="none" w:sz="0" w:space="0" w:color="auto"/>
        <w:left w:val="none" w:sz="0" w:space="0" w:color="auto"/>
        <w:bottom w:val="none" w:sz="0" w:space="0" w:color="auto"/>
        <w:right w:val="none" w:sz="0" w:space="0" w:color="auto"/>
      </w:divBdr>
      <w:divsChild>
        <w:div w:id="955217994">
          <w:marLeft w:val="0"/>
          <w:marRight w:val="0"/>
          <w:marTop w:val="0"/>
          <w:marBottom w:val="0"/>
          <w:divBdr>
            <w:top w:val="none" w:sz="0" w:space="0" w:color="auto"/>
            <w:left w:val="none" w:sz="0" w:space="0" w:color="auto"/>
            <w:bottom w:val="none" w:sz="0" w:space="0" w:color="auto"/>
            <w:right w:val="none" w:sz="0" w:space="0" w:color="auto"/>
          </w:divBdr>
          <w:divsChild>
            <w:div w:id="2124760013">
              <w:marLeft w:val="0"/>
              <w:marRight w:val="0"/>
              <w:marTop w:val="0"/>
              <w:marBottom w:val="0"/>
              <w:divBdr>
                <w:top w:val="none" w:sz="0" w:space="0" w:color="auto"/>
                <w:left w:val="none" w:sz="0" w:space="0" w:color="auto"/>
                <w:bottom w:val="none" w:sz="0" w:space="0" w:color="auto"/>
                <w:right w:val="none" w:sz="0" w:space="0" w:color="auto"/>
              </w:divBdr>
              <w:divsChild>
                <w:div w:id="931813892">
                  <w:marLeft w:val="0"/>
                  <w:marRight w:val="0"/>
                  <w:marTop w:val="0"/>
                  <w:marBottom w:val="0"/>
                  <w:divBdr>
                    <w:top w:val="none" w:sz="0" w:space="0" w:color="auto"/>
                    <w:left w:val="none" w:sz="0" w:space="0" w:color="auto"/>
                    <w:bottom w:val="none" w:sz="0" w:space="0" w:color="auto"/>
                    <w:right w:val="none" w:sz="0" w:space="0" w:color="auto"/>
                  </w:divBdr>
                  <w:divsChild>
                    <w:div w:id="154359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903470">
      <w:bodyDiv w:val="1"/>
      <w:marLeft w:val="0"/>
      <w:marRight w:val="0"/>
      <w:marTop w:val="0"/>
      <w:marBottom w:val="0"/>
      <w:divBdr>
        <w:top w:val="none" w:sz="0" w:space="0" w:color="auto"/>
        <w:left w:val="none" w:sz="0" w:space="0" w:color="auto"/>
        <w:bottom w:val="none" w:sz="0" w:space="0" w:color="auto"/>
        <w:right w:val="none" w:sz="0" w:space="0" w:color="auto"/>
      </w:divBdr>
    </w:div>
    <w:div w:id="1315064092">
      <w:bodyDiv w:val="1"/>
      <w:marLeft w:val="0"/>
      <w:marRight w:val="0"/>
      <w:marTop w:val="0"/>
      <w:marBottom w:val="0"/>
      <w:divBdr>
        <w:top w:val="none" w:sz="0" w:space="0" w:color="auto"/>
        <w:left w:val="none" w:sz="0" w:space="0" w:color="auto"/>
        <w:bottom w:val="none" w:sz="0" w:space="0" w:color="auto"/>
        <w:right w:val="none" w:sz="0" w:space="0" w:color="auto"/>
      </w:divBdr>
    </w:div>
    <w:div w:id="1332634661">
      <w:bodyDiv w:val="1"/>
      <w:marLeft w:val="0"/>
      <w:marRight w:val="0"/>
      <w:marTop w:val="0"/>
      <w:marBottom w:val="0"/>
      <w:divBdr>
        <w:top w:val="none" w:sz="0" w:space="0" w:color="auto"/>
        <w:left w:val="none" w:sz="0" w:space="0" w:color="auto"/>
        <w:bottom w:val="none" w:sz="0" w:space="0" w:color="auto"/>
        <w:right w:val="none" w:sz="0" w:space="0" w:color="auto"/>
      </w:divBdr>
    </w:div>
    <w:div w:id="1338844564">
      <w:bodyDiv w:val="1"/>
      <w:marLeft w:val="0"/>
      <w:marRight w:val="0"/>
      <w:marTop w:val="0"/>
      <w:marBottom w:val="0"/>
      <w:divBdr>
        <w:top w:val="none" w:sz="0" w:space="0" w:color="auto"/>
        <w:left w:val="none" w:sz="0" w:space="0" w:color="auto"/>
        <w:bottom w:val="none" w:sz="0" w:space="0" w:color="auto"/>
        <w:right w:val="none" w:sz="0" w:space="0" w:color="auto"/>
      </w:divBdr>
    </w:div>
    <w:div w:id="1397629675">
      <w:bodyDiv w:val="1"/>
      <w:marLeft w:val="0"/>
      <w:marRight w:val="0"/>
      <w:marTop w:val="0"/>
      <w:marBottom w:val="0"/>
      <w:divBdr>
        <w:top w:val="none" w:sz="0" w:space="0" w:color="auto"/>
        <w:left w:val="none" w:sz="0" w:space="0" w:color="auto"/>
        <w:bottom w:val="none" w:sz="0" w:space="0" w:color="auto"/>
        <w:right w:val="none" w:sz="0" w:space="0" w:color="auto"/>
      </w:divBdr>
    </w:div>
    <w:div w:id="1401830180">
      <w:bodyDiv w:val="1"/>
      <w:marLeft w:val="0"/>
      <w:marRight w:val="0"/>
      <w:marTop w:val="0"/>
      <w:marBottom w:val="0"/>
      <w:divBdr>
        <w:top w:val="none" w:sz="0" w:space="0" w:color="auto"/>
        <w:left w:val="none" w:sz="0" w:space="0" w:color="auto"/>
        <w:bottom w:val="none" w:sz="0" w:space="0" w:color="auto"/>
        <w:right w:val="none" w:sz="0" w:space="0" w:color="auto"/>
      </w:divBdr>
      <w:divsChild>
        <w:div w:id="1517689586">
          <w:marLeft w:val="0"/>
          <w:marRight w:val="0"/>
          <w:marTop w:val="0"/>
          <w:marBottom w:val="0"/>
          <w:divBdr>
            <w:top w:val="none" w:sz="0" w:space="0" w:color="auto"/>
            <w:left w:val="none" w:sz="0" w:space="0" w:color="auto"/>
            <w:bottom w:val="none" w:sz="0" w:space="0" w:color="auto"/>
            <w:right w:val="none" w:sz="0" w:space="0" w:color="auto"/>
          </w:divBdr>
          <w:divsChild>
            <w:div w:id="1370764861">
              <w:marLeft w:val="0"/>
              <w:marRight w:val="0"/>
              <w:marTop w:val="0"/>
              <w:marBottom w:val="0"/>
              <w:divBdr>
                <w:top w:val="none" w:sz="0" w:space="0" w:color="auto"/>
                <w:left w:val="none" w:sz="0" w:space="0" w:color="auto"/>
                <w:bottom w:val="none" w:sz="0" w:space="0" w:color="auto"/>
                <w:right w:val="none" w:sz="0" w:space="0" w:color="auto"/>
              </w:divBdr>
              <w:divsChild>
                <w:div w:id="2076514391">
                  <w:marLeft w:val="0"/>
                  <w:marRight w:val="0"/>
                  <w:marTop w:val="0"/>
                  <w:marBottom w:val="0"/>
                  <w:divBdr>
                    <w:top w:val="none" w:sz="0" w:space="0" w:color="auto"/>
                    <w:left w:val="none" w:sz="0" w:space="0" w:color="auto"/>
                    <w:bottom w:val="none" w:sz="0" w:space="0" w:color="auto"/>
                    <w:right w:val="none" w:sz="0" w:space="0" w:color="auto"/>
                  </w:divBdr>
                  <w:divsChild>
                    <w:div w:id="197317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250995">
      <w:bodyDiv w:val="1"/>
      <w:marLeft w:val="0"/>
      <w:marRight w:val="0"/>
      <w:marTop w:val="0"/>
      <w:marBottom w:val="0"/>
      <w:divBdr>
        <w:top w:val="none" w:sz="0" w:space="0" w:color="auto"/>
        <w:left w:val="none" w:sz="0" w:space="0" w:color="auto"/>
        <w:bottom w:val="none" w:sz="0" w:space="0" w:color="auto"/>
        <w:right w:val="none" w:sz="0" w:space="0" w:color="auto"/>
      </w:divBdr>
    </w:div>
    <w:div w:id="1407875467">
      <w:bodyDiv w:val="1"/>
      <w:marLeft w:val="0"/>
      <w:marRight w:val="0"/>
      <w:marTop w:val="0"/>
      <w:marBottom w:val="0"/>
      <w:divBdr>
        <w:top w:val="none" w:sz="0" w:space="0" w:color="auto"/>
        <w:left w:val="none" w:sz="0" w:space="0" w:color="auto"/>
        <w:bottom w:val="none" w:sz="0" w:space="0" w:color="auto"/>
        <w:right w:val="none" w:sz="0" w:space="0" w:color="auto"/>
      </w:divBdr>
    </w:div>
    <w:div w:id="1417509084">
      <w:bodyDiv w:val="1"/>
      <w:marLeft w:val="0"/>
      <w:marRight w:val="0"/>
      <w:marTop w:val="0"/>
      <w:marBottom w:val="0"/>
      <w:divBdr>
        <w:top w:val="none" w:sz="0" w:space="0" w:color="auto"/>
        <w:left w:val="none" w:sz="0" w:space="0" w:color="auto"/>
        <w:bottom w:val="none" w:sz="0" w:space="0" w:color="auto"/>
        <w:right w:val="none" w:sz="0" w:space="0" w:color="auto"/>
      </w:divBdr>
    </w:div>
    <w:div w:id="1431583384">
      <w:bodyDiv w:val="1"/>
      <w:marLeft w:val="0"/>
      <w:marRight w:val="0"/>
      <w:marTop w:val="0"/>
      <w:marBottom w:val="0"/>
      <w:divBdr>
        <w:top w:val="none" w:sz="0" w:space="0" w:color="auto"/>
        <w:left w:val="none" w:sz="0" w:space="0" w:color="auto"/>
        <w:bottom w:val="none" w:sz="0" w:space="0" w:color="auto"/>
        <w:right w:val="none" w:sz="0" w:space="0" w:color="auto"/>
      </w:divBdr>
    </w:div>
    <w:div w:id="1442918319">
      <w:bodyDiv w:val="1"/>
      <w:marLeft w:val="0"/>
      <w:marRight w:val="0"/>
      <w:marTop w:val="0"/>
      <w:marBottom w:val="0"/>
      <w:divBdr>
        <w:top w:val="none" w:sz="0" w:space="0" w:color="auto"/>
        <w:left w:val="none" w:sz="0" w:space="0" w:color="auto"/>
        <w:bottom w:val="none" w:sz="0" w:space="0" w:color="auto"/>
        <w:right w:val="none" w:sz="0" w:space="0" w:color="auto"/>
      </w:divBdr>
    </w:div>
    <w:div w:id="1445541390">
      <w:bodyDiv w:val="1"/>
      <w:marLeft w:val="0"/>
      <w:marRight w:val="0"/>
      <w:marTop w:val="0"/>
      <w:marBottom w:val="0"/>
      <w:divBdr>
        <w:top w:val="none" w:sz="0" w:space="0" w:color="auto"/>
        <w:left w:val="none" w:sz="0" w:space="0" w:color="auto"/>
        <w:bottom w:val="none" w:sz="0" w:space="0" w:color="auto"/>
        <w:right w:val="none" w:sz="0" w:space="0" w:color="auto"/>
      </w:divBdr>
    </w:div>
    <w:div w:id="1446539993">
      <w:bodyDiv w:val="1"/>
      <w:marLeft w:val="0"/>
      <w:marRight w:val="0"/>
      <w:marTop w:val="0"/>
      <w:marBottom w:val="0"/>
      <w:divBdr>
        <w:top w:val="none" w:sz="0" w:space="0" w:color="auto"/>
        <w:left w:val="none" w:sz="0" w:space="0" w:color="auto"/>
        <w:bottom w:val="none" w:sz="0" w:space="0" w:color="auto"/>
        <w:right w:val="none" w:sz="0" w:space="0" w:color="auto"/>
      </w:divBdr>
    </w:div>
    <w:div w:id="1451897920">
      <w:bodyDiv w:val="1"/>
      <w:marLeft w:val="0"/>
      <w:marRight w:val="0"/>
      <w:marTop w:val="0"/>
      <w:marBottom w:val="0"/>
      <w:divBdr>
        <w:top w:val="none" w:sz="0" w:space="0" w:color="auto"/>
        <w:left w:val="none" w:sz="0" w:space="0" w:color="auto"/>
        <w:bottom w:val="none" w:sz="0" w:space="0" w:color="auto"/>
        <w:right w:val="none" w:sz="0" w:space="0" w:color="auto"/>
      </w:divBdr>
    </w:div>
    <w:div w:id="1457064554">
      <w:bodyDiv w:val="1"/>
      <w:marLeft w:val="0"/>
      <w:marRight w:val="0"/>
      <w:marTop w:val="0"/>
      <w:marBottom w:val="0"/>
      <w:divBdr>
        <w:top w:val="none" w:sz="0" w:space="0" w:color="auto"/>
        <w:left w:val="none" w:sz="0" w:space="0" w:color="auto"/>
        <w:bottom w:val="none" w:sz="0" w:space="0" w:color="auto"/>
        <w:right w:val="none" w:sz="0" w:space="0" w:color="auto"/>
      </w:divBdr>
    </w:div>
    <w:div w:id="1462188421">
      <w:bodyDiv w:val="1"/>
      <w:marLeft w:val="0"/>
      <w:marRight w:val="0"/>
      <w:marTop w:val="0"/>
      <w:marBottom w:val="0"/>
      <w:divBdr>
        <w:top w:val="none" w:sz="0" w:space="0" w:color="auto"/>
        <w:left w:val="none" w:sz="0" w:space="0" w:color="auto"/>
        <w:bottom w:val="none" w:sz="0" w:space="0" w:color="auto"/>
        <w:right w:val="none" w:sz="0" w:space="0" w:color="auto"/>
      </w:divBdr>
    </w:div>
    <w:div w:id="1463886492">
      <w:bodyDiv w:val="1"/>
      <w:marLeft w:val="0"/>
      <w:marRight w:val="0"/>
      <w:marTop w:val="0"/>
      <w:marBottom w:val="0"/>
      <w:divBdr>
        <w:top w:val="none" w:sz="0" w:space="0" w:color="auto"/>
        <w:left w:val="none" w:sz="0" w:space="0" w:color="auto"/>
        <w:bottom w:val="none" w:sz="0" w:space="0" w:color="auto"/>
        <w:right w:val="none" w:sz="0" w:space="0" w:color="auto"/>
      </w:divBdr>
    </w:div>
    <w:div w:id="1486896190">
      <w:bodyDiv w:val="1"/>
      <w:marLeft w:val="0"/>
      <w:marRight w:val="0"/>
      <w:marTop w:val="0"/>
      <w:marBottom w:val="0"/>
      <w:divBdr>
        <w:top w:val="none" w:sz="0" w:space="0" w:color="auto"/>
        <w:left w:val="none" w:sz="0" w:space="0" w:color="auto"/>
        <w:bottom w:val="none" w:sz="0" w:space="0" w:color="auto"/>
        <w:right w:val="none" w:sz="0" w:space="0" w:color="auto"/>
      </w:divBdr>
    </w:div>
    <w:div w:id="1568757223">
      <w:bodyDiv w:val="1"/>
      <w:marLeft w:val="0"/>
      <w:marRight w:val="0"/>
      <w:marTop w:val="0"/>
      <w:marBottom w:val="0"/>
      <w:divBdr>
        <w:top w:val="none" w:sz="0" w:space="0" w:color="auto"/>
        <w:left w:val="none" w:sz="0" w:space="0" w:color="auto"/>
        <w:bottom w:val="none" w:sz="0" w:space="0" w:color="auto"/>
        <w:right w:val="none" w:sz="0" w:space="0" w:color="auto"/>
      </w:divBdr>
    </w:div>
    <w:div w:id="1578053010">
      <w:bodyDiv w:val="1"/>
      <w:marLeft w:val="0"/>
      <w:marRight w:val="0"/>
      <w:marTop w:val="0"/>
      <w:marBottom w:val="0"/>
      <w:divBdr>
        <w:top w:val="none" w:sz="0" w:space="0" w:color="auto"/>
        <w:left w:val="none" w:sz="0" w:space="0" w:color="auto"/>
        <w:bottom w:val="none" w:sz="0" w:space="0" w:color="auto"/>
        <w:right w:val="none" w:sz="0" w:space="0" w:color="auto"/>
      </w:divBdr>
    </w:div>
    <w:div w:id="1615749403">
      <w:bodyDiv w:val="1"/>
      <w:marLeft w:val="0"/>
      <w:marRight w:val="0"/>
      <w:marTop w:val="0"/>
      <w:marBottom w:val="0"/>
      <w:divBdr>
        <w:top w:val="none" w:sz="0" w:space="0" w:color="auto"/>
        <w:left w:val="none" w:sz="0" w:space="0" w:color="auto"/>
        <w:bottom w:val="none" w:sz="0" w:space="0" w:color="auto"/>
        <w:right w:val="none" w:sz="0" w:space="0" w:color="auto"/>
      </w:divBdr>
    </w:div>
    <w:div w:id="1679961293">
      <w:bodyDiv w:val="1"/>
      <w:marLeft w:val="0"/>
      <w:marRight w:val="0"/>
      <w:marTop w:val="0"/>
      <w:marBottom w:val="0"/>
      <w:divBdr>
        <w:top w:val="none" w:sz="0" w:space="0" w:color="auto"/>
        <w:left w:val="none" w:sz="0" w:space="0" w:color="auto"/>
        <w:bottom w:val="none" w:sz="0" w:space="0" w:color="auto"/>
        <w:right w:val="none" w:sz="0" w:space="0" w:color="auto"/>
      </w:divBdr>
    </w:div>
    <w:div w:id="1705212012">
      <w:bodyDiv w:val="1"/>
      <w:marLeft w:val="0"/>
      <w:marRight w:val="0"/>
      <w:marTop w:val="0"/>
      <w:marBottom w:val="0"/>
      <w:divBdr>
        <w:top w:val="none" w:sz="0" w:space="0" w:color="auto"/>
        <w:left w:val="none" w:sz="0" w:space="0" w:color="auto"/>
        <w:bottom w:val="none" w:sz="0" w:space="0" w:color="auto"/>
        <w:right w:val="none" w:sz="0" w:space="0" w:color="auto"/>
      </w:divBdr>
    </w:div>
    <w:div w:id="1732003618">
      <w:bodyDiv w:val="1"/>
      <w:marLeft w:val="0"/>
      <w:marRight w:val="0"/>
      <w:marTop w:val="0"/>
      <w:marBottom w:val="0"/>
      <w:divBdr>
        <w:top w:val="none" w:sz="0" w:space="0" w:color="auto"/>
        <w:left w:val="none" w:sz="0" w:space="0" w:color="auto"/>
        <w:bottom w:val="none" w:sz="0" w:space="0" w:color="auto"/>
        <w:right w:val="none" w:sz="0" w:space="0" w:color="auto"/>
      </w:divBdr>
    </w:div>
    <w:div w:id="1741705684">
      <w:bodyDiv w:val="1"/>
      <w:marLeft w:val="0"/>
      <w:marRight w:val="0"/>
      <w:marTop w:val="0"/>
      <w:marBottom w:val="0"/>
      <w:divBdr>
        <w:top w:val="none" w:sz="0" w:space="0" w:color="auto"/>
        <w:left w:val="none" w:sz="0" w:space="0" w:color="auto"/>
        <w:bottom w:val="none" w:sz="0" w:space="0" w:color="auto"/>
        <w:right w:val="none" w:sz="0" w:space="0" w:color="auto"/>
      </w:divBdr>
    </w:div>
    <w:div w:id="1754625114">
      <w:bodyDiv w:val="1"/>
      <w:marLeft w:val="0"/>
      <w:marRight w:val="0"/>
      <w:marTop w:val="0"/>
      <w:marBottom w:val="0"/>
      <w:divBdr>
        <w:top w:val="none" w:sz="0" w:space="0" w:color="auto"/>
        <w:left w:val="none" w:sz="0" w:space="0" w:color="auto"/>
        <w:bottom w:val="none" w:sz="0" w:space="0" w:color="auto"/>
        <w:right w:val="none" w:sz="0" w:space="0" w:color="auto"/>
      </w:divBdr>
    </w:div>
    <w:div w:id="1771854987">
      <w:bodyDiv w:val="1"/>
      <w:marLeft w:val="0"/>
      <w:marRight w:val="0"/>
      <w:marTop w:val="0"/>
      <w:marBottom w:val="0"/>
      <w:divBdr>
        <w:top w:val="none" w:sz="0" w:space="0" w:color="auto"/>
        <w:left w:val="none" w:sz="0" w:space="0" w:color="auto"/>
        <w:bottom w:val="none" w:sz="0" w:space="0" w:color="auto"/>
        <w:right w:val="none" w:sz="0" w:space="0" w:color="auto"/>
      </w:divBdr>
    </w:div>
    <w:div w:id="1775975477">
      <w:bodyDiv w:val="1"/>
      <w:marLeft w:val="0"/>
      <w:marRight w:val="0"/>
      <w:marTop w:val="0"/>
      <w:marBottom w:val="0"/>
      <w:divBdr>
        <w:top w:val="none" w:sz="0" w:space="0" w:color="auto"/>
        <w:left w:val="none" w:sz="0" w:space="0" w:color="auto"/>
        <w:bottom w:val="none" w:sz="0" w:space="0" w:color="auto"/>
        <w:right w:val="none" w:sz="0" w:space="0" w:color="auto"/>
      </w:divBdr>
    </w:div>
    <w:div w:id="1779373816">
      <w:bodyDiv w:val="1"/>
      <w:marLeft w:val="0"/>
      <w:marRight w:val="0"/>
      <w:marTop w:val="0"/>
      <w:marBottom w:val="0"/>
      <w:divBdr>
        <w:top w:val="none" w:sz="0" w:space="0" w:color="auto"/>
        <w:left w:val="none" w:sz="0" w:space="0" w:color="auto"/>
        <w:bottom w:val="none" w:sz="0" w:space="0" w:color="auto"/>
        <w:right w:val="none" w:sz="0" w:space="0" w:color="auto"/>
      </w:divBdr>
    </w:div>
    <w:div w:id="1877233204">
      <w:bodyDiv w:val="1"/>
      <w:marLeft w:val="0"/>
      <w:marRight w:val="0"/>
      <w:marTop w:val="0"/>
      <w:marBottom w:val="0"/>
      <w:divBdr>
        <w:top w:val="none" w:sz="0" w:space="0" w:color="auto"/>
        <w:left w:val="none" w:sz="0" w:space="0" w:color="auto"/>
        <w:bottom w:val="none" w:sz="0" w:space="0" w:color="auto"/>
        <w:right w:val="none" w:sz="0" w:space="0" w:color="auto"/>
      </w:divBdr>
    </w:div>
    <w:div w:id="1880238127">
      <w:bodyDiv w:val="1"/>
      <w:marLeft w:val="0"/>
      <w:marRight w:val="0"/>
      <w:marTop w:val="0"/>
      <w:marBottom w:val="0"/>
      <w:divBdr>
        <w:top w:val="none" w:sz="0" w:space="0" w:color="auto"/>
        <w:left w:val="none" w:sz="0" w:space="0" w:color="auto"/>
        <w:bottom w:val="none" w:sz="0" w:space="0" w:color="auto"/>
        <w:right w:val="none" w:sz="0" w:space="0" w:color="auto"/>
      </w:divBdr>
    </w:div>
    <w:div w:id="1928802476">
      <w:bodyDiv w:val="1"/>
      <w:marLeft w:val="0"/>
      <w:marRight w:val="0"/>
      <w:marTop w:val="0"/>
      <w:marBottom w:val="0"/>
      <w:divBdr>
        <w:top w:val="none" w:sz="0" w:space="0" w:color="auto"/>
        <w:left w:val="none" w:sz="0" w:space="0" w:color="auto"/>
        <w:bottom w:val="none" w:sz="0" w:space="0" w:color="auto"/>
        <w:right w:val="none" w:sz="0" w:space="0" w:color="auto"/>
      </w:divBdr>
    </w:div>
    <w:div w:id="1956718188">
      <w:bodyDiv w:val="1"/>
      <w:marLeft w:val="0"/>
      <w:marRight w:val="0"/>
      <w:marTop w:val="0"/>
      <w:marBottom w:val="0"/>
      <w:divBdr>
        <w:top w:val="none" w:sz="0" w:space="0" w:color="auto"/>
        <w:left w:val="none" w:sz="0" w:space="0" w:color="auto"/>
        <w:bottom w:val="none" w:sz="0" w:space="0" w:color="auto"/>
        <w:right w:val="none" w:sz="0" w:space="0" w:color="auto"/>
      </w:divBdr>
    </w:div>
    <w:div w:id="1983148965">
      <w:bodyDiv w:val="1"/>
      <w:marLeft w:val="0"/>
      <w:marRight w:val="0"/>
      <w:marTop w:val="0"/>
      <w:marBottom w:val="0"/>
      <w:divBdr>
        <w:top w:val="none" w:sz="0" w:space="0" w:color="auto"/>
        <w:left w:val="none" w:sz="0" w:space="0" w:color="auto"/>
        <w:bottom w:val="none" w:sz="0" w:space="0" w:color="auto"/>
        <w:right w:val="none" w:sz="0" w:space="0" w:color="auto"/>
      </w:divBdr>
      <w:divsChild>
        <w:div w:id="614825289">
          <w:marLeft w:val="0"/>
          <w:marRight w:val="0"/>
          <w:marTop w:val="0"/>
          <w:marBottom w:val="0"/>
          <w:divBdr>
            <w:top w:val="none" w:sz="0" w:space="0" w:color="auto"/>
            <w:left w:val="none" w:sz="0" w:space="0" w:color="auto"/>
            <w:bottom w:val="none" w:sz="0" w:space="0" w:color="auto"/>
            <w:right w:val="none" w:sz="0" w:space="0" w:color="auto"/>
          </w:divBdr>
          <w:divsChild>
            <w:div w:id="1389105868">
              <w:marLeft w:val="0"/>
              <w:marRight w:val="0"/>
              <w:marTop w:val="0"/>
              <w:marBottom w:val="0"/>
              <w:divBdr>
                <w:top w:val="none" w:sz="0" w:space="0" w:color="auto"/>
                <w:left w:val="none" w:sz="0" w:space="0" w:color="auto"/>
                <w:bottom w:val="none" w:sz="0" w:space="0" w:color="auto"/>
                <w:right w:val="none" w:sz="0" w:space="0" w:color="auto"/>
              </w:divBdr>
              <w:divsChild>
                <w:div w:id="82148590">
                  <w:marLeft w:val="0"/>
                  <w:marRight w:val="0"/>
                  <w:marTop w:val="0"/>
                  <w:marBottom w:val="0"/>
                  <w:divBdr>
                    <w:top w:val="none" w:sz="0" w:space="0" w:color="auto"/>
                    <w:left w:val="none" w:sz="0" w:space="0" w:color="auto"/>
                    <w:bottom w:val="none" w:sz="0" w:space="0" w:color="auto"/>
                    <w:right w:val="none" w:sz="0" w:space="0" w:color="auto"/>
                  </w:divBdr>
                  <w:divsChild>
                    <w:div w:id="148616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536336">
      <w:bodyDiv w:val="1"/>
      <w:marLeft w:val="0"/>
      <w:marRight w:val="0"/>
      <w:marTop w:val="0"/>
      <w:marBottom w:val="0"/>
      <w:divBdr>
        <w:top w:val="none" w:sz="0" w:space="0" w:color="auto"/>
        <w:left w:val="none" w:sz="0" w:space="0" w:color="auto"/>
        <w:bottom w:val="none" w:sz="0" w:space="0" w:color="auto"/>
        <w:right w:val="none" w:sz="0" w:space="0" w:color="auto"/>
      </w:divBdr>
    </w:div>
    <w:div w:id="2012641144">
      <w:bodyDiv w:val="1"/>
      <w:marLeft w:val="0"/>
      <w:marRight w:val="0"/>
      <w:marTop w:val="0"/>
      <w:marBottom w:val="0"/>
      <w:divBdr>
        <w:top w:val="none" w:sz="0" w:space="0" w:color="auto"/>
        <w:left w:val="none" w:sz="0" w:space="0" w:color="auto"/>
        <w:bottom w:val="none" w:sz="0" w:space="0" w:color="auto"/>
        <w:right w:val="none" w:sz="0" w:space="0" w:color="auto"/>
      </w:divBdr>
    </w:div>
    <w:div w:id="2035572660">
      <w:bodyDiv w:val="1"/>
      <w:marLeft w:val="0"/>
      <w:marRight w:val="0"/>
      <w:marTop w:val="0"/>
      <w:marBottom w:val="0"/>
      <w:divBdr>
        <w:top w:val="none" w:sz="0" w:space="0" w:color="auto"/>
        <w:left w:val="none" w:sz="0" w:space="0" w:color="auto"/>
        <w:bottom w:val="none" w:sz="0" w:space="0" w:color="auto"/>
        <w:right w:val="none" w:sz="0" w:space="0" w:color="auto"/>
      </w:divBdr>
    </w:div>
    <w:div w:id="2060591572">
      <w:bodyDiv w:val="1"/>
      <w:marLeft w:val="0"/>
      <w:marRight w:val="0"/>
      <w:marTop w:val="0"/>
      <w:marBottom w:val="0"/>
      <w:divBdr>
        <w:top w:val="none" w:sz="0" w:space="0" w:color="auto"/>
        <w:left w:val="none" w:sz="0" w:space="0" w:color="auto"/>
        <w:bottom w:val="none" w:sz="0" w:space="0" w:color="auto"/>
        <w:right w:val="none" w:sz="0" w:space="0" w:color="auto"/>
      </w:divBdr>
    </w:div>
    <w:div w:id="2105033743">
      <w:bodyDiv w:val="1"/>
      <w:marLeft w:val="0"/>
      <w:marRight w:val="0"/>
      <w:marTop w:val="0"/>
      <w:marBottom w:val="0"/>
      <w:divBdr>
        <w:top w:val="none" w:sz="0" w:space="0" w:color="auto"/>
        <w:left w:val="none" w:sz="0" w:space="0" w:color="auto"/>
        <w:bottom w:val="none" w:sz="0" w:space="0" w:color="auto"/>
        <w:right w:val="none" w:sz="0" w:space="0" w:color="auto"/>
      </w:divBdr>
    </w:div>
    <w:div w:id="2128766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de.wikipedia.org/wiki/Naturraum" TargetMode="External"/><Relationship Id="rId23" Type="http://schemas.openxmlformats.org/officeDocument/2006/relationships/hyperlink" Target="http://www.interreg.org/interreg-vi" TargetMode="Externa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interreg.org/aktuell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D488886A35C44CEB87873237FDCC9DD"/>
        <w:category>
          <w:name w:val="Allgemein"/>
          <w:gallery w:val="placeholder"/>
        </w:category>
        <w:types>
          <w:type w:val="bbPlcHdr"/>
        </w:types>
        <w:behaviors>
          <w:behavior w:val="content"/>
        </w:behaviors>
        <w:guid w:val="{D77F91DE-C1D5-4D6F-9CEC-9B1B8FB36EE0}"/>
      </w:docPartPr>
      <w:docPartBody>
        <w:p w:rsidR="002E3844" w:rsidRDefault="002E3844">
          <w:pPr>
            <w:pStyle w:val="5D488886A35C44CEB87873237FDCC9DD"/>
          </w:pPr>
          <w:r w:rsidRPr="00CB7DE6">
            <w:rPr>
              <w:rStyle w:val="Platzhaltertext"/>
            </w:rPr>
            <w:t>Klicken Sie hier, um ein Datum einzugeben.</w:t>
          </w:r>
        </w:p>
      </w:docPartBody>
    </w:docPart>
    <w:docPart>
      <w:docPartPr>
        <w:name w:val="90CF62E13E1C476992957E6B5B250034"/>
        <w:category>
          <w:name w:val="Allgemein"/>
          <w:gallery w:val="placeholder"/>
        </w:category>
        <w:types>
          <w:type w:val="bbPlcHdr"/>
        </w:types>
        <w:behaviors>
          <w:behavior w:val="content"/>
        </w:behaviors>
        <w:guid w:val="{68741297-8D5B-4BFB-AD5A-EB2DDD9743F8}"/>
      </w:docPartPr>
      <w:docPartBody>
        <w:p w:rsidR="002E3844" w:rsidRDefault="002E3844">
          <w:pPr>
            <w:pStyle w:val="90CF62E13E1C476992957E6B5B250034"/>
          </w:pPr>
          <w:r w:rsidRPr="00CB7DE6">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844"/>
    <w:rsid w:val="00003ABC"/>
    <w:rsid w:val="00036167"/>
    <w:rsid w:val="00084613"/>
    <w:rsid w:val="00096995"/>
    <w:rsid w:val="000B58F0"/>
    <w:rsid w:val="000D6F75"/>
    <w:rsid w:val="000F0755"/>
    <w:rsid w:val="00101F21"/>
    <w:rsid w:val="0011665C"/>
    <w:rsid w:val="001F639E"/>
    <w:rsid w:val="00233D33"/>
    <w:rsid w:val="00292B45"/>
    <w:rsid w:val="00295710"/>
    <w:rsid w:val="002A1142"/>
    <w:rsid w:val="002D1DC0"/>
    <w:rsid w:val="002E3844"/>
    <w:rsid w:val="002F2AAA"/>
    <w:rsid w:val="00336149"/>
    <w:rsid w:val="0034349A"/>
    <w:rsid w:val="00383604"/>
    <w:rsid w:val="003C508B"/>
    <w:rsid w:val="003D379C"/>
    <w:rsid w:val="003D5301"/>
    <w:rsid w:val="003D65C9"/>
    <w:rsid w:val="00411DE6"/>
    <w:rsid w:val="00480E82"/>
    <w:rsid w:val="004815BC"/>
    <w:rsid w:val="004D2403"/>
    <w:rsid w:val="004D2D6B"/>
    <w:rsid w:val="004E500C"/>
    <w:rsid w:val="0056539F"/>
    <w:rsid w:val="005F0CFB"/>
    <w:rsid w:val="00627D60"/>
    <w:rsid w:val="00643373"/>
    <w:rsid w:val="006520D3"/>
    <w:rsid w:val="006560F7"/>
    <w:rsid w:val="006B21FD"/>
    <w:rsid w:val="006B4AC1"/>
    <w:rsid w:val="006E1E77"/>
    <w:rsid w:val="006E64E6"/>
    <w:rsid w:val="007166BC"/>
    <w:rsid w:val="00746B5A"/>
    <w:rsid w:val="00760F87"/>
    <w:rsid w:val="0078267B"/>
    <w:rsid w:val="007A24A0"/>
    <w:rsid w:val="007B09FF"/>
    <w:rsid w:val="007C3BFA"/>
    <w:rsid w:val="007F3020"/>
    <w:rsid w:val="00802E8B"/>
    <w:rsid w:val="00804EFF"/>
    <w:rsid w:val="00807AC9"/>
    <w:rsid w:val="00820DDA"/>
    <w:rsid w:val="008363BE"/>
    <w:rsid w:val="00837A4D"/>
    <w:rsid w:val="00892DA8"/>
    <w:rsid w:val="008C3ED2"/>
    <w:rsid w:val="009067C5"/>
    <w:rsid w:val="00906E6E"/>
    <w:rsid w:val="00907A73"/>
    <w:rsid w:val="00920DE8"/>
    <w:rsid w:val="00963A66"/>
    <w:rsid w:val="009804F8"/>
    <w:rsid w:val="00996032"/>
    <w:rsid w:val="009E4196"/>
    <w:rsid w:val="00A652C3"/>
    <w:rsid w:val="00A66689"/>
    <w:rsid w:val="00A72975"/>
    <w:rsid w:val="00AB4A7D"/>
    <w:rsid w:val="00B10ADF"/>
    <w:rsid w:val="00B24C8F"/>
    <w:rsid w:val="00BA13C1"/>
    <w:rsid w:val="00BB2B8D"/>
    <w:rsid w:val="00BD6138"/>
    <w:rsid w:val="00C0189C"/>
    <w:rsid w:val="00C17116"/>
    <w:rsid w:val="00C4531A"/>
    <w:rsid w:val="00C64165"/>
    <w:rsid w:val="00C65939"/>
    <w:rsid w:val="00C66140"/>
    <w:rsid w:val="00C8218A"/>
    <w:rsid w:val="00CA1644"/>
    <w:rsid w:val="00CD5BEF"/>
    <w:rsid w:val="00D42C0A"/>
    <w:rsid w:val="00D732AC"/>
    <w:rsid w:val="00DB6BF8"/>
    <w:rsid w:val="00E154BF"/>
    <w:rsid w:val="00E1789F"/>
    <w:rsid w:val="00E423C1"/>
    <w:rsid w:val="00E641EF"/>
    <w:rsid w:val="00E64C5E"/>
    <w:rsid w:val="00EC23FB"/>
    <w:rsid w:val="00ED4B0D"/>
    <w:rsid w:val="00ED5D15"/>
    <w:rsid w:val="00EF1DC6"/>
    <w:rsid w:val="00F01D01"/>
    <w:rsid w:val="00F06F64"/>
    <w:rsid w:val="00F16145"/>
    <w:rsid w:val="00F42FD6"/>
    <w:rsid w:val="00F62DC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74"/>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74"/>
    <w:rPr>
      <w:color w:val="000000" w:themeColor="text1"/>
      <w:bdr w:val="none" w:sz="0" w:space="0" w:color="auto"/>
      <w:shd w:val="clear" w:color="auto" w:fill="DEEAF6" w:themeFill="accent1" w:themeFillTint="33"/>
    </w:rPr>
  </w:style>
  <w:style w:type="paragraph" w:customStyle="1" w:styleId="5D488886A35C44CEB87873237FDCC9DD">
    <w:name w:val="5D488886A35C44CEB87873237FDCC9DD"/>
  </w:style>
  <w:style w:type="paragraph" w:customStyle="1" w:styleId="90CF62E13E1C476992957E6B5B250034">
    <w:name w:val="90CF62E13E1C476992957E6B5B250034"/>
  </w:style>
  <w:style w:type="paragraph" w:customStyle="1" w:styleId="E9FEFC0A7EB845C7992254F20752528B">
    <w:name w:val="E9FEFC0A7EB845C7992254F2075252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a:themeElements>
    <a:clrScheme name="interreg-Colors-v1-03">
      <a:dk1>
        <a:sysClr val="windowText" lastClr="000000"/>
      </a:dk1>
      <a:lt1>
        <a:sysClr val="window" lastClr="FFFFFF"/>
      </a:lt1>
      <a:dk2>
        <a:srgbClr val="000000"/>
      </a:dk2>
      <a:lt2>
        <a:srgbClr val="FFFFFF"/>
      </a:lt2>
      <a:accent1>
        <a:srgbClr val="375F92"/>
      </a:accent1>
      <a:accent2>
        <a:srgbClr val="8DA45B"/>
      </a:accent2>
      <a:accent3>
        <a:srgbClr val="EABD00"/>
      </a:accent3>
      <a:accent4>
        <a:srgbClr val="738CAA"/>
      </a:accent4>
      <a:accent5>
        <a:srgbClr val="AFB47F"/>
      </a:accent5>
      <a:accent6>
        <a:srgbClr val="9E9B8E"/>
      </a:accent6>
      <a:hlink>
        <a:srgbClr val="000000"/>
      </a:hlink>
      <a:folHlink>
        <a:srgbClr val="000000"/>
      </a:folHlink>
    </a:clrScheme>
    <a:fontScheme name="Segoe UI Semibold - Segoe UI">
      <a:majorFont>
        <a:latin typeface="Segoe UI Semibold"/>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Segoe UI"/>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lanco-Effect">
      <a:fillStyleLst>
        <a:solidFill>
          <a:schemeClr val="phClr"/>
        </a:solidFill>
        <a:solidFill>
          <a:schemeClr val="phClr"/>
        </a:solidFill>
        <a:solidFill>
          <a:schemeClr val="phClr"/>
        </a:solidFill>
      </a:fillStyleLst>
      <a:lnStyleLst>
        <a:ln w="6350" cap="flat" cmpd="sng" algn="ctr">
          <a:solidFill>
            <a:schemeClr val="phClr">
              <a:satMod val="100000"/>
            </a:schemeClr>
          </a:solidFill>
          <a:prstDash val="solid"/>
        </a:ln>
        <a:ln w="0" cap="flat" cmpd="sng" algn="ctr">
          <a:solidFill>
            <a:schemeClr val="phClr">
              <a:satMod val="100000"/>
            </a:schemeClr>
          </a:solidFill>
          <a:prstDash val="solid"/>
        </a:ln>
        <a:ln w="19050" cap="flat" cmpd="sng" algn="ctr">
          <a:solidFill>
            <a:schemeClr val="phClr">
              <a:satMod val="100000"/>
            </a:schemeClr>
          </a:solidFill>
          <a:prstDash val="solid"/>
        </a:ln>
      </a:lnStyleLst>
      <a:effectStyleLst>
        <a:effectStyle>
          <a:effectLst/>
        </a:effectStyle>
        <a:effectStyle>
          <a:effectLst/>
        </a:effectStyle>
        <a:effectStyle>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noAutofit/>
      </a:bodyPr>
      <a:lstStyle/>
      <a:style>
        <a:lnRef idx="2">
          <a:schemeClr val="dk1"/>
        </a:lnRef>
        <a:fillRef idx="1">
          <a:schemeClr val="lt1"/>
        </a:fillRef>
        <a:effectRef idx="0">
          <a:schemeClr val="dk1"/>
        </a:effectRef>
        <a:fontRef idx="minor">
          <a:schemeClr val="dk1"/>
        </a:fontRef>
      </a:style>
    </a:spDef>
    <a:lnDef>
      <a:spPr>
        <a:ln w="3175"/>
      </a:spPr>
      <a:bodyPr/>
      <a:lstStyle/>
      <a:style>
        <a:lnRef idx="1">
          <a:schemeClr val="dk1"/>
        </a:lnRef>
        <a:fillRef idx="0">
          <a:schemeClr val="dk1"/>
        </a:fillRef>
        <a:effectRef idx="0">
          <a:schemeClr val="dk1"/>
        </a:effectRef>
        <a:fontRef idx="minor">
          <a:schemeClr val="tx1"/>
        </a:fontRef>
      </a:style>
    </a:lnDef>
    <a:txDef>
      <a:spPr>
        <a:solidFill>
          <a:schemeClr val="lt1"/>
        </a:solidFill>
        <a:ln w="6350">
          <a:solidFill>
            <a:prstClr val="black"/>
          </a:solidFill>
        </a:ln>
      </a:spPr>
      <a:bodyPr wrap="square" rtlCol="0"/>
      <a:lstStyle/>
    </a:txDef>
  </a:objectDefaults>
  <a:extraClrSchemeLst/>
  <a:custClrLst>
    <a:custClr name="Akzent 3 (dunkler)">
      <a:srgbClr val="DCAF00"/>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Med16</b:Tag>
    <b:SourceType>Report</b:SourceType>
    <b:Guid>{5F9799C3-19A5-482C-A5CC-E948F0109211}</b:Guid>
    <b:Author>
      <b:Author>
        <b:Corporate>Mediasuite</b:Corporate>
      </b:Author>
    </b:Author>
    <b:Title>Basisdokument Word</b:Title>
    <b:Year>2016</b:Year>
    <b:City>Zürich</b:City>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617CDE-F179-4A81-B154-40AD22FEA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37562</Words>
  <Characters>236642</Characters>
  <Application>Microsoft Office Word</Application>
  <DocSecurity>0</DocSecurity>
  <Lines>1972</Lines>
  <Paragraphs>547</Paragraphs>
  <ScaleCrop>false</ScaleCrop>
  <HeadingPairs>
    <vt:vector size="12" baseType="variant">
      <vt:variant>
        <vt:lpstr>Titel</vt:lpstr>
      </vt:variant>
      <vt:variant>
        <vt:i4>1</vt:i4>
      </vt:variant>
      <vt:variant>
        <vt:lpstr>Title</vt:lpstr>
      </vt:variant>
      <vt:variant>
        <vt:i4>1</vt:i4>
      </vt:variant>
      <vt:variant>
        <vt:lpstr>Titre</vt:lpstr>
      </vt:variant>
      <vt:variant>
        <vt:i4>1</vt:i4>
      </vt:variant>
      <vt:variant>
        <vt:lpstr>Titres</vt:lpstr>
      </vt:variant>
      <vt:variant>
        <vt:i4>34</vt:i4>
      </vt:variant>
      <vt:variant>
        <vt:lpstr>Titolo</vt:lpstr>
      </vt:variant>
      <vt:variant>
        <vt:i4>1</vt:i4>
      </vt:variant>
      <vt:variant>
        <vt:lpstr>Intestazioni</vt:lpstr>
      </vt:variant>
      <vt:variant>
        <vt:i4>1</vt:i4>
      </vt:variant>
    </vt:vector>
  </HeadingPairs>
  <TitlesOfParts>
    <vt:vector size="39" baseType="lpstr">
      <vt:lpstr>Titel</vt:lpstr>
      <vt:lpstr>Titel</vt:lpstr>
      <vt:lpstr/>
      <vt:lpstr>Lorem ipsum dolor sit amet</vt:lpstr>
      <vt:lpstr>Überschrift 1 (Heading 1, Titre 1, Titolo 1) / Font: (Überschriften) 12 pt., Bol</vt:lpstr>
      <vt:lpstr>    Überschrift 2 / Font: (Überschriften) 11 pt., Bold, Erweitert 0.1 pt. / Einzug: </vt:lpstr>
      <vt:lpstr>    Überschrift 2</vt:lpstr>
      <vt:lpstr>    Überschrift 2</vt:lpstr>
      <vt:lpstr>    Überschrift 2</vt:lpstr>
      <vt:lpstr>    Überschrift 2</vt:lpstr>
      <vt:lpstr>    Überschrift 2</vt:lpstr>
      <vt:lpstr>    Überschrift 2</vt:lpstr>
      <vt:lpstr>    Überschrift 2</vt:lpstr>
      <vt:lpstr>    Überschrift 2</vt:lpstr>
      <vt:lpstr>    Überschrift 2</vt:lpstr>
      <vt:lpstr>    Überschrift 2</vt:lpstr>
      <vt:lpstr>        Überschrift 3 / Font: (Überschriften) 10 pt., Bold / Einzug: 1.27 cm / Abstand v</vt:lpstr>
      <vt:lpstr>        Überschrift 3</vt:lpstr>
      <vt:lpstr>        Überschrift 3</vt:lpstr>
      <vt:lpstr>        Überschrift 3</vt:lpstr>
      <vt:lpstr>        Überschrift 3</vt:lpstr>
      <vt:lpstr>        Überschrift 3</vt:lpstr>
      <vt:lpstr>        Überschrift 3</vt:lpstr>
      <vt:lpstr>        Überschrift 3</vt:lpstr>
      <vt:lpstr>        Überschrift 3</vt:lpstr>
      <vt:lpstr>        Überschrift 3</vt:lpstr>
      <vt:lpstr>Lorem ipsum dolor sit amet, consectetuer adipiscing elit.</vt:lpstr>
      <vt:lpstr>    Aenean nec lorem.</vt:lpstr>
      <vt:lpstr>Lorem ipsum dolor sit amet</vt:lpstr>
      <vt:lpstr>    Nunc viverra imperdiet enim. Fusce est. Vivamus a tellus.</vt:lpstr>
      <vt:lpstr>        Fusce posuere, magna sed pulvinar ultricies</vt:lpstr>
      <vt:lpstr>Hinweis zum Arbeiten mit den Vorlagen</vt:lpstr>
      <vt:lpstr>    Schnellformatvorlagen</vt:lpstr>
      <vt:lpstr>    Formatvorlagen:</vt:lpstr>
      <vt:lpstr>    Import aus anderen Dokumenten</vt:lpstr>
      <vt:lpstr>    Aufzählungen und Nummerierungen</vt:lpstr>
      <vt:lpstr>    Beschriftung für Bilder, Formeln und Tabellen</vt:lpstr>
      <vt:lpstr/>
      <vt:lpstr>Überschrift 1(Heading 1, Titre 1, Titolo 1)</vt:lpstr>
    </vt:vector>
  </TitlesOfParts>
  <Company>interreg - Alpenrhein | Bodensee | Hochrhein</Company>
  <LinksUpToDate>false</LinksUpToDate>
  <CharactersWithSpaces>273657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subject>Untertitel</dc:subject>
  <dc:creator>Bauer, Mario (RPT)</dc:creator>
  <cp:keywords/>
  <dc:description/>
  <cp:lastModifiedBy>Reich, Miriam (RPT)</cp:lastModifiedBy>
  <cp:revision>8</cp:revision>
  <cp:lastPrinted>2021-12-15T10:54:00Z</cp:lastPrinted>
  <dcterms:created xsi:type="dcterms:W3CDTF">2022-04-21T14:38:00Z</dcterms:created>
  <dcterms:modified xsi:type="dcterms:W3CDTF">2022-04-25T14:46:00Z</dcterms:modified>
</cp:coreProperties>
</file>